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528" w:rsidRPr="00180765" w:rsidRDefault="00180765" w:rsidP="00180765">
      <w:pPr>
        <w:tabs>
          <w:tab w:val="left" w:pos="284"/>
          <w:tab w:val="left" w:pos="709"/>
        </w:tabs>
        <w:spacing w:after="0"/>
        <w:jc w:val="right"/>
        <w:rPr>
          <w:rFonts w:ascii="Arial" w:hAnsi="Arial" w:cs="Arial"/>
          <w:b/>
          <w:bCs/>
          <w:sz w:val="20"/>
          <w:szCs w:val="20"/>
        </w:rPr>
      </w:pPr>
      <w:r w:rsidRPr="00180765">
        <w:rPr>
          <w:rFonts w:ascii="Arial" w:hAnsi="Arial" w:cs="Arial"/>
          <w:b/>
          <w:bCs/>
          <w:sz w:val="20"/>
          <w:szCs w:val="20"/>
        </w:rPr>
        <w:t>4. sz. függelék</w:t>
      </w:r>
    </w:p>
    <w:p w:rsidR="00EA6528" w:rsidRPr="00D1149B" w:rsidRDefault="00EA6528" w:rsidP="00EA6528">
      <w:pPr>
        <w:tabs>
          <w:tab w:val="left" w:pos="284"/>
          <w:tab w:val="left" w:pos="709"/>
        </w:tabs>
        <w:spacing w:after="0"/>
        <w:jc w:val="both"/>
        <w:rPr>
          <w:rFonts w:ascii="Arial" w:hAnsi="Arial" w:cs="Arial"/>
          <w:b/>
          <w:bCs/>
          <w:color w:val="FF0000"/>
          <w:sz w:val="48"/>
          <w:szCs w:val="48"/>
        </w:rPr>
      </w:pPr>
    </w:p>
    <w:p w:rsidR="00EA6528" w:rsidRPr="00D1149B" w:rsidRDefault="00EA6528" w:rsidP="00EA6528">
      <w:pPr>
        <w:tabs>
          <w:tab w:val="left" w:pos="284"/>
          <w:tab w:val="left" w:pos="709"/>
        </w:tabs>
        <w:spacing w:after="0"/>
        <w:jc w:val="both"/>
        <w:rPr>
          <w:rFonts w:ascii="Arial" w:hAnsi="Arial" w:cs="Arial"/>
          <w:b/>
          <w:bCs/>
          <w:color w:val="FF0000"/>
          <w:sz w:val="48"/>
          <w:szCs w:val="48"/>
        </w:rPr>
      </w:pPr>
    </w:p>
    <w:p w:rsidR="00EA6528" w:rsidRPr="00D1149B" w:rsidRDefault="00EA6528" w:rsidP="00EA6528">
      <w:pPr>
        <w:tabs>
          <w:tab w:val="left" w:pos="284"/>
          <w:tab w:val="left" w:pos="709"/>
        </w:tabs>
        <w:spacing w:after="0"/>
        <w:jc w:val="center"/>
        <w:rPr>
          <w:rFonts w:ascii="Arial" w:hAnsi="Arial" w:cs="Arial"/>
          <w:b/>
          <w:bCs/>
          <w:color w:val="FF0000"/>
          <w:sz w:val="48"/>
          <w:szCs w:val="48"/>
        </w:rPr>
      </w:pPr>
    </w:p>
    <w:p w:rsidR="00EA6528" w:rsidRPr="00D1149B" w:rsidRDefault="00EA6528" w:rsidP="00EA6528">
      <w:pPr>
        <w:tabs>
          <w:tab w:val="left" w:pos="284"/>
          <w:tab w:val="left" w:pos="709"/>
        </w:tabs>
        <w:spacing w:after="0"/>
        <w:jc w:val="center"/>
        <w:rPr>
          <w:rFonts w:ascii="Arial" w:hAnsi="Arial" w:cs="Arial"/>
          <w:b/>
          <w:bCs/>
          <w:color w:val="FF0000"/>
          <w:sz w:val="48"/>
          <w:szCs w:val="48"/>
        </w:rPr>
      </w:pPr>
    </w:p>
    <w:p w:rsidR="00EA6528" w:rsidRPr="00D1149B" w:rsidRDefault="00EA6528" w:rsidP="00EA6528">
      <w:pPr>
        <w:tabs>
          <w:tab w:val="left" w:pos="284"/>
          <w:tab w:val="left" w:pos="709"/>
        </w:tabs>
        <w:spacing w:after="0"/>
        <w:jc w:val="center"/>
        <w:rPr>
          <w:rFonts w:ascii="Arial" w:hAnsi="Arial" w:cs="Arial"/>
          <w:b/>
          <w:bCs/>
          <w:color w:val="FF0000"/>
          <w:sz w:val="48"/>
          <w:szCs w:val="48"/>
        </w:rPr>
      </w:pPr>
    </w:p>
    <w:p w:rsidR="00EA6528" w:rsidRPr="00D1149B" w:rsidRDefault="00EA6528" w:rsidP="00EA6528">
      <w:pPr>
        <w:tabs>
          <w:tab w:val="left" w:pos="284"/>
          <w:tab w:val="left" w:pos="709"/>
        </w:tabs>
        <w:spacing w:after="0"/>
        <w:jc w:val="center"/>
        <w:rPr>
          <w:rFonts w:ascii="Arial" w:hAnsi="Arial" w:cs="Arial"/>
          <w:b/>
          <w:bCs/>
          <w:color w:val="FF0000"/>
          <w:sz w:val="48"/>
          <w:szCs w:val="48"/>
        </w:rPr>
      </w:pPr>
    </w:p>
    <w:p w:rsidR="00EA6528" w:rsidRPr="00D1149B" w:rsidRDefault="00EA6528" w:rsidP="00EA6528">
      <w:pPr>
        <w:tabs>
          <w:tab w:val="left" w:pos="284"/>
          <w:tab w:val="left" w:pos="709"/>
        </w:tabs>
        <w:spacing w:after="0"/>
        <w:jc w:val="center"/>
        <w:rPr>
          <w:rFonts w:ascii="Arial" w:hAnsi="Arial" w:cs="Arial"/>
          <w:b/>
          <w:bCs/>
          <w:color w:val="FF0000"/>
          <w:sz w:val="48"/>
          <w:szCs w:val="48"/>
        </w:rPr>
      </w:pPr>
    </w:p>
    <w:p w:rsidR="00EA6528" w:rsidRPr="00614A79" w:rsidRDefault="00EA6528" w:rsidP="00EA6528">
      <w:pPr>
        <w:tabs>
          <w:tab w:val="left" w:pos="284"/>
          <w:tab w:val="left" w:pos="709"/>
        </w:tabs>
        <w:spacing w:after="0"/>
        <w:jc w:val="center"/>
        <w:rPr>
          <w:rFonts w:ascii="Arial" w:hAnsi="Arial" w:cs="Arial"/>
          <w:b/>
          <w:bCs/>
          <w:sz w:val="48"/>
          <w:szCs w:val="48"/>
        </w:rPr>
      </w:pPr>
      <w:r w:rsidRPr="00614A79">
        <w:rPr>
          <w:rFonts w:ascii="Arial" w:hAnsi="Arial" w:cs="Arial"/>
          <w:b/>
          <w:bCs/>
          <w:sz w:val="48"/>
          <w:szCs w:val="48"/>
        </w:rPr>
        <w:t>Üzleti jelentés a Vállalatcsoport</w:t>
      </w:r>
      <w:r w:rsidRPr="00614A79">
        <w:rPr>
          <w:rFonts w:ascii="Arial" w:hAnsi="Arial" w:cs="Arial"/>
          <w:b/>
          <w:bCs/>
          <w:sz w:val="48"/>
          <w:szCs w:val="48"/>
        </w:rPr>
        <w:br/>
        <w:t>2019. évi 1-</w:t>
      </w:r>
      <w:r w:rsidR="005B63A6">
        <w:rPr>
          <w:rFonts w:ascii="Arial" w:hAnsi="Arial" w:cs="Arial"/>
          <w:b/>
          <w:bCs/>
          <w:sz w:val="48"/>
          <w:szCs w:val="48"/>
        </w:rPr>
        <w:t>9</w:t>
      </w:r>
      <w:r w:rsidRPr="00614A79">
        <w:rPr>
          <w:rFonts w:ascii="Arial" w:hAnsi="Arial" w:cs="Arial"/>
          <w:b/>
          <w:bCs/>
          <w:sz w:val="48"/>
          <w:szCs w:val="48"/>
        </w:rPr>
        <w:t>. havi tevékenységéről</w:t>
      </w:r>
    </w:p>
    <w:p w:rsidR="00EA6528" w:rsidRPr="00D1149B" w:rsidRDefault="00EA6528" w:rsidP="00EA6528">
      <w:pPr>
        <w:tabs>
          <w:tab w:val="left" w:pos="284"/>
          <w:tab w:val="left" w:pos="709"/>
        </w:tabs>
        <w:spacing w:after="0"/>
        <w:jc w:val="center"/>
        <w:rPr>
          <w:rFonts w:ascii="Arial" w:hAnsi="Arial" w:cs="Arial"/>
          <w:b/>
          <w:bCs/>
          <w:color w:val="FF0000"/>
          <w:sz w:val="48"/>
          <w:szCs w:val="48"/>
        </w:rPr>
      </w:pPr>
    </w:p>
    <w:p w:rsidR="00EA6528" w:rsidRPr="00D1149B" w:rsidRDefault="00EA6528" w:rsidP="00EA6528">
      <w:pPr>
        <w:tabs>
          <w:tab w:val="left" w:pos="284"/>
          <w:tab w:val="left" w:pos="709"/>
        </w:tabs>
        <w:spacing w:after="0"/>
        <w:rPr>
          <w:rFonts w:ascii="Arial" w:hAnsi="Arial" w:cs="Arial"/>
          <w:b/>
          <w:bCs/>
          <w:color w:val="FF0000"/>
        </w:rPr>
      </w:pPr>
    </w:p>
    <w:p w:rsidR="00EA6528" w:rsidRPr="00D1149B" w:rsidRDefault="00EA6528" w:rsidP="00EA6528">
      <w:pPr>
        <w:tabs>
          <w:tab w:val="left" w:pos="284"/>
          <w:tab w:val="left" w:pos="709"/>
        </w:tabs>
        <w:spacing w:after="0"/>
        <w:rPr>
          <w:rFonts w:ascii="Arial" w:hAnsi="Arial" w:cs="Arial"/>
          <w:b/>
          <w:bCs/>
          <w:color w:val="FF0000"/>
        </w:rPr>
        <w:sectPr w:rsidR="00EA6528" w:rsidRPr="00D1149B" w:rsidSect="00F035A4">
          <w:headerReference w:type="default" r:id="rId8"/>
          <w:footerReference w:type="default" r:id="rId9"/>
          <w:pgSz w:w="11906" w:h="16838"/>
          <w:pgMar w:top="1276" w:right="567" w:bottom="567" w:left="1134" w:header="284" w:footer="560" w:gutter="0"/>
          <w:pgNumType w:chapStyle="1"/>
          <w:cols w:space="708"/>
          <w:docGrid w:linePitch="360"/>
        </w:sectPr>
      </w:pPr>
    </w:p>
    <w:sdt>
      <w:sdtPr>
        <w:rPr>
          <w:rFonts w:ascii="Arial" w:eastAsiaTheme="minorHAnsi" w:hAnsi="Arial" w:cs="Arial"/>
          <w:b w:val="0"/>
          <w:bCs w:val="0"/>
          <w:color w:val="auto"/>
          <w:sz w:val="22"/>
          <w:szCs w:val="22"/>
          <w:lang w:eastAsia="en-US"/>
        </w:rPr>
        <w:id w:val="-1554379459"/>
        <w:docPartObj>
          <w:docPartGallery w:val="Table of Contents"/>
          <w:docPartUnique/>
        </w:docPartObj>
      </w:sdtPr>
      <w:sdtEndPr>
        <w:rPr>
          <w:color w:val="FF0000"/>
        </w:rPr>
      </w:sdtEndPr>
      <w:sdtContent>
        <w:p w:rsidR="00EA6528" w:rsidRPr="0078511D" w:rsidRDefault="00EA6528" w:rsidP="00EA6528">
          <w:pPr>
            <w:pStyle w:val="Tartalomjegyzkcmsora"/>
            <w:spacing w:before="0"/>
            <w:jc w:val="center"/>
            <w:rPr>
              <w:rFonts w:ascii="Arial" w:hAnsi="Arial" w:cs="Arial"/>
              <w:color w:val="auto"/>
              <w:sz w:val="24"/>
              <w:szCs w:val="24"/>
            </w:rPr>
          </w:pPr>
          <w:r w:rsidRPr="0078511D">
            <w:rPr>
              <w:rFonts w:ascii="Arial" w:hAnsi="Arial" w:cs="Arial"/>
              <w:color w:val="auto"/>
              <w:sz w:val="24"/>
              <w:szCs w:val="24"/>
            </w:rPr>
            <w:t>Tartalomjegyzék</w:t>
          </w:r>
        </w:p>
        <w:p w:rsidR="00EA6528" w:rsidRPr="00D1149B" w:rsidRDefault="00EA6528" w:rsidP="00EA6528">
          <w:pPr>
            <w:spacing w:after="0"/>
            <w:rPr>
              <w:color w:val="FF0000"/>
              <w:lang w:eastAsia="hu-HU"/>
            </w:rPr>
          </w:pPr>
        </w:p>
        <w:p w:rsidR="007867C1" w:rsidRDefault="00EA6528">
          <w:pPr>
            <w:pStyle w:val="TJ1"/>
            <w:rPr>
              <w:rFonts w:eastAsiaTheme="minorEastAsia"/>
              <w:noProof/>
              <w:lang w:eastAsia="hu-HU"/>
            </w:rPr>
          </w:pPr>
          <w:r w:rsidRPr="00D1149B">
            <w:rPr>
              <w:rFonts w:ascii="Arial" w:hAnsi="Arial" w:cs="Arial"/>
              <w:color w:val="FF0000"/>
            </w:rPr>
            <w:fldChar w:fldCharType="begin"/>
          </w:r>
          <w:r w:rsidRPr="00D1149B">
            <w:rPr>
              <w:rFonts w:ascii="Arial" w:hAnsi="Arial" w:cs="Arial"/>
              <w:color w:val="FF0000"/>
            </w:rPr>
            <w:instrText xml:space="preserve"> TOC \o "1-3" \h \z \u </w:instrText>
          </w:r>
          <w:r w:rsidRPr="00D1149B">
            <w:rPr>
              <w:rFonts w:ascii="Arial" w:hAnsi="Arial" w:cs="Arial"/>
              <w:color w:val="FF0000"/>
            </w:rPr>
            <w:fldChar w:fldCharType="separate"/>
          </w:r>
          <w:hyperlink w:anchor="_Toc25760466" w:history="1">
            <w:r w:rsidR="007867C1" w:rsidRPr="00D63D17">
              <w:rPr>
                <w:rStyle w:val="Hiperhivatkozs"/>
                <w:rFonts w:ascii="Arial" w:hAnsi="Arial" w:cs="Arial"/>
                <w:b/>
                <w:noProof/>
              </w:rPr>
              <w:t>1.</w:t>
            </w:r>
            <w:r w:rsidR="007867C1">
              <w:rPr>
                <w:rFonts w:eastAsiaTheme="minorEastAsia"/>
                <w:noProof/>
                <w:lang w:eastAsia="hu-HU"/>
              </w:rPr>
              <w:tab/>
            </w:r>
            <w:r w:rsidR="007867C1" w:rsidRPr="00D63D17">
              <w:rPr>
                <w:rStyle w:val="Hiperhivatkozs"/>
                <w:rFonts w:ascii="Arial" w:hAnsi="Arial" w:cs="Arial"/>
                <w:b/>
                <w:bCs/>
                <w:noProof/>
              </w:rPr>
              <w:t>Csoportszintű táblák</w:t>
            </w:r>
            <w:r w:rsidR="007867C1">
              <w:rPr>
                <w:noProof/>
                <w:webHidden/>
              </w:rPr>
              <w:tab/>
            </w:r>
            <w:r w:rsidR="007867C1">
              <w:rPr>
                <w:noProof/>
                <w:webHidden/>
              </w:rPr>
              <w:fldChar w:fldCharType="begin"/>
            </w:r>
            <w:r w:rsidR="007867C1">
              <w:rPr>
                <w:noProof/>
                <w:webHidden/>
              </w:rPr>
              <w:instrText xml:space="preserve"> PAGEREF _Toc25760466 \h </w:instrText>
            </w:r>
            <w:r w:rsidR="007867C1">
              <w:rPr>
                <w:noProof/>
                <w:webHidden/>
              </w:rPr>
            </w:r>
            <w:r w:rsidR="007867C1">
              <w:rPr>
                <w:noProof/>
                <w:webHidden/>
              </w:rPr>
              <w:fldChar w:fldCharType="separate"/>
            </w:r>
            <w:r w:rsidR="000A3E7B">
              <w:rPr>
                <w:noProof/>
                <w:webHidden/>
              </w:rPr>
              <w:t>4</w:t>
            </w:r>
            <w:r w:rsidR="007867C1">
              <w:rPr>
                <w:noProof/>
                <w:webHidden/>
              </w:rPr>
              <w:fldChar w:fldCharType="end"/>
            </w:r>
          </w:hyperlink>
        </w:p>
        <w:p w:rsidR="007867C1" w:rsidRDefault="000A3E7B">
          <w:pPr>
            <w:pStyle w:val="TJ2"/>
            <w:rPr>
              <w:noProof/>
            </w:rPr>
          </w:pPr>
          <w:hyperlink w:anchor="_Toc25760467" w:history="1">
            <w:r w:rsidR="007867C1" w:rsidRPr="00D63D17">
              <w:rPr>
                <w:rStyle w:val="Hiperhivatkozs"/>
                <w:rFonts w:ascii="Arial" w:hAnsi="Arial" w:cs="Arial"/>
                <w:b/>
                <w:noProof/>
              </w:rPr>
              <w:t>1.1.</w:t>
            </w:r>
            <w:r w:rsidR="007867C1">
              <w:rPr>
                <w:noProof/>
              </w:rPr>
              <w:tab/>
            </w:r>
            <w:r w:rsidR="007867C1" w:rsidRPr="00D63D17">
              <w:rPr>
                <w:rStyle w:val="Hiperhivatkozs"/>
                <w:rFonts w:ascii="Arial" w:hAnsi="Arial" w:cs="Arial"/>
                <w:b/>
                <w:noProof/>
              </w:rPr>
              <w:t>Csoportszintű eredmény</w:t>
            </w:r>
            <w:r w:rsidR="007867C1">
              <w:rPr>
                <w:noProof/>
                <w:webHidden/>
              </w:rPr>
              <w:tab/>
            </w:r>
            <w:r w:rsidR="007867C1">
              <w:rPr>
                <w:noProof/>
                <w:webHidden/>
              </w:rPr>
              <w:fldChar w:fldCharType="begin"/>
            </w:r>
            <w:r w:rsidR="007867C1">
              <w:rPr>
                <w:noProof/>
                <w:webHidden/>
              </w:rPr>
              <w:instrText xml:space="preserve"> PAGEREF _Toc25760467 \h </w:instrText>
            </w:r>
            <w:r w:rsidR="007867C1">
              <w:rPr>
                <w:noProof/>
                <w:webHidden/>
              </w:rPr>
            </w:r>
            <w:r w:rsidR="007867C1">
              <w:rPr>
                <w:noProof/>
                <w:webHidden/>
              </w:rPr>
              <w:fldChar w:fldCharType="separate"/>
            </w:r>
            <w:r>
              <w:rPr>
                <w:noProof/>
                <w:webHidden/>
              </w:rPr>
              <w:t>4</w:t>
            </w:r>
            <w:r w:rsidR="007867C1">
              <w:rPr>
                <w:noProof/>
                <w:webHidden/>
              </w:rPr>
              <w:fldChar w:fldCharType="end"/>
            </w:r>
          </w:hyperlink>
        </w:p>
        <w:p w:rsidR="007867C1" w:rsidRDefault="000A3E7B">
          <w:pPr>
            <w:pStyle w:val="TJ2"/>
            <w:rPr>
              <w:noProof/>
            </w:rPr>
          </w:pPr>
          <w:hyperlink w:anchor="_Toc25760468" w:history="1">
            <w:r w:rsidR="007867C1" w:rsidRPr="00D63D17">
              <w:rPr>
                <w:rStyle w:val="Hiperhivatkozs"/>
                <w:rFonts w:ascii="Arial" w:hAnsi="Arial" w:cs="Arial"/>
                <w:b/>
                <w:noProof/>
              </w:rPr>
              <w:t>1.2.</w:t>
            </w:r>
            <w:r w:rsidR="007867C1">
              <w:rPr>
                <w:noProof/>
              </w:rPr>
              <w:tab/>
            </w:r>
            <w:r w:rsidR="007867C1" w:rsidRPr="00D63D17">
              <w:rPr>
                <w:rStyle w:val="Hiperhivatkozs"/>
                <w:rFonts w:ascii="Arial" w:hAnsi="Arial" w:cs="Arial"/>
                <w:b/>
                <w:noProof/>
              </w:rPr>
              <w:t>Csoportszintű értékesítés nettó árbevétel</w:t>
            </w:r>
            <w:r w:rsidR="007867C1">
              <w:rPr>
                <w:noProof/>
                <w:webHidden/>
              </w:rPr>
              <w:tab/>
            </w:r>
            <w:r w:rsidR="007867C1">
              <w:rPr>
                <w:noProof/>
                <w:webHidden/>
              </w:rPr>
              <w:fldChar w:fldCharType="begin"/>
            </w:r>
            <w:r w:rsidR="007867C1">
              <w:rPr>
                <w:noProof/>
                <w:webHidden/>
              </w:rPr>
              <w:instrText xml:space="preserve"> PAGEREF _Toc25760468 \h </w:instrText>
            </w:r>
            <w:r w:rsidR="007867C1">
              <w:rPr>
                <w:noProof/>
                <w:webHidden/>
              </w:rPr>
            </w:r>
            <w:r w:rsidR="007867C1">
              <w:rPr>
                <w:noProof/>
                <w:webHidden/>
              </w:rPr>
              <w:fldChar w:fldCharType="separate"/>
            </w:r>
            <w:r>
              <w:rPr>
                <w:noProof/>
                <w:webHidden/>
              </w:rPr>
              <w:t>5</w:t>
            </w:r>
            <w:r w:rsidR="007867C1">
              <w:rPr>
                <w:noProof/>
                <w:webHidden/>
              </w:rPr>
              <w:fldChar w:fldCharType="end"/>
            </w:r>
          </w:hyperlink>
        </w:p>
        <w:p w:rsidR="007867C1" w:rsidRDefault="000A3E7B">
          <w:pPr>
            <w:pStyle w:val="TJ2"/>
            <w:rPr>
              <w:noProof/>
            </w:rPr>
          </w:pPr>
          <w:hyperlink w:anchor="_Toc25760469" w:history="1">
            <w:r w:rsidR="007867C1" w:rsidRPr="00D63D17">
              <w:rPr>
                <w:rStyle w:val="Hiperhivatkozs"/>
                <w:rFonts w:ascii="Arial" w:hAnsi="Arial" w:cs="Arial"/>
                <w:b/>
                <w:noProof/>
              </w:rPr>
              <w:t>1.3.</w:t>
            </w:r>
            <w:r w:rsidR="007867C1">
              <w:rPr>
                <w:noProof/>
              </w:rPr>
              <w:tab/>
            </w:r>
            <w:r w:rsidR="007867C1" w:rsidRPr="00D63D17">
              <w:rPr>
                <w:rStyle w:val="Hiperhivatkozs"/>
                <w:rFonts w:ascii="Arial" w:hAnsi="Arial" w:cs="Arial"/>
                <w:b/>
                <w:noProof/>
              </w:rPr>
              <w:t>Csoportszintű likviditás</w:t>
            </w:r>
            <w:r w:rsidR="007867C1">
              <w:rPr>
                <w:noProof/>
                <w:webHidden/>
              </w:rPr>
              <w:tab/>
            </w:r>
            <w:r w:rsidR="007867C1">
              <w:rPr>
                <w:noProof/>
                <w:webHidden/>
              </w:rPr>
              <w:fldChar w:fldCharType="begin"/>
            </w:r>
            <w:r w:rsidR="007867C1">
              <w:rPr>
                <w:noProof/>
                <w:webHidden/>
              </w:rPr>
              <w:instrText xml:space="preserve"> PAGEREF _Toc25760469 \h </w:instrText>
            </w:r>
            <w:r w:rsidR="007867C1">
              <w:rPr>
                <w:noProof/>
                <w:webHidden/>
              </w:rPr>
            </w:r>
            <w:r w:rsidR="007867C1">
              <w:rPr>
                <w:noProof/>
                <w:webHidden/>
              </w:rPr>
              <w:fldChar w:fldCharType="separate"/>
            </w:r>
            <w:r>
              <w:rPr>
                <w:noProof/>
                <w:webHidden/>
              </w:rPr>
              <w:t>6</w:t>
            </w:r>
            <w:r w:rsidR="007867C1">
              <w:rPr>
                <w:noProof/>
                <w:webHidden/>
              </w:rPr>
              <w:fldChar w:fldCharType="end"/>
            </w:r>
          </w:hyperlink>
        </w:p>
        <w:p w:rsidR="007867C1" w:rsidRDefault="000A3E7B">
          <w:pPr>
            <w:pStyle w:val="TJ1"/>
            <w:rPr>
              <w:rFonts w:eastAsiaTheme="minorEastAsia"/>
              <w:noProof/>
              <w:lang w:eastAsia="hu-HU"/>
            </w:rPr>
          </w:pPr>
          <w:hyperlink w:anchor="_Toc25760470" w:history="1">
            <w:r w:rsidR="007867C1" w:rsidRPr="00D63D17">
              <w:rPr>
                <w:rStyle w:val="Hiperhivatkozs"/>
                <w:rFonts w:ascii="Arial" w:hAnsi="Arial" w:cs="Arial"/>
                <w:b/>
                <w:bCs/>
                <w:noProof/>
              </w:rPr>
              <w:t>2.</w:t>
            </w:r>
            <w:r w:rsidR="007867C1">
              <w:rPr>
                <w:rFonts w:eastAsiaTheme="minorEastAsia"/>
                <w:noProof/>
                <w:lang w:eastAsia="hu-HU"/>
              </w:rPr>
              <w:tab/>
            </w:r>
            <w:r w:rsidR="007867C1" w:rsidRPr="00D63D17">
              <w:rPr>
                <w:rStyle w:val="Hiperhivatkozs"/>
                <w:rFonts w:ascii="Arial" w:hAnsi="Arial" w:cs="Arial"/>
                <w:b/>
                <w:bCs/>
                <w:noProof/>
              </w:rPr>
              <w:t>BVH Budapesti Városüzemeltetési Holding Zrt.</w:t>
            </w:r>
            <w:r w:rsidR="007867C1">
              <w:rPr>
                <w:noProof/>
                <w:webHidden/>
              </w:rPr>
              <w:tab/>
            </w:r>
            <w:r w:rsidR="007867C1">
              <w:rPr>
                <w:noProof/>
                <w:webHidden/>
              </w:rPr>
              <w:fldChar w:fldCharType="begin"/>
            </w:r>
            <w:r w:rsidR="007867C1">
              <w:rPr>
                <w:noProof/>
                <w:webHidden/>
              </w:rPr>
              <w:instrText xml:space="preserve"> PAGEREF _Toc25760470 \h </w:instrText>
            </w:r>
            <w:r w:rsidR="007867C1">
              <w:rPr>
                <w:noProof/>
                <w:webHidden/>
              </w:rPr>
            </w:r>
            <w:r w:rsidR="007867C1">
              <w:rPr>
                <w:noProof/>
                <w:webHidden/>
              </w:rPr>
              <w:fldChar w:fldCharType="separate"/>
            </w:r>
            <w:r>
              <w:rPr>
                <w:noProof/>
                <w:webHidden/>
              </w:rPr>
              <w:t>8</w:t>
            </w:r>
            <w:r w:rsidR="007867C1">
              <w:rPr>
                <w:noProof/>
                <w:webHidden/>
              </w:rPr>
              <w:fldChar w:fldCharType="end"/>
            </w:r>
          </w:hyperlink>
        </w:p>
        <w:p w:rsidR="007867C1" w:rsidRDefault="000A3E7B">
          <w:pPr>
            <w:pStyle w:val="TJ2"/>
            <w:rPr>
              <w:noProof/>
            </w:rPr>
          </w:pPr>
          <w:hyperlink w:anchor="_Toc25760471" w:history="1">
            <w:r w:rsidR="007867C1" w:rsidRPr="00D63D17">
              <w:rPr>
                <w:rStyle w:val="Hiperhivatkozs"/>
                <w:rFonts w:ascii="Arial" w:hAnsi="Arial" w:cs="Arial"/>
                <w:b/>
                <w:noProof/>
              </w:rPr>
              <w:t>2.1.</w:t>
            </w:r>
            <w:r w:rsidR="007867C1">
              <w:rPr>
                <w:noProof/>
              </w:rPr>
              <w:tab/>
            </w:r>
            <w:r w:rsidR="007867C1" w:rsidRPr="00D63D17">
              <w:rPr>
                <w:rStyle w:val="Hiperhivatkozs"/>
                <w:rFonts w:ascii="Arial" w:hAnsi="Arial" w:cs="Arial"/>
                <w:b/>
                <w:noProof/>
              </w:rPr>
              <w:t>Eredménykimutatás</w:t>
            </w:r>
            <w:r w:rsidR="007867C1">
              <w:rPr>
                <w:noProof/>
                <w:webHidden/>
              </w:rPr>
              <w:tab/>
            </w:r>
            <w:r w:rsidR="007867C1">
              <w:rPr>
                <w:noProof/>
                <w:webHidden/>
              </w:rPr>
              <w:fldChar w:fldCharType="begin"/>
            </w:r>
            <w:r w:rsidR="007867C1">
              <w:rPr>
                <w:noProof/>
                <w:webHidden/>
              </w:rPr>
              <w:instrText xml:space="preserve"> PAGEREF _Toc25760471 \h </w:instrText>
            </w:r>
            <w:r w:rsidR="007867C1">
              <w:rPr>
                <w:noProof/>
                <w:webHidden/>
              </w:rPr>
            </w:r>
            <w:r w:rsidR="007867C1">
              <w:rPr>
                <w:noProof/>
                <w:webHidden/>
              </w:rPr>
              <w:fldChar w:fldCharType="separate"/>
            </w:r>
            <w:r>
              <w:rPr>
                <w:noProof/>
                <w:webHidden/>
              </w:rPr>
              <w:t>8</w:t>
            </w:r>
            <w:r w:rsidR="007867C1">
              <w:rPr>
                <w:noProof/>
                <w:webHidden/>
              </w:rPr>
              <w:fldChar w:fldCharType="end"/>
            </w:r>
          </w:hyperlink>
        </w:p>
        <w:p w:rsidR="007867C1" w:rsidRDefault="000A3E7B">
          <w:pPr>
            <w:pStyle w:val="TJ2"/>
            <w:rPr>
              <w:noProof/>
            </w:rPr>
          </w:pPr>
          <w:hyperlink w:anchor="_Toc25760472" w:history="1">
            <w:r w:rsidR="007867C1" w:rsidRPr="00D63D17">
              <w:rPr>
                <w:rStyle w:val="Hiperhivatkozs"/>
                <w:rFonts w:ascii="Arial" w:hAnsi="Arial" w:cs="Arial"/>
                <w:b/>
                <w:noProof/>
              </w:rPr>
              <w:t>2.2.</w:t>
            </w:r>
            <w:r w:rsidR="007867C1">
              <w:rPr>
                <w:noProof/>
              </w:rPr>
              <w:tab/>
            </w:r>
            <w:r w:rsidR="007867C1" w:rsidRPr="00D63D17">
              <w:rPr>
                <w:rStyle w:val="Hiperhivatkozs"/>
                <w:rFonts w:ascii="Arial" w:hAnsi="Arial" w:cs="Arial"/>
                <w:b/>
                <w:noProof/>
              </w:rPr>
              <w:t>Működési költségek</w:t>
            </w:r>
            <w:r w:rsidR="007867C1">
              <w:rPr>
                <w:noProof/>
                <w:webHidden/>
              </w:rPr>
              <w:tab/>
            </w:r>
            <w:r w:rsidR="007867C1">
              <w:rPr>
                <w:noProof/>
                <w:webHidden/>
              </w:rPr>
              <w:fldChar w:fldCharType="begin"/>
            </w:r>
            <w:r w:rsidR="007867C1">
              <w:rPr>
                <w:noProof/>
                <w:webHidden/>
              </w:rPr>
              <w:instrText xml:space="preserve"> PAGEREF _Toc25760472 \h </w:instrText>
            </w:r>
            <w:r w:rsidR="007867C1">
              <w:rPr>
                <w:noProof/>
                <w:webHidden/>
              </w:rPr>
            </w:r>
            <w:r w:rsidR="007867C1">
              <w:rPr>
                <w:noProof/>
                <w:webHidden/>
              </w:rPr>
              <w:fldChar w:fldCharType="separate"/>
            </w:r>
            <w:r>
              <w:rPr>
                <w:noProof/>
                <w:webHidden/>
              </w:rPr>
              <w:t>8</w:t>
            </w:r>
            <w:r w:rsidR="007867C1">
              <w:rPr>
                <w:noProof/>
                <w:webHidden/>
              </w:rPr>
              <w:fldChar w:fldCharType="end"/>
            </w:r>
          </w:hyperlink>
        </w:p>
        <w:p w:rsidR="007867C1" w:rsidRDefault="000A3E7B">
          <w:pPr>
            <w:pStyle w:val="TJ2"/>
            <w:rPr>
              <w:noProof/>
            </w:rPr>
          </w:pPr>
          <w:hyperlink w:anchor="_Toc25760473" w:history="1">
            <w:r w:rsidR="007867C1" w:rsidRPr="00D63D17">
              <w:rPr>
                <w:rStyle w:val="Hiperhivatkozs"/>
                <w:rFonts w:ascii="Arial" w:hAnsi="Arial" w:cs="Arial"/>
                <w:b/>
                <w:noProof/>
              </w:rPr>
              <w:t>2.3.</w:t>
            </w:r>
            <w:r w:rsidR="007867C1">
              <w:rPr>
                <w:noProof/>
              </w:rPr>
              <w:tab/>
            </w:r>
            <w:r w:rsidR="007867C1" w:rsidRPr="00D63D17">
              <w:rPr>
                <w:rStyle w:val="Hiperhivatkozs"/>
                <w:rFonts w:ascii="Arial" w:hAnsi="Arial" w:cs="Arial"/>
                <w:b/>
                <w:noProof/>
              </w:rPr>
              <w:t>Likviditás</w:t>
            </w:r>
            <w:r w:rsidR="007867C1">
              <w:rPr>
                <w:noProof/>
                <w:webHidden/>
              </w:rPr>
              <w:tab/>
            </w:r>
            <w:r w:rsidR="007867C1">
              <w:rPr>
                <w:noProof/>
                <w:webHidden/>
              </w:rPr>
              <w:fldChar w:fldCharType="begin"/>
            </w:r>
            <w:r w:rsidR="007867C1">
              <w:rPr>
                <w:noProof/>
                <w:webHidden/>
              </w:rPr>
              <w:instrText xml:space="preserve"> PAGEREF _Toc25760473 \h </w:instrText>
            </w:r>
            <w:r w:rsidR="007867C1">
              <w:rPr>
                <w:noProof/>
                <w:webHidden/>
              </w:rPr>
            </w:r>
            <w:r w:rsidR="007867C1">
              <w:rPr>
                <w:noProof/>
                <w:webHidden/>
              </w:rPr>
              <w:fldChar w:fldCharType="separate"/>
            </w:r>
            <w:r>
              <w:rPr>
                <w:noProof/>
                <w:webHidden/>
              </w:rPr>
              <w:t>9</w:t>
            </w:r>
            <w:r w:rsidR="007867C1">
              <w:rPr>
                <w:noProof/>
                <w:webHidden/>
              </w:rPr>
              <w:fldChar w:fldCharType="end"/>
            </w:r>
          </w:hyperlink>
        </w:p>
        <w:p w:rsidR="007867C1" w:rsidRDefault="000A3E7B">
          <w:pPr>
            <w:pStyle w:val="TJ1"/>
            <w:rPr>
              <w:rFonts w:eastAsiaTheme="minorEastAsia"/>
              <w:noProof/>
              <w:lang w:eastAsia="hu-HU"/>
            </w:rPr>
          </w:pPr>
          <w:hyperlink w:anchor="_Toc25760474" w:history="1">
            <w:r w:rsidR="007867C1" w:rsidRPr="00D63D17">
              <w:rPr>
                <w:rStyle w:val="Hiperhivatkozs"/>
                <w:rFonts w:ascii="Arial" w:hAnsi="Arial" w:cs="Arial"/>
                <w:b/>
                <w:bCs/>
                <w:noProof/>
              </w:rPr>
              <w:t>3.</w:t>
            </w:r>
            <w:r w:rsidR="007867C1">
              <w:rPr>
                <w:rFonts w:eastAsiaTheme="minorEastAsia"/>
                <w:noProof/>
                <w:lang w:eastAsia="hu-HU"/>
              </w:rPr>
              <w:tab/>
            </w:r>
            <w:r w:rsidR="007867C1" w:rsidRPr="00D63D17">
              <w:rPr>
                <w:rStyle w:val="Hiperhivatkozs"/>
                <w:rFonts w:ascii="Arial" w:hAnsi="Arial" w:cs="Arial"/>
                <w:b/>
                <w:bCs/>
                <w:noProof/>
              </w:rPr>
              <w:t>Tagvállalati adatok</w:t>
            </w:r>
            <w:r w:rsidR="007867C1">
              <w:rPr>
                <w:noProof/>
                <w:webHidden/>
              </w:rPr>
              <w:tab/>
            </w:r>
            <w:r w:rsidR="007867C1">
              <w:rPr>
                <w:noProof/>
                <w:webHidden/>
              </w:rPr>
              <w:fldChar w:fldCharType="begin"/>
            </w:r>
            <w:r w:rsidR="007867C1">
              <w:rPr>
                <w:noProof/>
                <w:webHidden/>
              </w:rPr>
              <w:instrText xml:space="preserve"> PAGEREF _Toc25760474 \h </w:instrText>
            </w:r>
            <w:r w:rsidR="007867C1">
              <w:rPr>
                <w:noProof/>
                <w:webHidden/>
              </w:rPr>
            </w:r>
            <w:r w:rsidR="007867C1">
              <w:rPr>
                <w:noProof/>
                <w:webHidden/>
              </w:rPr>
              <w:fldChar w:fldCharType="separate"/>
            </w:r>
            <w:r>
              <w:rPr>
                <w:noProof/>
                <w:webHidden/>
              </w:rPr>
              <w:t>10</w:t>
            </w:r>
            <w:r w:rsidR="007867C1">
              <w:rPr>
                <w:noProof/>
                <w:webHidden/>
              </w:rPr>
              <w:fldChar w:fldCharType="end"/>
            </w:r>
          </w:hyperlink>
        </w:p>
        <w:p w:rsidR="007867C1" w:rsidRDefault="000A3E7B">
          <w:pPr>
            <w:pStyle w:val="TJ2"/>
            <w:rPr>
              <w:noProof/>
            </w:rPr>
          </w:pPr>
          <w:hyperlink w:anchor="_Toc25760475" w:history="1">
            <w:r w:rsidR="007867C1" w:rsidRPr="00D63D17">
              <w:rPr>
                <w:rStyle w:val="Hiperhivatkozs"/>
                <w:rFonts w:ascii="Arial" w:hAnsi="Arial" w:cs="Arial"/>
                <w:b/>
                <w:noProof/>
              </w:rPr>
              <w:t>3.1</w:t>
            </w:r>
            <w:r w:rsidR="007867C1">
              <w:rPr>
                <w:noProof/>
              </w:rPr>
              <w:tab/>
            </w:r>
            <w:r w:rsidR="007867C1" w:rsidRPr="00D63D17">
              <w:rPr>
                <w:rStyle w:val="Hiperhivatkozs"/>
                <w:rFonts w:ascii="Arial" w:hAnsi="Arial" w:cs="Arial"/>
                <w:b/>
                <w:noProof/>
              </w:rPr>
              <w:t>Budapest Gyógyfürdői Zrt. (BGYH Zrt.)</w:t>
            </w:r>
            <w:r w:rsidR="007867C1">
              <w:rPr>
                <w:noProof/>
                <w:webHidden/>
              </w:rPr>
              <w:tab/>
            </w:r>
            <w:r w:rsidR="007867C1">
              <w:rPr>
                <w:noProof/>
                <w:webHidden/>
              </w:rPr>
              <w:fldChar w:fldCharType="begin"/>
            </w:r>
            <w:r w:rsidR="007867C1">
              <w:rPr>
                <w:noProof/>
                <w:webHidden/>
              </w:rPr>
              <w:instrText xml:space="preserve"> PAGEREF _Toc25760475 \h </w:instrText>
            </w:r>
            <w:r w:rsidR="007867C1">
              <w:rPr>
                <w:noProof/>
                <w:webHidden/>
              </w:rPr>
            </w:r>
            <w:r w:rsidR="007867C1">
              <w:rPr>
                <w:noProof/>
                <w:webHidden/>
              </w:rPr>
              <w:fldChar w:fldCharType="separate"/>
            </w:r>
            <w:r>
              <w:rPr>
                <w:noProof/>
                <w:webHidden/>
              </w:rPr>
              <w:t>10</w:t>
            </w:r>
            <w:r w:rsidR="007867C1">
              <w:rPr>
                <w:noProof/>
                <w:webHidden/>
              </w:rPr>
              <w:fldChar w:fldCharType="end"/>
            </w:r>
          </w:hyperlink>
        </w:p>
        <w:p w:rsidR="007867C1" w:rsidRDefault="000A3E7B">
          <w:pPr>
            <w:pStyle w:val="TJ3"/>
            <w:rPr>
              <w:rFonts w:asciiTheme="minorHAnsi" w:hAnsiTheme="minorHAnsi" w:cstheme="minorBidi"/>
              <w:b w:val="0"/>
            </w:rPr>
          </w:pPr>
          <w:hyperlink w:anchor="_Toc25760476" w:history="1">
            <w:r w:rsidR="007867C1" w:rsidRPr="00D63D17">
              <w:rPr>
                <w:rStyle w:val="Hiperhivatkozs"/>
              </w:rPr>
              <w:t>3.1.1</w:t>
            </w:r>
            <w:r w:rsidR="007867C1">
              <w:rPr>
                <w:rFonts w:asciiTheme="minorHAnsi" w:hAnsiTheme="minorHAnsi" w:cstheme="minorBidi"/>
                <w:b w:val="0"/>
              </w:rPr>
              <w:tab/>
            </w:r>
            <w:r w:rsidR="007867C1" w:rsidRPr="00D63D17">
              <w:rPr>
                <w:rStyle w:val="Hiperhivatkozs"/>
              </w:rPr>
              <w:t>Eredménykimutatás</w:t>
            </w:r>
            <w:r w:rsidR="007867C1">
              <w:rPr>
                <w:webHidden/>
              </w:rPr>
              <w:tab/>
            </w:r>
            <w:r w:rsidR="007867C1">
              <w:rPr>
                <w:webHidden/>
              </w:rPr>
              <w:fldChar w:fldCharType="begin"/>
            </w:r>
            <w:r w:rsidR="007867C1">
              <w:rPr>
                <w:webHidden/>
              </w:rPr>
              <w:instrText xml:space="preserve"> PAGEREF _Toc25760476 \h </w:instrText>
            </w:r>
            <w:r w:rsidR="007867C1">
              <w:rPr>
                <w:webHidden/>
              </w:rPr>
            </w:r>
            <w:r w:rsidR="007867C1">
              <w:rPr>
                <w:webHidden/>
              </w:rPr>
              <w:fldChar w:fldCharType="separate"/>
            </w:r>
            <w:r>
              <w:rPr>
                <w:webHidden/>
              </w:rPr>
              <w:t>10</w:t>
            </w:r>
            <w:r w:rsidR="007867C1">
              <w:rPr>
                <w:webHidden/>
              </w:rPr>
              <w:fldChar w:fldCharType="end"/>
            </w:r>
          </w:hyperlink>
        </w:p>
        <w:p w:rsidR="007867C1" w:rsidRDefault="000A3E7B">
          <w:pPr>
            <w:pStyle w:val="TJ3"/>
            <w:rPr>
              <w:rFonts w:asciiTheme="minorHAnsi" w:hAnsiTheme="minorHAnsi" w:cstheme="minorBidi"/>
              <w:b w:val="0"/>
            </w:rPr>
          </w:pPr>
          <w:hyperlink w:anchor="_Toc25760477" w:history="1">
            <w:r w:rsidR="007867C1" w:rsidRPr="00D63D17">
              <w:rPr>
                <w:rStyle w:val="Hiperhivatkozs"/>
              </w:rPr>
              <w:t>3.1.2</w:t>
            </w:r>
            <w:r w:rsidR="007867C1">
              <w:rPr>
                <w:rFonts w:asciiTheme="minorHAnsi" w:hAnsiTheme="minorHAnsi" w:cstheme="minorBidi"/>
                <w:b w:val="0"/>
              </w:rPr>
              <w:tab/>
            </w:r>
            <w:r w:rsidR="007867C1" w:rsidRPr="00D63D17">
              <w:rPr>
                <w:rStyle w:val="Hiperhivatkozs"/>
              </w:rPr>
              <w:t>Működési költség</w:t>
            </w:r>
            <w:r w:rsidR="007867C1">
              <w:rPr>
                <w:webHidden/>
              </w:rPr>
              <w:tab/>
            </w:r>
            <w:r w:rsidR="007867C1">
              <w:rPr>
                <w:webHidden/>
              </w:rPr>
              <w:fldChar w:fldCharType="begin"/>
            </w:r>
            <w:r w:rsidR="007867C1">
              <w:rPr>
                <w:webHidden/>
              </w:rPr>
              <w:instrText xml:space="preserve"> PAGEREF _Toc25760477 \h </w:instrText>
            </w:r>
            <w:r w:rsidR="007867C1">
              <w:rPr>
                <w:webHidden/>
              </w:rPr>
            </w:r>
            <w:r w:rsidR="007867C1">
              <w:rPr>
                <w:webHidden/>
              </w:rPr>
              <w:fldChar w:fldCharType="separate"/>
            </w:r>
            <w:r>
              <w:rPr>
                <w:webHidden/>
              </w:rPr>
              <w:t>11</w:t>
            </w:r>
            <w:r w:rsidR="007867C1">
              <w:rPr>
                <w:webHidden/>
              </w:rPr>
              <w:fldChar w:fldCharType="end"/>
            </w:r>
          </w:hyperlink>
        </w:p>
        <w:p w:rsidR="007867C1" w:rsidRDefault="000A3E7B">
          <w:pPr>
            <w:pStyle w:val="TJ3"/>
            <w:rPr>
              <w:rFonts w:asciiTheme="minorHAnsi" w:hAnsiTheme="minorHAnsi" w:cstheme="minorBidi"/>
              <w:b w:val="0"/>
            </w:rPr>
          </w:pPr>
          <w:hyperlink w:anchor="_Toc25760478" w:history="1">
            <w:r w:rsidR="007867C1" w:rsidRPr="00D63D17">
              <w:rPr>
                <w:rStyle w:val="Hiperhivatkozs"/>
              </w:rPr>
              <w:t>3.1.3</w:t>
            </w:r>
            <w:r w:rsidR="007867C1">
              <w:rPr>
                <w:rFonts w:asciiTheme="minorHAnsi" w:hAnsiTheme="minorHAnsi" w:cstheme="minorBidi"/>
                <w:b w:val="0"/>
              </w:rPr>
              <w:tab/>
            </w:r>
            <w:r w:rsidR="007867C1" w:rsidRPr="00D63D17">
              <w:rPr>
                <w:rStyle w:val="Hiperhivatkozs"/>
              </w:rPr>
              <w:t>Tevékenységi eredménykimutatás</w:t>
            </w:r>
            <w:r w:rsidR="007867C1">
              <w:rPr>
                <w:webHidden/>
              </w:rPr>
              <w:tab/>
            </w:r>
            <w:r w:rsidR="007867C1">
              <w:rPr>
                <w:webHidden/>
              </w:rPr>
              <w:fldChar w:fldCharType="begin"/>
            </w:r>
            <w:r w:rsidR="007867C1">
              <w:rPr>
                <w:webHidden/>
              </w:rPr>
              <w:instrText xml:space="preserve"> PAGEREF _Toc25760478 \h </w:instrText>
            </w:r>
            <w:r w:rsidR="007867C1">
              <w:rPr>
                <w:webHidden/>
              </w:rPr>
            </w:r>
            <w:r w:rsidR="007867C1">
              <w:rPr>
                <w:webHidden/>
              </w:rPr>
              <w:fldChar w:fldCharType="separate"/>
            </w:r>
            <w:r>
              <w:rPr>
                <w:webHidden/>
              </w:rPr>
              <w:t>13</w:t>
            </w:r>
            <w:r w:rsidR="007867C1">
              <w:rPr>
                <w:webHidden/>
              </w:rPr>
              <w:fldChar w:fldCharType="end"/>
            </w:r>
          </w:hyperlink>
        </w:p>
        <w:p w:rsidR="007867C1" w:rsidRDefault="000A3E7B">
          <w:pPr>
            <w:pStyle w:val="TJ3"/>
            <w:rPr>
              <w:rFonts w:asciiTheme="minorHAnsi" w:hAnsiTheme="minorHAnsi" w:cstheme="minorBidi"/>
              <w:b w:val="0"/>
            </w:rPr>
          </w:pPr>
          <w:hyperlink w:anchor="_Toc25760479" w:history="1">
            <w:r w:rsidR="007867C1" w:rsidRPr="00D63D17">
              <w:rPr>
                <w:rStyle w:val="Hiperhivatkozs"/>
              </w:rPr>
              <w:t>3.1.4</w:t>
            </w:r>
            <w:r w:rsidR="007867C1">
              <w:rPr>
                <w:rFonts w:asciiTheme="minorHAnsi" w:hAnsiTheme="minorHAnsi" w:cstheme="minorBidi"/>
                <w:b w:val="0"/>
              </w:rPr>
              <w:tab/>
            </w:r>
            <w:r w:rsidR="007867C1" w:rsidRPr="00D63D17">
              <w:rPr>
                <w:rStyle w:val="Hiperhivatkozs"/>
              </w:rPr>
              <w:t>Főbb naturáliák</w:t>
            </w:r>
            <w:r w:rsidR="007867C1">
              <w:rPr>
                <w:webHidden/>
              </w:rPr>
              <w:tab/>
            </w:r>
            <w:r w:rsidR="007867C1">
              <w:rPr>
                <w:webHidden/>
              </w:rPr>
              <w:fldChar w:fldCharType="begin"/>
            </w:r>
            <w:r w:rsidR="007867C1">
              <w:rPr>
                <w:webHidden/>
              </w:rPr>
              <w:instrText xml:space="preserve"> PAGEREF _Toc25760479 \h </w:instrText>
            </w:r>
            <w:r w:rsidR="007867C1">
              <w:rPr>
                <w:webHidden/>
              </w:rPr>
            </w:r>
            <w:r w:rsidR="007867C1">
              <w:rPr>
                <w:webHidden/>
              </w:rPr>
              <w:fldChar w:fldCharType="separate"/>
            </w:r>
            <w:r>
              <w:rPr>
                <w:webHidden/>
              </w:rPr>
              <w:t>14</w:t>
            </w:r>
            <w:r w:rsidR="007867C1">
              <w:rPr>
                <w:webHidden/>
              </w:rPr>
              <w:fldChar w:fldCharType="end"/>
            </w:r>
          </w:hyperlink>
        </w:p>
        <w:p w:rsidR="007867C1" w:rsidRDefault="000A3E7B">
          <w:pPr>
            <w:pStyle w:val="TJ3"/>
            <w:rPr>
              <w:rFonts w:asciiTheme="minorHAnsi" w:hAnsiTheme="minorHAnsi" w:cstheme="minorBidi"/>
              <w:b w:val="0"/>
            </w:rPr>
          </w:pPr>
          <w:hyperlink w:anchor="_Toc25760480" w:history="1">
            <w:r w:rsidR="007867C1" w:rsidRPr="00D63D17">
              <w:rPr>
                <w:rStyle w:val="Hiperhivatkozs"/>
              </w:rPr>
              <w:t>3.1.5</w:t>
            </w:r>
            <w:r w:rsidR="007867C1">
              <w:rPr>
                <w:rFonts w:asciiTheme="minorHAnsi" w:hAnsiTheme="minorHAnsi" w:cstheme="minorBidi"/>
                <w:b w:val="0"/>
              </w:rPr>
              <w:tab/>
            </w:r>
            <w:r w:rsidR="007867C1" w:rsidRPr="00D63D17">
              <w:rPr>
                <w:rStyle w:val="Hiperhivatkozs"/>
              </w:rPr>
              <w:t>Beruházások</w:t>
            </w:r>
            <w:r w:rsidR="007867C1">
              <w:rPr>
                <w:webHidden/>
              </w:rPr>
              <w:tab/>
            </w:r>
            <w:r w:rsidR="007867C1">
              <w:rPr>
                <w:webHidden/>
              </w:rPr>
              <w:fldChar w:fldCharType="begin"/>
            </w:r>
            <w:r w:rsidR="007867C1">
              <w:rPr>
                <w:webHidden/>
              </w:rPr>
              <w:instrText xml:space="preserve"> PAGEREF _Toc25760480 \h </w:instrText>
            </w:r>
            <w:r w:rsidR="007867C1">
              <w:rPr>
                <w:webHidden/>
              </w:rPr>
            </w:r>
            <w:r w:rsidR="007867C1">
              <w:rPr>
                <w:webHidden/>
              </w:rPr>
              <w:fldChar w:fldCharType="separate"/>
            </w:r>
            <w:r>
              <w:rPr>
                <w:webHidden/>
              </w:rPr>
              <w:t>15</w:t>
            </w:r>
            <w:r w:rsidR="007867C1">
              <w:rPr>
                <w:webHidden/>
              </w:rPr>
              <w:fldChar w:fldCharType="end"/>
            </w:r>
          </w:hyperlink>
        </w:p>
        <w:p w:rsidR="007867C1" w:rsidRDefault="000A3E7B">
          <w:pPr>
            <w:pStyle w:val="TJ3"/>
            <w:rPr>
              <w:rFonts w:asciiTheme="minorHAnsi" w:hAnsiTheme="minorHAnsi" w:cstheme="minorBidi"/>
              <w:b w:val="0"/>
            </w:rPr>
          </w:pPr>
          <w:hyperlink w:anchor="_Toc25760481" w:history="1">
            <w:r w:rsidR="007867C1" w:rsidRPr="00D63D17">
              <w:rPr>
                <w:rStyle w:val="Hiperhivatkozs"/>
              </w:rPr>
              <w:t>3.1.6</w:t>
            </w:r>
            <w:r w:rsidR="007867C1">
              <w:rPr>
                <w:rFonts w:asciiTheme="minorHAnsi" w:hAnsiTheme="minorHAnsi" w:cstheme="minorBidi"/>
                <w:b w:val="0"/>
              </w:rPr>
              <w:tab/>
            </w:r>
            <w:r w:rsidR="007867C1" w:rsidRPr="00D63D17">
              <w:rPr>
                <w:rStyle w:val="Hiperhivatkozs"/>
              </w:rPr>
              <w:t>Likviditás</w:t>
            </w:r>
            <w:r w:rsidR="007867C1">
              <w:rPr>
                <w:webHidden/>
              </w:rPr>
              <w:tab/>
            </w:r>
            <w:r w:rsidR="007867C1">
              <w:rPr>
                <w:webHidden/>
              </w:rPr>
              <w:fldChar w:fldCharType="begin"/>
            </w:r>
            <w:r w:rsidR="007867C1">
              <w:rPr>
                <w:webHidden/>
              </w:rPr>
              <w:instrText xml:space="preserve"> PAGEREF _Toc25760481 \h </w:instrText>
            </w:r>
            <w:r w:rsidR="007867C1">
              <w:rPr>
                <w:webHidden/>
              </w:rPr>
            </w:r>
            <w:r w:rsidR="007867C1">
              <w:rPr>
                <w:webHidden/>
              </w:rPr>
              <w:fldChar w:fldCharType="separate"/>
            </w:r>
            <w:r>
              <w:rPr>
                <w:webHidden/>
              </w:rPr>
              <w:t>16</w:t>
            </w:r>
            <w:r w:rsidR="007867C1">
              <w:rPr>
                <w:webHidden/>
              </w:rPr>
              <w:fldChar w:fldCharType="end"/>
            </w:r>
          </w:hyperlink>
        </w:p>
        <w:p w:rsidR="007867C1" w:rsidRDefault="000A3E7B">
          <w:pPr>
            <w:pStyle w:val="TJ2"/>
            <w:rPr>
              <w:noProof/>
            </w:rPr>
          </w:pPr>
          <w:hyperlink w:anchor="_Toc25760482" w:history="1">
            <w:r w:rsidR="007867C1" w:rsidRPr="00D63D17">
              <w:rPr>
                <w:rStyle w:val="Hiperhivatkozs"/>
                <w:rFonts w:ascii="Arial" w:hAnsi="Arial" w:cs="Arial"/>
                <w:b/>
                <w:noProof/>
              </w:rPr>
              <w:t>3.2</w:t>
            </w:r>
            <w:r w:rsidR="007867C1">
              <w:rPr>
                <w:noProof/>
              </w:rPr>
              <w:tab/>
            </w:r>
            <w:r w:rsidR="007867C1" w:rsidRPr="00D63D17">
              <w:rPr>
                <w:rStyle w:val="Hiperhivatkozs"/>
                <w:rFonts w:ascii="Arial" w:hAnsi="Arial" w:cs="Arial"/>
                <w:b/>
                <w:noProof/>
              </w:rPr>
              <w:t>Budapesti Temetkezési Intézet Zrt. (BTI Zrt.)</w:t>
            </w:r>
            <w:r w:rsidR="007867C1">
              <w:rPr>
                <w:noProof/>
                <w:webHidden/>
              </w:rPr>
              <w:tab/>
            </w:r>
            <w:r w:rsidR="007867C1">
              <w:rPr>
                <w:noProof/>
                <w:webHidden/>
              </w:rPr>
              <w:fldChar w:fldCharType="begin"/>
            </w:r>
            <w:r w:rsidR="007867C1">
              <w:rPr>
                <w:noProof/>
                <w:webHidden/>
              </w:rPr>
              <w:instrText xml:space="preserve"> PAGEREF _Toc25760482 \h </w:instrText>
            </w:r>
            <w:r w:rsidR="007867C1">
              <w:rPr>
                <w:noProof/>
                <w:webHidden/>
              </w:rPr>
            </w:r>
            <w:r w:rsidR="007867C1">
              <w:rPr>
                <w:noProof/>
                <w:webHidden/>
              </w:rPr>
              <w:fldChar w:fldCharType="separate"/>
            </w:r>
            <w:r>
              <w:rPr>
                <w:noProof/>
                <w:webHidden/>
              </w:rPr>
              <w:t>17</w:t>
            </w:r>
            <w:r w:rsidR="007867C1">
              <w:rPr>
                <w:noProof/>
                <w:webHidden/>
              </w:rPr>
              <w:fldChar w:fldCharType="end"/>
            </w:r>
          </w:hyperlink>
        </w:p>
        <w:p w:rsidR="007867C1" w:rsidRDefault="000A3E7B">
          <w:pPr>
            <w:pStyle w:val="TJ3"/>
            <w:rPr>
              <w:rFonts w:asciiTheme="minorHAnsi" w:hAnsiTheme="minorHAnsi" w:cstheme="minorBidi"/>
              <w:b w:val="0"/>
            </w:rPr>
          </w:pPr>
          <w:hyperlink w:anchor="_Toc25760483" w:history="1">
            <w:r w:rsidR="007867C1" w:rsidRPr="00D63D17">
              <w:rPr>
                <w:rStyle w:val="Hiperhivatkozs"/>
              </w:rPr>
              <w:t>3.2.1</w:t>
            </w:r>
            <w:r w:rsidR="007867C1">
              <w:rPr>
                <w:rFonts w:asciiTheme="minorHAnsi" w:hAnsiTheme="minorHAnsi" w:cstheme="minorBidi"/>
                <w:b w:val="0"/>
              </w:rPr>
              <w:tab/>
            </w:r>
            <w:r w:rsidR="007867C1" w:rsidRPr="00D63D17">
              <w:rPr>
                <w:rStyle w:val="Hiperhivatkozs"/>
              </w:rPr>
              <w:t>Eredménykimutatás</w:t>
            </w:r>
            <w:r w:rsidR="007867C1">
              <w:rPr>
                <w:webHidden/>
              </w:rPr>
              <w:tab/>
            </w:r>
            <w:r w:rsidR="007867C1">
              <w:rPr>
                <w:webHidden/>
              </w:rPr>
              <w:fldChar w:fldCharType="begin"/>
            </w:r>
            <w:r w:rsidR="007867C1">
              <w:rPr>
                <w:webHidden/>
              </w:rPr>
              <w:instrText xml:space="preserve"> PAGEREF _Toc25760483 \h </w:instrText>
            </w:r>
            <w:r w:rsidR="007867C1">
              <w:rPr>
                <w:webHidden/>
              </w:rPr>
            </w:r>
            <w:r w:rsidR="007867C1">
              <w:rPr>
                <w:webHidden/>
              </w:rPr>
              <w:fldChar w:fldCharType="separate"/>
            </w:r>
            <w:r>
              <w:rPr>
                <w:webHidden/>
              </w:rPr>
              <w:t>17</w:t>
            </w:r>
            <w:r w:rsidR="007867C1">
              <w:rPr>
                <w:webHidden/>
              </w:rPr>
              <w:fldChar w:fldCharType="end"/>
            </w:r>
          </w:hyperlink>
        </w:p>
        <w:p w:rsidR="007867C1" w:rsidRDefault="000A3E7B">
          <w:pPr>
            <w:pStyle w:val="TJ3"/>
            <w:rPr>
              <w:rFonts w:asciiTheme="minorHAnsi" w:hAnsiTheme="minorHAnsi" w:cstheme="minorBidi"/>
              <w:b w:val="0"/>
            </w:rPr>
          </w:pPr>
          <w:hyperlink w:anchor="_Toc25760484" w:history="1">
            <w:r w:rsidR="007867C1" w:rsidRPr="00D63D17">
              <w:rPr>
                <w:rStyle w:val="Hiperhivatkozs"/>
              </w:rPr>
              <w:t>3.2.2</w:t>
            </w:r>
            <w:r w:rsidR="007867C1">
              <w:rPr>
                <w:rFonts w:asciiTheme="minorHAnsi" w:hAnsiTheme="minorHAnsi" w:cstheme="minorBidi"/>
                <w:b w:val="0"/>
              </w:rPr>
              <w:tab/>
            </w:r>
            <w:r w:rsidR="007867C1" w:rsidRPr="00D63D17">
              <w:rPr>
                <w:rStyle w:val="Hiperhivatkozs"/>
              </w:rPr>
              <w:t>Működési költségek</w:t>
            </w:r>
            <w:r w:rsidR="007867C1">
              <w:rPr>
                <w:webHidden/>
              </w:rPr>
              <w:tab/>
            </w:r>
            <w:r w:rsidR="007867C1">
              <w:rPr>
                <w:webHidden/>
              </w:rPr>
              <w:fldChar w:fldCharType="begin"/>
            </w:r>
            <w:r w:rsidR="007867C1">
              <w:rPr>
                <w:webHidden/>
              </w:rPr>
              <w:instrText xml:space="preserve"> PAGEREF _Toc25760484 \h </w:instrText>
            </w:r>
            <w:r w:rsidR="007867C1">
              <w:rPr>
                <w:webHidden/>
              </w:rPr>
            </w:r>
            <w:r w:rsidR="007867C1">
              <w:rPr>
                <w:webHidden/>
              </w:rPr>
              <w:fldChar w:fldCharType="separate"/>
            </w:r>
            <w:r>
              <w:rPr>
                <w:webHidden/>
              </w:rPr>
              <w:t>18</w:t>
            </w:r>
            <w:r w:rsidR="007867C1">
              <w:rPr>
                <w:webHidden/>
              </w:rPr>
              <w:fldChar w:fldCharType="end"/>
            </w:r>
          </w:hyperlink>
        </w:p>
        <w:p w:rsidR="007867C1" w:rsidRDefault="000A3E7B">
          <w:pPr>
            <w:pStyle w:val="TJ3"/>
            <w:rPr>
              <w:rFonts w:asciiTheme="minorHAnsi" w:hAnsiTheme="minorHAnsi" w:cstheme="minorBidi"/>
              <w:b w:val="0"/>
            </w:rPr>
          </w:pPr>
          <w:hyperlink w:anchor="_Toc25760485" w:history="1">
            <w:r w:rsidR="007867C1" w:rsidRPr="00D63D17">
              <w:rPr>
                <w:rStyle w:val="Hiperhivatkozs"/>
              </w:rPr>
              <w:t>3.2.3</w:t>
            </w:r>
            <w:r w:rsidR="007867C1">
              <w:rPr>
                <w:rFonts w:asciiTheme="minorHAnsi" w:hAnsiTheme="minorHAnsi" w:cstheme="minorBidi"/>
                <w:b w:val="0"/>
              </w:rPr>
              <w:tab/>
            </w:r>
            <w:r w:rsidR="007867C1" w:rsidRPr="00D63D17">
              <w:rPr>
                <w:rStyle w:val="Hiperhivatkozs"/>
              </w:rPr>
              <w:t>Tevékenységi eredménykimutatás</w:t>
            </w:r>
            <w:r w:rsidR="007867C1">
              <w:rPr>
                <w:webHidden/>
              </w:rPr>
              <w:tab/>
            </w:r>
            <w:r w:rsidR="007867C1">
              <w:rPr>
                <w:webHidden/>
              </w:rPr>
              <w:fldChar w:fldCharType="begin"/>
            </w:r>
            <w:r w:rsidR="007867C1">
              <w:rPr>
                <w:webHidden/>
              </w:rPr>
              <w:instrText xml:space="preserve"> PAGEREF _Toc25760485 \h </w:instrText>
            </w:r>
            <w:r w:rsidR="007867C1">
              <w:rPr>
                <w:webHidden/>
              </w:rPr>
            </w:r>
            <w:r w:rsidR="007867C1">
              <w:rPr>
                <w:webHidden/>
              </w:rPr>
              <w:fldChar w:fldCharType="separate"/>
            </w:r>
            <w:r>
              <w:rPr>
                <w:webHidden/>
              </w:rPr>
              <w:t>19</w:t>
            </w:r>
            <w:r w:rsidR="007867C1">
              <w:rPr>
                <w:webHidden/>
              </w:rPr>
              <w:fldChar w:fldCharType="end"/>
            </w:r>
          </w:hyperlink>
        </w:p>
        <w:p w:rsidR="007867C1" w:rsidRDefault="000A3E7B">
          <w:pPr>
            <w:pStyle w:val="TJ3"/>
            <w:rPr>
              <w:rFonts w:asciiTheme="minorHAnsi" w:hAnsiTheme="minorHAnsi" w:cstheme="minorBidi"/>
              <w:b w:val="0"/>
            </w:rPr>
          </w:pPr>
          <w:hyperlink w:anchor="_Toc25760486" w:history="1">
            <w:r w:rsidR="007867C1" w:rsidRPr="00D63D17">
              <w:rPr>
                <w:rStyle w:val="Hiperhivatkozs"/>
              </w:rPr>
              <w:t>3.2.4</w:t>
            </w:r>
            <w:r w:rsidR="007867C1">
              <w:rPr>
                <w:rFonts w:asciiTheme="minorHAnsi" w:hAnsiTheme="minorHAnsi" w:cstheme="minorBidi"/>
                <w:b w:val="0"/>
              </w:rPr>
              <w:tab/>
            </w:r>
            <w:r w:rsidR="007867C1" w:rsidRPr="00D63D17">
              <w:rPr>
                <w:rStyle w:val="Hiperhivatkozs"/>
              </w:rPr>
              <w:t>Főbb naturáliák</w:t>
            </w:r>
            <w:r w:rsidR="007867C1">
              <w:rPr>
                <w:webHidden/>
              </w:rPr>
              <w:tab/>
            </w:r>
            <w:r w:rsidR="007867C1">
              <w:rPr>
                <w:webHidden/>
              </w:rPr>
              <w:fldChar w:fldCharType="begin"/>
            </w:r>
            <w:r w:rsidR="007867C1">
              <w:rPr>
                <w:webHidden/>
              </w:rPr>
              <w:instrText xml:space="preserve"> PAGEREF _Toc25760486 \h </w:instrText>
            </w:r>
            <w:r w:rsidR="007867C1">
              <w:rPr>
                <w:webHidden/>
              </w:rPr>
            </w:r>
            <w:r w:rsidR="007867C1">
              <w:rPr>
                <w:webHidden/>
              </w:rPr>
              <w:fldChar w:fldCharType="separate"/>
            </w:r>
            <w:r>
              <w:rPr>
                <w:webHidden/>
              </w:rPr>
              <w:t>20</w:t>
            </w:r>
            <w:r w:rsidR="007867C1">
              <w:rPr>
                <w:webHidden/>
              </w:rPr>
              <w:fldChar w:fldCharType="end"/>
            </w:r>
          </w:hyperlink>
        </w:p>
        <w:p w:rsidR="007867C1" w:rsidRDefault="000A3E7B">
          <w:pPr>
            <w:pStyle w:val="TJ3"/>
            <w:rPr>
              <w:rFonts w:asciiTheme="minorHAnsi" w:hAnsiTheme="minorHAnsi" w:cstheme="minorBidi"/>
              <w:b w:val="0"/>
            </w:rPr>
          </w:pPr>
          <w:hyperlink w:anchor="_Toc25760487" w:history="1">
            <w:r w:rsidR="007867C1" w:rsidRPr="00D63D17">
              <w:rPr>
                <w:rStyle w:val="Hiperhivatkozs"/>
              </w:rPr>
              <w:t>3.2.5</w:t>
            </w:r>
            <w:r w:rsidR="007867C1">
              <w:rPr>
                <w:rFonts w:asciiTheme="minorHAnsi" w:hAnsiTheme="minorHAnsi" w:cstheme="minorBidi"/>
                <w:b w:val="0"/>
              </w:rPr>
              <w:tab/>
            </w:r>
            <w:r w:rsidR="007867C1" w:rsidRPr="00D63D17">
              <w:rPr>
                <w:rStyle w:val="Hiperhivatkozs"/>
              </w:rPr>
              <w:t>Beruházások</w:t>
            </w:r>
            <w:r w:rsidR="007867C1">
              <w:rPr>
                <w:webHidden/>
              </w:rPr>
              <w:tab/>
            </w:r>
            <w:r w:rsidR="007867C1">
              <w:rPr>
                <w:webHidden/>
              </w:rPr>
              <w:fldChar w:fldCharType="begin"/>
            </w:r>
            <w:r w:rsidR="007867C1">
              <w:rPr>
                <w:webHidden/>
              </w:rPr>
              <w:instrText xml:space="preserve"> PAGEREF _Toc25760487 \h </w:instrText>
            </w:r>
            <w:r w:rsidR="007867C1">
              <w:rPr>
                <w:webHidden/>
              </w:rPr>
            </w:r>
            <w:r w:rsidR="007867C1">
              <w:rPr>
                <w:webHidden/>
              </w:rPr>
              <w:fldChar w:fldCharType="separate"/>
            </w:r>
            <w:r>
              <w:rPr>
                <w:webHidden/>
              </w:rPr>
              <w:t>21</w:t>
            </w:r>
            <w:r w:rsidR="007867C1">
              <w:rPr>
                <w:webHidden/>
              </w:rPr>
              <w:fldChar w:fldCharType="end"/>
            </w:r>
          </w:hyperlink>
        </w:p>
        <w:p w:rsidR="007867C1" w:rsidRDefault="000A3E7B">
          <w:pPr>
            <w:pStyle w:val="TJ3"/>
            <w:rPr>
              <w:rFonts w:asciiTheme="minorHAnsi" w:hAnsiTheme="minorHAnsi" w:cstheme="minorBidi"/>
              <w:b w:val="0"/>
            </w:rPr>
          </w:pPr>
          <w:hyperlink w:anchor="_Toc25760488" w:history="1">
            <w:r w:rsidR="007867C1" w:rsidRPr="00D63D17">
              <w:rPr>
                <w:rStyle w:val="Hiperhivatkozs"/>
              </w:rPr>
              <w:t>3.2.6</w:t>
            </w:r>
            <w:r w:rsidR="007867C1">
              <w:rPr>
                <w:rFonts w:asciiTheme="minorHAnsi" w:hAnsiTheme="minorHAnsi" w:cstheme="minorBidi"/>
                <w:b w:val="0"/>
              </w:rPr>
              <w:tab/>
            </w:r>
            <w:r w:rsidR="007867C1" w:rsidRPr="00D63D17">
              <w:rPr>
                <w:rStyle w:val="Hiperhivatkozs"/>
              </w:rPr>
              <w:t>Likviditás</w:t>
            </w:r>
            <w:r w:rsidR="007867C1">
              <w:rPr>
                <w:webHidden/>
              </w:rPr>
              <w:tab/>
            </w:r>
            <w:r w:rsidR="007867C1">
              <w:rPr>
                <w:webHidden/>
              </w:rPr>
              <w:fldChar w:fldCharType="begin"/>
            </w:r>
            <w:r w:rsidR="007867C1">
              <w:rPr>
                <w:webHidden/>
              </w:rPr>
              <w:instrText xml:space="preserve"> PAGEREF _Toc25760488 \h </w:instrText>
            </w:r>
            <w:r w:rsidR="007867C1">
              <w:rPr>
                <w:webHidden/>
              </w:rPr>
            </w:r>
            <w:r w:rsidR="007867C1">
              <w:rPr>
                <w:webHidden/>
              </w:rPr>
              <w:fldChar w:fldCharType="separate"/>
            </w:r>
            <w:r>
              <w:rPr>
                <w:webHidden/>
              </w:rPr>
              <w:t>21</w:t>
            </w:r>
            <w:r w:rsidR="007867C1">
              <w:rPr>
                <w:webHidden/>
              </w:rPr>
              <w:fldChar w:fldCharType="end"/>
            </w:r>
          </w:hyperlink>
        </w:p>
        <w:p w:rsidR="007867C1" w:rsidRDefault="000A3E7B">
          <w:pPr>
            <w:pStyle w:val="TJ2"/>
            <w:rPr>
              <w:noProof/>
            </w:rPr>
          </w:pPr>
          <w:hyperlink w:anchor="_Toc25760489" w:history="1">
            <w:r w:rsidR="007867C1" w:rsidRPr="00D63D17">
              <w:rPr>
                <w:rStyle w:val="Hiperhivatkozs"/>
                <w:rFonts w:ascii="Arial" w:hAnsi="Arial" w:cs="Arial"/>
                <w:b/>
                <w:noProof/>
              </w:rPr>
              <w:t>3.3</w:t>
            </w:r>
            <w:r w:rsidR="007867C1">
              <w:rPr>
                <w:noProof/>
              </w:rPr>
              <w:tab/>
            </w:r>
            <w:r w:rsidR="007867C1" w:rsidRPr="00D63D17">
              <w:rPr>
                <w:rStyle w:val="Hiperhivatkozs"/>
                <w:rFonts w:ascii="Arial" w:hAnsi="Arial" w:cs="Arial"/>
                <w:b/>
                <w:noProof/>
              </w:rPr>
              <w:t>Fővárosi Közterület-fenntartó Nonprofit Zrt. (FKF Nonprofit Zrt.)</w:t>
            </w:r>
            <w:r w:rsidR="007867C1">
              <w:rPr>
                <w:noProof/>
                <w:webHidden/>
              </w:rPr>
              <w:tab/>
            </w:r>
            <w:r w:rsidR="007867C1">
              <w:rPr>
                <w:noProof/>
                <w:webHidden/>
              </w:rPr>
              <w:fldChar w:fldCharType="begin"/>
            </w:r>
            <w:r w:rsidR="007867C1">
              <w:rPr>
                <w:noProof/>
                <w:webHidden/>
              </w:rPr>
              <w:instrText xml:space="preserve"> PAGEREF _Toc25760489 \h </w:instrText>
            </w:r>
            <w:r w:rsidR="007867C1">
              <w:rPr>
                <w:noProof/>
                <w:webHidden/>
              </w:rPr>
            </w:r>
            <w:r w:rsidR="007867C1">
              <w:rPr>
                <w:noProof/>
                <w:webHidden/>
              </w:rPr>
              <w:fldChar w:fldCharType="separate"/>
            </w:r>
            <w:r>
              <w:rPr>
                <w:noProof/>
                <w:webHidden/>
              </w:rPr>
              <w:t>22</w:t>
            </w:r>
            <w:r w:rsidR="007867C1">
              <w:rPr>
                <w:noProof/>
                <w:webHidden/>
              </w:rPr>
              <w:fldChar w:fldCharType="end"/>
            </w:r>
          </w:hyperlink>
        </w:p>
        <w:p w:rsidR="007867C1" w:rsidRDefault="000A3E7B">
          <w:pPr>
            <w:pStyle w:val="TJ3"/>
            <w:rPr>
              <w:rFonts w:asciiTheme="minorHAnsi" w:hAnsiTheme="minorHAnsi" w:cstheme="minorBidi"/>
              <w:b w:val="0"/>
            </w:rPr>
          </w:pPr>
          <w:hyperlink w:anchor="_Toc25760490" w:history="1">
            <w:r w:rsidR="007867C1" w:rsidRPr="00D63D17">
              <w:rPr>
                <w:rStyle w:val="Hiperhivatkozs"/>
              </w:rPr>
              <w:t xml:space="preserve">3.3.1 </w:t>
            </w:r>
            <w:r w:rsidR="007867C1">
              <w:rPr>
                <w:rFonts w:asciiTheme="minorHAnsi" w:hAnsiTheme="minorHAnsi" w:cstheme="minorBidi"/>
                <w:b w:val="0"/>
              </w:rPr>
              <w:tab/>
            </w:r>
            <w:r w:rsidR="007867C1" w:rsidRPr="00D63D17">
              <w:rPr>
                <w:rStyle w:val="Hiperhivatkozs"/>
                <w:rFonts w:eastAsiaTheme="minorHAnsi"/>
              </w:rPr>
              <w:t>Eredménykimutatás</w:t>
            </w:r>
            <w:r w:rsidR="007867C1">
              <w:rPr>
                <w:webHidden/>
              </w:rPr>
              <w:tab/>
            </w:r>
            <w:r w:rsidR="007867C1">
              <w:rPr>
                <w:webHidden/>
              </w:rPr>
              <w:fldChar w:fldCharType="begin"/>
            </w:r>
            <w:r w:rsidR="007867C1">
              <w:rPr>
                <w:webHidden/>
              </w:rPr>
              <w:instrText xml:space="preserve"> PAGEREF _Toc25760490 \h </w:instrText>
            </w:r>
            <w:r w:rsidR="007867C1">
              <w:rPr>
                <w:webHidden/>
              </w:rPr>
            </w:r>
            <w:r w:rsidR="007867C1">
              <w:rPr>
                <w:webHidden/>
              </w:rPr>
              <w:fldChar w:fldCharType="separate"/>
            </w:r>
            <w:r>
              <w:rPr>
                <w:webHidden/>
              </w:rPr>
              <w:t>22</w:t>
            </w:r>
            <w:r w:rsidR="007867C1">
              <w:rPr>
                <w:webHidden/>
              </w:rPr>
              <w:fldChar w:fldCharType="end"/>
            </w:r>
          </w:hyperlink>
        </w:p>
        <w:p w:rsidR="007867C1" w:rsidRDefault="000A3E7B">
          <w:pPr>
            <w:pStyle w:val="TJ3"/>
            <w:rPr>
              <w:rFonts w:asciiTheme="minorHAnsi" w:hAnsiTheme="minorHAnsi" w:cstheme="minorBidi"/>
              <w:b w:val="0"/>
            </w:rPr>
          </w:pPr>
          <w:hyperlink w:anchor="_Toc25760491" w:history="1">
            <w:r w:rsidR="007867C1" w:rsidRPr="00D63D17">
              <w:rPr>
                <w:rStyle w:val="Hiperhivatkozs"/>
              </w:rPr>
              <w:t>3.3.2</w:t>
            </w:r>
            <w:r w:rsidR="007867C1">
              <w:rPr>
                <w:rFonts w:asciiTheme="minorHAnsi" w:hAnsiTheme="minorHAnsi" w:cstheme="minorBidi"/>
                <w:b w:val="0"/>
              </w:rPr>
              <w:tab/>
            </w:r>
            <w:r w:rsidR="007867C1" w:rsidRPr="00D63D17">
              <w:rPr>
                <w:rStyle w:val="Hiperhivatkozs"/>
              </w:rPr>
              <w:t>Működési költségek</w:t>
            </w:r>
            <w:r w:rsidR="007867C1">
              <w:rPr>
                <w:webHidden/>
              </w:rPr>
              <w:tab/>
            </w:r>
            <w:r w:rsidR="007867C1">
              <w:rPr>
                <w:webHidden/>
              </w:rPr>
              <w:fldChar w:fldCharType="begin"/>
            </w:r>
            <w:r w:rsidR="007867C1">
              <w:rPr>
                <w:webHidden/>
              </w:rPr>
              <w:instrText xml:space="preserve"> PAGEREF _Toc25760491 \h </w:instrText>
            </w:r>
            <w:r w:rsidR="007867C1">
              <w:rPr>
                <w:webHidden/>
              </w:rPr>
            </w:r>
            <w:r w:rsidR="007867C1">
              <w:rPr>
                <w:webHidden/>
              </w:rPr>
              <w:fldChar w:fldCharType="separate"/>
            </w:r>
            <w:r>
              <w:rPr>
                <w:webHidden/>
              </w:rPr>
              <w:t>23</w:t>
            </w:r>
            <w:r w:rsidR="007867C1">
              <w:rPr>
                <w:webHidden/>
              </w:rPr>
              <w:fldChar w:fldCharType="end"/>
            </w:r>
          </w:hyperlink>
        </w:p>
        <w:p w:rsidR="007867C1" w:rsidRDefault="000A3E7B">
          <w:pPr>
            <w:pStyle w:val="TJ3"/>
            <w:rPr>
              <w:rFonts w:asciiTheme="minorHAnsi" w:hAnsiTheme="minorHAnsi" w:cstheme="minorBidi"/>
              <w:b w:val="0"/>
            </w:rPr>
          </w:pPr>
          <w:hyperlink w:anchor="_Toc25760492" w:history="1">
            <w:r w:rsidR="007867C1" w:rsidRPr="00D63D17">
              <w:rPr>
                <w:rStyle w:val="Hiperhivatkozs"/>
              </w:rPr>
              <w:t>3.3.3</w:t>
            </w:r>
            <w:r w:rsidR="007867C1">
              <w:rPr>
                <w:rFonts w:asciiTheme="minorHAnsi" w:hAnsiTheme="minorHAnsi" w:cstheme="minorBidi"/>
                <w:b w:val="0"/>
              </w:rPr>
              <w:tab/>
            </w:r>
            <w:r w:rsidR="007867C1" w:rsidRPr="00D63D17">
              <w:rPr>
                <w:rStyle w:val="Hiperhivatkozs"/>
              </w:rPr>
              <w:t>Tevékenységi eredménykimutatás</w:t>
            </w:r>
            <w:r w:rsidR="007867C1">
              <w:rPr>
                <w:webHidden/>
              </w:rPr>
              <w:tab/>
            </w:r>
            <w:r w:rsidR="007867C1">
              <w:rPr>
                <w:webHidden/>
              </w:rPr>
              <w:fldChar w:fldCharType="begin"/>
            </w:r>
            <w:r w:rsidR="007867C1">
              <w:rPr>
                <w:webHidden/>
              </w:rPr>
              <w:instrText xml:space="preserve"> PAGEREF _Toc25760492 \h </w:instrText>
            </w:r>
            <w:r w:rsidR="007867C1">
              <w:rPr>
                <w:webHidden/>
              </w:rPr>
            </w:r>
            <w:r w:rsidR="007867C1">
              <w:rPr>
                <w:webHidden/>
              </w:rPr>
              <w:fldChar w:fldCharType="separate"/>
            </w:r>
            <w:r>
              <w:rPr>
                <w:webHidden/>
              </w:rPr>
              <w:t>25</w:t>
            </w:r>
            <w:r w:rsidR="007867C1">
              <w:rPr>
                <w:webHidden/>
              </w:rPr>
              <w:fldChar w:fldCharType="end"/>
            </w:r>
          </w:hyperlink>
        </w:p>
        <w:p w:rsidR="007867C1" w:rsidRDefault="000A3E7B">
          <w:pPr>
            <w:pStyle w:val="TJ3"/>
            <w:rPr>
              <w:rFonts w:asciiTheme="minorHAnsi" w:hAnsiTheme="minorHAnsi" w:cstheme="minorBidi"/>
              <w:b w:val="0"/>
            </w:rPr>
          </w:pPr>
          <w:hyperlink w:anchor="_Toc25760493" w:history="1">
            <w:r w:rsidR="007867C1" w:rsidRPr="00D63D17">
              <w:rPr>
                <w:rStyle w:val="Hiperhivatkozs"/>
              </w:rPr>
              <w:t>3.3.4</w:t>
            </w:r>
            <w:r w:rsidR="007867C1">
              <w:rPr>
                <w:rFonts w:asciiTheme="minorHAnsi" w:hAnsiTheme="minorHAnsi" w:cstheme="minorBidi"/>
                <w:b w:val="0"/>
              </w:rPr>
              <w:tab/>
            </w:r>
            <w:r w:rsidR="007867C1" w:rsidRPr="00D63D17">
              <w:rPr>
                <w:rStyle w:val="Hiperhivatkozs"/>
              </w:rPr>
              <w:t>Főbb naturáliák</w:t>
            </w:r>
            <w:r w:rsidR="007867C1">
              <w:rPr>
                <w:webHidden/>
              </w:rPr>
              <w:tab/>
            </w:r>
            <w:r w:rsidR="007867C1">
              <w:rPr>
                <w:webHidden/>
              </w:rPr>
              <w:fldChar w:fldCharType="begin"/>
            </w:r>
            <w:r w:rsidR="007867C1">
              <w:rPr>
                <w:webHidden/>
              </w:rPr>
              <w:instrText xml:space="preserve"> PAGEREF _Toc25760493 \h </w:instrText>
            </w:r>
            <w:r w:rsidR="007867C1">
              <w:rPr>
                <w:webHidden/>
              </w:rPr>
            </w:r>
            <w:r w:rsidR="007867C1">
              <w:rPr>
                <w:webHidden/>
              </w:rPr>
              <w:fldChar w:fldCharType="separate"/>
            </w:r>
            <w:r>
              <w:rPr>
                <w:webHidden/>
              </w:rPr>
              <w:t>25</w:t>
            </w:r>
            <w:r w:rsidR="007867C1">
              <w:rPr>
                <w:webHidden/>
              </w:rPr>
              <w:fldChar w:fldCharType="end"/>
            </w:r>
          </w:hyperlink>
        </w:p>
        <w:p w:rsidR="007867C1" w:rsidRDefault="000A3E7B">
          <w:pPr>
            <w:pStyle w:val="TJ3"/>
            <w:rPr>
              <w:rFonts w:asciiTheme="minorHAnsi" w:hAnsiTheme="minorHAnsi" w:cstheme="minorBidi"/>
              <w:b w:val="0"/>
            </w:rPr>
          </w:pPr>
          <w:hyperlink w:anchor="_Toc25760494" w:history="1">
            <w:r w:rsidR="007867C1" w:rsidRPr="00D63D17">
              <w:rPr>
                <w:rStyle w:val="Hiperhivatkozs"/>
              </w:rPr>
              <w:t>3.3.5</w:t>
            </w:r>
            <w:r w:rsidR="007867C1">
              <w:rPr>
                <w:rFonts w:asciiTheme="minorHAnsi" w:hAnsiTheme="minorHAnsi" w:cstheme="minorBidi"/>
                <w:b w:val="0"/>
              </w:rPr>
              <w:tab/>
            </w:r>
            <w:r w:rsidR="007867C1" w:rsidRPr="00D63D17">
              <w:rPr>
                <w:rStyle w:val="Hiperhivatkozs"/>
              </w:rPr>
              <w:t>Beruházások</w:t>
            </w:r>
            <w:r w:rsidR="007867C1">
              <w:rPr>
                <w:webHidden/>
              </w:rPr>
              <w:tab/>
            </w:r>
            <w:r w:rsidR="007867C1">
              <w:rPr>
                <w:webHidden/>
              </w:rPr>
              <w:fldChar w:fldCharType="begin"/>
            </w:r>
            <w:r w:rsidR="007867C1">
              <w:rPr>
                <w:webHidden/>
              </w:rPr>
              <w:instrText xml:space="preserve"> PAGEREF _Toc25760494 \h </w:instrText>
            </w:r>
            <w:r w:rsidR="007867C1">
              <w:rPr>
                <w:webHidden/>
              </w:rPr>
            </w:r>
            <w:r w:rsidR="007867C1">
              <w:rPr>
                <w:webHidden/>
              </w:rPr>
              <w:fldChar w:fldCharType="separate"/>
            </w:r>
            <w:r>
              <w:rPr>
                <w:webHidden/>
              </w:rPr>
              <w:t>26</w:t>
            </w:r>
            <w:r w:rsidR="007867C1">
              <w:rPr>
                <w:webHidden/>
              </w:rPr>
              <w:fldChar w:fldCharType="end"/>
            </w:r>
          </w:hyperlink>
        </w:p>
        <w:p w:rsidR="007867C1" w:rsidRDefault="000A3E7B">
          <w:pPr>
            <w:pStyle w:val="TJ3"/>
            <w:rPr>
              <w:rFonts w:asciiTheme="minorHAnsi" w:hAnsiTheme="minorHAnsi" w:cstheme="minorBidi"/>
              <w:b w:val="0"/>
            </w:rPr>
          </w:pPr>
          <w:hyperlink w:anchor="_Toc25760495" w:history="1">
            <w:r w:rsidR="007867C1" w:rsidRPr="00D63D17">
              <w:rPr>
                <w:rStyle w:val="Hiperhivatkozs"/>
              </w:rPr>
              <w:t>3.3.6</w:t>
            </w:r>
            <w:r w:rsidR="007867C1">
              <w:rPr>
                <w:rFonts w:asciiTheme="minorHAnsi" w:hAnsiTheme="minorHAnsi" w:cstheme="minorBidi"/>
                <w:b w:val="0"/>
              </w:rPr>
              <w:tab/>
            </w:r>
            <w:r w:rsidR="007867C1" w:rsidRPr="00D63D17">
              <w:rPr>
                <w:rStyle w:val="Hiperhivatkozs"/>
              </w:rPr>
              <w:t>Likviditás</w:t>
            </w:r>
            <w:r w:rsidR="007867C1">
              <w:rPr>
                <w:webHidden/>
              </w:rPr>
              <w:tab/>
            </w:r>
            <w:r w:rsidR="007867C1">
              <w:rPr>
                <w:webHidden/>
              </w:rPr>
              <w:fldChar w:fldCharType="begin"/>
            </w:r>
            <w:r w:rsidR="007867C1">
              <w:rPr>
                <w:webHidden/>
              </w:rPr>
              <w:instrText xml:space="preserve"> PAGEREF _Toc25760495 \h </w:instrText>
            </w:r>
            <w:r w:rsidR="007867C1">
              <w:rPr>
                <w:webHidden/>
              </w:rPr>
            </w:r>
            <w:r w:rsidR="007867C1">
              <w:rPr>
                <w:webHidden/>
              </w:rPr>
              <w:fldChar w:fldCharType="separate"/>
            </w:r>
            <w:r>
              <w:rPr>
                <w:webHidden/>
              </w:rPr>
              <w:t>27</w:t>
            </w:r>
            <w:r w:rsidR="007867C1">
              <w:rPr>
                <w:webHidden/>
              </w:rPr>
              <w:fldChar w:fldCharType="end"/>
            </w:r>
          </w:hyperlink>
        </w:p>
        <w:p w:rsidR="007867C1" w:rsidRDefault="000A3E7B">
          <w:pPr>
            <w:pStyle w:val="TJ2"/>
            <w:rPr>
              <w:noProof/>
            </w:rPr>
          </w:pPr>
          <w:hyperlink w:anchor="_Toc25760496" w:history="1">
            <w:r w:rsidR="007867C1" w:rsidRPr="00D63D17">
              <w:rPr>
                <w:rStyle w:val="Hiperhivatkozs"/>
                <w:rFonts w:ascii="Arial" w:hAnsi="Arial" w:cs="Arial"/>
                <w:b/>
                <w:noProof/>
              </w:rPr>
              <w:t>3.4</w:t>
            </w:r>
            <w:r w:rsidR="007867C1">
              <w:rPr>
                <w:noProof/>
              </w:rPr>
              <w:tab/>
            </w:r>
            <w:r w:rsidR="007867C1" w:rsidRPr="00D63D17">
              <w:rPr>
                <w:rStyle w:val="Hiperhivatkozs"/>
                <w:rFonts w:ascii="Arial" w:hAnsi="Arial" w:cs="Arial"/>
                <w:b/>
                <w:noProof/>
              </w:rPr>
              <w:t>FŐKERT Nonprofit Zrt.</w:t>
            </w:r>
            <w:r w:rsidR="007867C1">
              <w:rPr>
                <w:noProof/>
                <w:webHidden/>
              </w:rPr>
              <w:tab/>
            </w:r>
            <w:r w:rsidR="007867C1">
              <w:rPr>
                <w:noProof/>
                <w:webHidden/>
              </w:rPr>
              <w:fldChar w:fldCharType="begin"/>
            </w:r>
            <w:r w:rsidR="007867C1">
              <w:rPr>
                <w:noProof/>
                <w:webHidden/>
              </w:rPr>
              <w:instrText xml:space="preserve"> PAGEREF _Toc25760496 \h </w:instrText>
            </w:r>
            <w:r w:rsidR="007867C1">
              <w:rPr>
                <w:noProof/>
                <w:webHidden/>
              </w:rPr>
            </w:r>
            <w:r w:rsidR="007867C1">
              <w:rPr>
                <w:noProof/>
                <w:webHidden/>
              </w:rPr>
              <w:fldChar w:fldCharType="separate"/>
            </w:r>
            <w:r>
              <w:rPr>
                <w:noProof/>
                <w:webHidden/>
              </w:rPr>
              <w:t>28</w:t>
            </w:r>
            <w:r w:rsidR="007867C1">
              <w:rPr>
                <w:noProof/>
                <w:webHidden/>
              </w:rPr>
              <w:fldChar w:fldCharType="end"/>
            </w:r>
          </w:hyperlink>
        </w:p>
        <w:p w:rsidR="007867C1" w:rsidRDefault="000A3E7B">
          <w:pPr>
            <w:pStyle w:val="TJ3"/>
            <w:rPr>
              <w:rFonts w:asciiTheme="minorHAnsi" w:hAnsiTheme="minorHAnsi" w:cstheme="minorBidi"/>
              <w:b w:val="0"/>
            </w:rPr>
          </w:pPr>
          <w:hyperlink w:anchor="_Toc25760497" w:history="1">
            <w:r w:rsidR="007867C1" w:rsidRPr="00D63D17">
              <w:rPr>
                <w:rStyle w:val="Hiperhivatkozs"/>
              </w:rPr>
              <w:t>3.4.1</w:t>
            </w:r>
            <w:r w:rsidR="007867C1">
              <w:rPr>
                <w:rFonts w:asciiTheme="minorHAnsi" w:hAnsiTheme="minorHAnsi" w:cstheme="minorBidi"/>
                <w:b w:val="0"/>
              </w:rPr>
              <w:tab/>
            </w:r>
            <w:r w:rsidR="007867C1" w:rsidRPr="00D63D17">
              <w:rPr>
                <w:rStyle w:val="Hiperhivatkozs"/>
              </w:rPr>
              <w:t>Eredménykimutatás</w:t>
            </w:r>
            <w:r w:rsidR="007867C1">
              <w:rPr>
                <w:webHidden/>
              </w:rPr>
              <w:tab/>
            </w:r>
            <w:r w:rsidR="007867C1">
              <w:rPr>
                <w:webHidden/>
              </w:rPr>
              <w:fldChar w:fldCharType="begin"/>
            </w:r>
            <w:r w:rsidR="007867C1">
              <w:rPr>
                <w:webHidden/>
              </w:rPr>
              <w:instrText xml:space="preserve"> PAGEREF _Toc25760497 \h </w:instrText>
            </w:r>
            <w:r w:rsidR="007867C1">
              <w:rPr>
                <w:webHidden/>
              </w:rPr>
            </w:r>
            <w:r w:rsidR="007867C1">
              <w:rPr>
                <w:webHidden/>
              </w:rPr>
              <w:fldChar w:fldCharType="separate"/>
            </w:r>
            <w:r>
              <w:rPr>
                <w:webHidden/>
              </w:rPr>
              <w:t>28</w:t>
            </w:r>
            <w:r w:rsidR="007867C1">
              <w:rPr>
                <w:webHidden/>
              </w:rPr>
              <w:fldChar w:fldCharType="end"/>
            </w:r>
          </w:hyperlink>
        </w:p>
        <w:p w:rsidR="007867C1" w:rsidRDefault="000A3E7B">
          <w:pPr>
            <w:pStyle w:val="TJ3"/>
            <w:rPr>
              <w:rFonts w:asciiTheme="minorHAnsi" w:hAnsiTheme="minorHAnsi" w:cstheme="minorBidi"/>
              <w:b w:val="0"/>
            </w:rPr>
          </w:pPr>
          <w:hyperlink w:anchor="_Toc25760498" w:history="1">
            <w:r w:rsidR="007867C1" w:rsidRPr="00D63D17">
              <w:rPr>
                <w:rStyle w:val="Hiperhivatkozs"/>
              </w:rPr>
              <w:t>3.4.2</w:t>
            </w:r>
            <w:r w:rsidR="007867C1">
              <w:rPr>
                <w:rFonts w:asciiTheme="minorHAnsi" w:hAnsiTheme="minorHAnsi" w:cstheme="minorBidi"/>
                <w:b w:val="0"/>
              </w:rPr>
              <w:tab/>
            </w:r>
            <w:r w:rsidR="007867C1" w:rsidRPr="00D63D17">
              <w:rPr>
                <w:rStyle w:val="Hiperhivatkozs"/>
              </w:rPr>
              <w:t>Működési költségek</w:t>
            </w:r>
            <w:r w:rsidR="007867C1">
              <w:rPr>
                <w:webHidden/>
              </w:rPr>
              <w:tab/>
            </w:r>
            <w:r w:rsidR="007867C1">
              <w:rPr>
                <w:webHidden/>
              </w:rPr>
              <w:fldChar w:fldCharType="begin"/>
            </w:r>
            <w:r w:rsidR="007867C1">
              <w:rPr>
                <w:webHidden/>
              </w:rPr>
              <w:instrText xml:space="preserve"> PAGEREF _Toc25760498 \h </w:instrText>
            </w:r>
            <w:r w:rsidR="007867C1">
              <w:rPr>
                <w:webHidden/>
              </w:rPr>
            </w:r>
            <w:r w:rsidR="007867C1">
              <w:rPr>
                <w:webHidden/>
              </w:rPr>
              <w:fldChar w:fldCharType="separate"/>
            </w:r>
            <w:r>
              <w:rPr>
                <w:webHidden/>
              </w:rPr>
              <w:t>29</w:t>
            </w:r>
            <w:r w:rsidR="007867C1">
              <w:rPr>
                <w:webHidden/>
              </w:rPr>
              <w:fldChar w:fldCharType="end"/>
            </w:r>
          </w:hyperlink>
        </w:p>
        <w:p w:rsidR="007867C1" w:rsidRDefault="000A3E7B">
          <w:pPr>
            <w:pStyle w:val="TJ3"/>
            <w:rPr>
              <w:rFonts w:asciiTheme="minorHAnsi" w:hAnsiTheme="minorHAnsi" w:cstheme="minorBidi"/>
              <w:b w:val="0"/>
            </w:rPr>
          </w:pPr>
          <w:hyperlink w:anchor="_Toc25760499" w:history="1">
            <w:r w:rsidR="007867C1" w:rsidRPr="00D63D17">
              <w:rPr>
                <w:rStyle w:val="Hiperhivatkozs"/>
              </w:rPr>
              <w:t>3.4.3</w:t>
            </w:r>
            <w:r w:rsidR="007867C1">
              <w:rPr>
                <w:rFonts w:asciiTheme="minorHAnsi" w:hAnsiTheme="minorHAnsi" w:cstheme="minorBidi"/>
                <w:b w:val="0"/>
              </w:rPr>
              <w:tab/>
            </w:r>
            <w:r w:rsidR="007867C1" w:rsidRPr="00D63D17">
              <w:rPr>
                <w:rStyle w:val="Hiperhivatkozs"/>
              </w:rPr>
              <w:t>Tevékenységi eredménykimutatás</w:t>
            </w:r>
            <w:r w:rsidR="007867C1">
              <w:rPr>
                <w:webHidden/>
              </w:rPr>
              <w:tab/>
            </w:r>
            <w:r w:rsidR="007867C1">
              <w:rPr>
                <w:webHidden/>
              </w:rPr>
              <w:fldChar w:fldCharType="begin"/>
            </w:r>
            <w:r w:rsidR="007867C1">
              <w:rPr>
                <w:webHidden/>
              </w:rPr>
              <w:instrText xml:space="preserve"> PAGEREF _Toc25760499 \h </w:instrText>
            </w:r>
            <w:r w:rsidR="007867C1">
              <w:rPr>
                <w:webHidden/>
              </w:rPr>
            </w:r>
            <w:r w:rsidR="007867C1">
              <w:rPr>
                <w:webHidden/>
              </w:rPr>
              <w:fldChar w:fldCharType="separate"/>
            </w:r>
            <w:r>
              <w:rPr>
                <w:webHidden/>
              </w:rPr>
              <w:t>30</w:t>
            </w:r>
            <w:r w:rsidR="007867C1">
              <w:rPr>
                <w:webHidden/>
              </w:rPr>
              <w:fldChar w:fldCharType="end"/>
            </w:r>
          </w:hyperlink>
        </w:p>
        <w:p w:rsidR="007867C1" w:rsidRDefault="000A3E7B">
          <w:pPr>
            <w:pStyle w:val="TJ3"/>
            <w:rPr>
              <w:rFonts w:asciiTheme="minorHAnsi" w:hAnsiTheme="minorHAnsi" w:cstheme="minorBidi"/>
              <w:b w:val="0"/>
            </w:rPr>
          </w:pPr>
          <w:hyperlink w:anchor="_Toc25760500" w:history="1">
            <w:r w:rsidR="007867C1" w:rsidRPr="00D63D17">
              <w:rPr>
                <w:rStyle w:val="Hiperhivatkozs"/>
              </w:rPr>
              <w:t>3.4.4</w:t>
            </w:r>
            <w:r w:rsidR="007867C1">
              <w:rPr>
                <w:rFonts w:asciiTheme="minorHAnsi" w:hAnsiTheme="minorHAnsi" w:cstheme="minorBidi"/>
                <w:b w:val="0"/>
              </w:rPr>
              <w:tab/>
            </w:r>
            <w:r w:rsidR="007867C1" w:rsidRPr="00D63D17">
              <w:rPr>
                <w:rStyle w:val="Hiperhivatkozs"/>
              </w:rPr>
              <w:t>Főbb naturáliák</w:t>
            </w:r>
            <w:r w:rsidR="007867C1">
              <w:rPr>
                <w:webHidden/>
              </w:rPr>
              <w:tab/>
            </w:r>
            <w:r w:rsidR="007867C1">
              <w:rPr>
                <w:webHidden/>
              </w:rPr>
              <w:fldChar w:fldCharType="begin"/>
            </w:r>
            <w:r w:rsidR="007867C1">
              <w:rPr>
                <w:webHidden/>
              </w:rPr>
              <w:instrText xml:space="preserve"> PAGEREF _Toc25760500 \h </w:instrText>
            </w:r>
            <w:r w:rsidR="007867C1">
              <w:rPr>
                <w:webHidden/>
              </w:rPr>
            </w:r>
            <w:r w:rsidR="007867C1">
              <w:rPr>
                <w:webHidden/>
              </w:rPr>
              <w:fldChar w:fldCharType="separate"/>
            </w:r>
            <w:r>
              <w:rPr>
                <w:webHidden/>
              </w:rPr>
              <w:t>31</w:t>
            </w:r>
            <w:r w:rsidR="007867C1">
              <w:rPr>
                <w:webHidden/>
              </w:rPr>
              <w:fldChar w:fldCharType="end"/>
            </w:r>
          </w:hyperlink>
        </w:p>
        <w:p w:rsidR="007867C1" w:rsidRDefault="000A3E7B">
          <w:pPr>
            <w:pStyle w:val="TJ3"/>
            <w:rPr>
              <w:rFonts w:asciiTheme="minorHAnsi" w:hAnsiTheme="minorHAnsi" w:cstheme="minorBidi"/>
              <w:b w:val="0"/>
            </w:rPr>
          </w:pPr>
          <w:hyperlink w:anchor="_Toc25760501" w:history="1">
            <w:r w:rsidR="007867C1" w:rsidRPr="00D63D17">
              <w:rPr>
                <w:rStyle w:val="Hiperhivatkozs"/>
              </w:rPr>
              <w:t>3.4.5</w:t>
            </w:r>
            <w:r w:rsidR="007867C1">
              <w:rPr>
                <w:rFonts w:asciiTheme="minorHAnsi" w:hAnsiTheme="minorHAnsi" w:cstheme="minorBidi"/>
                <w:b w:val="0"/>
              </w:rPr>
              <w:tab/>
            </w:r>
            <w:r w:rsidR="007867C1" w:rsidRPr="00D63D17">
              <w:rPr>
                <w:rStyle w:val="Hiperhivatkozs"/>
              </w:rPr>
              <w:t>Beruházások</w:t>
            </w:r>
            <w:r w:rsidR="007867C1">
              <w:rPr>
                <w:webHidden/>
              </w:rPr>
              <w:tab/>
            </w:r>
            <w:r w:rsidR="007867C1">
              <w:rPr>
                <w:webHidden/>
              </w:rPr>
              <w:fldChar w:fldCharType="begin"/>
            </w:r>
            <w:r w:rsidR="007867C1">
              <w:rPr>
                <w:webHidden/>
              </w:rPr>
              <w:instrText xml:space="preserve"> PAGEREF _Toc25760501 \h </w:instrText>
            </w:r>
            <w:r w:rsidR="007867C1">
              <w:rPr>
                <w:webHidden/>
              </w:rPr>
            </w:r>
            <w:r w:rsidR="007867C1">
              <w:rPr>
                <w:webHidden/>
              </w:rPr>
              <w:fldChar w:fldCharType="separate"/>
            </w:r>
            <w:r>
              <w:rPr>
                <w:webHidden/>
              </w:rPr>
              <w:t>31</w:t>
            </w:r>
            <w:r w:rsidR="007867C1">
              <w:rPr>
                <w:webHidden/>
              </w:rPr>
              <w:fldChar w:fldCharType="end"/>
            </w:r>
          </w:hyperlink>
        </w:p>
        <w:p w:rsidR="007867C1" w:rsidRDefault="000A3E7B">
          <w:pPr>
            <w:pStyle w:val="TJ3"/>
            <w:rPr>
              <w:rFonts w:asciiTheme="minorHAnsi" w:hAnsiTheme="minorHAnsi" w:cstheme="minorBidi"/>
              <w:b w:val="0"/>
            </w:rPr>
          </w:pPr>
          <w:hyperlink w:anchor="_Toc25760502" w:history="1">
            <w:r w:rsidR="007867C1" w:rsidRPr="00D63D17">
              <w:rPr>
                <w:rStyle w:val="Hiperhivatkozs"/>
              </w:rPr>
              <w:t>3.4.6</w:t>
            </w:r>
            <w:r w:rsidR="007867C1">
              <w:rPr>
                <w:rFonts w:asciiTheme="minorHAnsi" w:hAnsiTheme="minorHAnsi" w:cstheme="minorBidi"/>
                <w:b w:val="0"/>
              </w:rPr>
              <w:tab/>
            </w:r>
            <w:r w:rsidR="007867C1" w:rsidRPr="00D63D17">
              <w:rPr>
                <w:rStyle w:val="Hiperhivatkozs"/>
              </w:rPr>
              <w:t>Likviditás</w:t>
            </w:r>
            <w:r w:rsidR="007867C1">
              <w:rPr>
                <w:webHidden/>
              </w:rPr>
              <w:tab/>
            </w:r>
            <w:r w:rsidR="007867C1">
              <w:rPr>
                <w:webHidden/>
              </w:rPr>
              <w:fldChar w:fldCharType="begin"/>
            </w:r>
            <w:r w:rsidR="007867C1">
              <w:rPr>
                <w:webHidden/>
              </w:rPr>
              <w:instrText xml:space="preserve"> PAGEREF _Toc25760502 \h </w:instrText>
            </w:r>
            <w:r w:rsidR="007867C1">
              <w:rPr>
                <w:webHidden/>
              </w:rPr>
            </w:r>
            <w:r w:rsidR="007867C1">
              <w:rPr>
                <w:webHidden/>
              </w:rPr>
              <w:fldChar w:fldCharType="separate"/>
            </w:r>
            <w:r>
              <w:rPr>
                <w:webHidden/>
              </w:rPr>
              <w:t>32</w:t>
            </w:r>
            <w:r w:rsidR="007867C1">
              <w:rPr>
                <w:webHidden/>
              </w:rPr>
              <w:fldChar w:fldCharType="end"/>
            </w:r>
          </w:hyperlink>
        </w:p>
        <w:p w:rsidR="007867C1" w:rsidRDefault="000A3E7B">
          <w:pPr>
            <w:pStyle w:val="TJ2"/>
            <w:rPr>
              <w:noProof/>
            </w:rPr>
          </w:pPr>
          <w:hyperlink w:anchor="_Toc25760503" w:history="1">
            <w:r w:rsidR="007867C1" w:rsidRPr="00D63D17">
              <w:rPr>
                <w:rStyle w:val="Hiperhivatkozs"/>
                <w:rFonts w:ascii="Arial" w:hAnsi="Arial" w:cs="Arial"/>
                <w:b/>
                <w:noProof/>
              </w:rPr>
              <w:t>3.5</w:t>
            </w:r>
            <w:r w:rsidR="007867C1">
              <w:rPr>
                <w:noProof/>
              </w:rPr>
              <w:tab/>
            </w:r>
            <w:r w:rsidR="007867C1" w:rsidRPr="00D63D17">
              <w:rPr>
                <w:rStyle w:val="Hiperhivatkozs"/>
                <w:rFonts w:ascii="Arial" w:hAnsi="Arial" w:cs="Arial"/>
                <w:b/>
                <w:noProof/>
              </w:rPr>
              <w:t>FŐKÉTÜSZ Fővárosi Kéményseprőipari Kft. (FŐKÉTÜSZ Kft.)</w:t>
            </w:r>
            <w:r w:rsidR="007867C1">
              <w:rPr>
                <w:noProof/>
                <w:webHidden/>
              </w:rPr>
              <w:tab/>
            </w:r>
            <w:r w:rsidR="007867C1">
              <w:rPr>
                <w:noProof/>
                <w:webHidden/>
              </w:rPr>
              <w:fldChar w:fldCharType="begin"/>
            </w:r>
            <w:r w:rsidR="007867C1">
              <w:rPr>
                <w:noProof/>
                <w:webHidden/>
              </w:rPr>
              <w:instrText xml:space="preserve"> PAGEREF _Toc25760503 \h </w:instrText>
            </w:r>
            <w:r w:rsidR="007867C1">
              <w:rPr>
                <w:noProof/>
                <w:webHidden/>
              </w:rPr>
            </w:r>
            <w:r w:rsidR="007867C1">
              <w:rPr>
                <w:noProof/>
                <w:webHidden/>
              </w:rPr>
              <w:fldChar w:fldCharType="separate"/>
            </w:r>
            <w:r>
              <w:rPr>
                <w:noProof/>
                <w:webHidden/>
              </w:rPr>
              <w:t>33</w:t>
            </w:r>
            <w:r w:rsidR="007867C1">
              <w:rPr>
                <w:noProof/>
                <w:webHidden/>
              </w:rPr>
              <w:fldChar w:fldCharType="end"/>
            </w:r>
          </w:hyperlink>
        </w:p>
        <w:p w:rsidR="007867C1" w:rsidRDefault="000A3E7B">
          <w:pPr>
            <w:pStyle w:val="TJ3"/>
            <w:rPr>
              <w:rFonts w:asciiTheme="minorHAnsi" w:hAnsiTheme="minorHAnsi" w:cstheme="minorBidi"/>
              <w:b w:val="0"/>
            </w:rPr>
          </w:pPr>
          <w:hyperlink w:anchor="_Toc25760504" w:history="1">
            <w:r w:rsidR="007867C1" w:rsidRPr="00D63D17">
              <w:rPr>
                <w:rStyle w:val="Hiperhivatkozs"/>
              </w:rPr>
              <w:t>3.5.1</w:t>
            </w:r>
            <w:r w:rsidR="007867C1">
              <w:rPr>
                <w:rFonts w:asciiTheme="minorHAnsi" w:hAnsiTheme="minorHAnsi" w:cstheme="minorBidi"/>
                <w:b w:val="0"/>
              </w:rPr>
              <w:tab/>
            </w:r>
            <w:r w:rsidR="007867C1" w:rsidRPr="00D63D17">
              <w:rPr>
                <w:rStyle w:val="Hiperhivatkozs"/>
              </w:rPr>
              <w:t>Eredménykimutatás</w:t>
            </w:r>
            <w:r w:rsidR="007867C1">
              <w:rPr>
                <w:webHidden/>
              </w:rPr>
              <w:tab/>
            </w:r>
            <w:r w:rsidR="007867C1">
              <w:rPr>
                <w:webHidden/>
              </w:rPr>
              <w:fldChar w:fldCharType="begin"/>
            </w:r>
            <w:r w:rsidR="007867C1">
              <w:rPr>
                <w:webHidden/>
              </w:rPr>
              <w:instrText xml:space="preserve"> PAGEREF _Toc25760504 \h </w:instrText>
            </w:r>
            <w:r w:rsidR="007867C1">
              <w:rPr>
                <w:webHidden/>
              </w:rPr>
            </w:r>
            <w:r w:rsidR="007867C1">
              <w:rPr>
                <w:webHidden/>
              </w:rPr>
              <w:fldChar w:fldCharType="separate"/>
            </w:r>
            <w:r>
              <w:rPr>
                <w:webHidden/>
              </w:rPr>
              <w:t>33</w:t>
            </w:r>
            <w:r w:rsidR="007867C1">
              <w:rPr>
                <w:webHidden/>
              </w:rPr>
              <w:fldChar w:fldCharType="end"/>
            </w:r>
          </w:hyperlink>
        </w:p>
        <w:p w:rsidR="007867C1" w:rsidRDefault="000A3E7B">
          <w:pPr>
            <w:pStyle w:val="TJ3"/>
            <w:rPr>
              <w:rFonts w:asciiTheme="minorHAnsi" w:hAnsiTheme="minorHAnsi" w:cstheme="minorBidi"/>
              <w:b w:val="0"/>
            </w:rPr>
          </w:pPr>
          <w:hyperlink w:anchor="_Toc25760505" w:history="1">
            <w:r w:rsidR="007867C1" w:rsidRPr="00D63D17">
              <w:rPr>
                <w:rStyle w:val="Hiperhivatkozs"/>
              </w:rPr>
              <w:t>3.5.2</w:t>
            </w:r>
            <w:r w:rsidR="007867C1">
              <w:rPr>
                <w:rFonts w:asciiTheme="minorHAnsi" w:hAnsiTheme="minorHAnsi" w:cstheme="minorBidi"/>
                <w:b w:val="0"/>
              </w:rPr>
              <w:tab/>
            </w:r>
            <w:r w:rsidR="007867C1" w:rsidRPr="00D63D17">
              <w:rPr>
                <w:rStyle w:val="Hiperhivatkozs"/>
              </w:rPr>
              <w:t>Működési költségek</w:t>
            </w:r>
            <w:r w:rsidR="007867C1">
              <w:rPr>
                <w:webHidden/>
              </w:rPr>
              <w:tab/>
            </w:r>
            <w:r w:rsidR="007867C1">
              <w:rPr>
                <w:webHidden/>
              </w:rPr>
              <w:fldChar w:fldCharType="begin"/>
            </w:r>
            <w:r w:rsidR="007867C1">
              <w:rPr>
                <w:webHidden/>
              </w:rPr>
              <w:instrText xml:space="preserve"> PAGEREF _Toc25760505 \h </w:instrText>
            </w:r>
            <w:r w:rsidR="007867C1">
              <w:rPr>
                <w:webHidden/>
              </w:rPr>
            </w:r>
            <w:r w:rsidR="007867C1">
              <w:rPr>
                <w:webHidden/>
              </w:rPr>
              <w:fldChar w:fldCharType="separate"/>
            </w:r>
            <w:r>
              <w:rPr>
                <w:webHidden/>
              </w:rPr>
              <w:t>33</w:t>
            </w:r>
            <w:r w:rsidR="007867C1">
              <w:rPr>
                <w:webHidden/>
              </w:rPr>
              <w:fldChar w:fldCharType="end"/>
            </w:r>
          </w:hyperlink>
        </w:p>
        <w:p w:rsidR="007867C1" w:rsidRDefault="000A3E7B">
          <w:pPr>
            <w:pStyle w:val="TJ3"/>
            <w:rPr>
              <w:rFonts w:asciiTheme="minorHAnsi" w:hAnsiTheme="minorHAnsi" w:cstheme="minorBidi"/>
              <w:b w:val="0"/>
            </w:rPr>
          </w:pPr>
          <w:hyperlink w:anchor="_Toc25760506" w:history="1">
            <w:r w:rsidR="007867C1" w:rsidRPr="00D63D17">
              <w:rPr>
                <w:rStyle w:val="Hiperhivatkozs"/>
              </w:rPr>
              <w:t>3.5.3</w:t>
            </w:r>
            <w:r w:rsidR="007867C1">
              <w:rPr>
                <w:rFonts w:asciiTheme="minorHAnsi" w:hAnsiTheme="minorHAnsi" w:cstheme="minorBidi"/>
                <w:b w:val="0"/>
              </w:rPr>
              <w:tab/>
            </w:r>
            <w:r w:rsidR="007867C1" w:rsidRPr="00D63D17">
              <w:rPr>
                <w:rStyle w:val="Hiperhivatkozs"/>
              </w:rPr>
              <w:t>Tevékenységi eredménykimutatás</w:t>
            </w:r>
            <w:r w:rsidR="007867C1">
              <w:rPr>
                <w:webHidden/>
              </w:rPr>
              <w:tab/>
            </w:r>
            <w:r w:rsidR="007867C1">
              <w:rPr>
                <w:webHidden/>
              </w:rPr>
              <w:fldChar w:fldCharType="begin"/>
            </w:r>
            <w:r w:rsidR="007867C1">
              <w:rPr>
                <w:webHidden/>
              </w:rPr>
              <w:instrText xml:space="preserve"> PAGEREF _Toc25760506 \h </w:instrText>
            </w:r>
            <w:r w:rsidR="007867C1">
              <w:rPr>
                <w:webHidden/>
              </w:rPr>
            </w:r>
            <w:r w:rsidR="007867C1">
              <w:rPr>
                <w:webHidden/>
              </w:rPr>
              <w:fldChar w:fldCharType="separate"/>
            </w:r>
            <w:r>
              <w:rPr>
                <w:webHidden/>
              </w:rPr>
              <w:t>35</w:t>
            </w:r>
            <w:r w:rsidR="007867C1">
              <w:rPr>
                <w:webHidden/>
              </w:rPr>
              <w:fldChar w:fldCharType="end"/>
            </w:r>
          </w:hyperlink>
        </w:p>
        <w:p w:rsidR="007867C1" w:rsidRDefault="000A3E7B">
          <w:pPr>
            <w:pStyle w:val="TJ3"/>
            <w:rPr>
              <w:rFonts w:asciiTheme="minorHAnsi" w:hAnsiTheme="minorHAnsi" w:cstheme="minorBidi"/>
              <w:b w:val="0"/>
            </w:rPr>
          </w:pPr>
          <w:hyperlink w:anchor="_Toc25760507" w:history="1">
            <w:r w:rsidR="007867C1" w:rsidRPr="00D63D17">
              <w:rPr>
                <w:rStyle w:val="Hiperhivatkozs"/>
              </w:rPr>
              <w:t>3.5.4</w:t>
            </w:r>
            <w:r w:rsidR="007867C1">
              <w:rPr>
                <w:rFonts w:asciiTheme="minorHAnsi" w:hAnsiTheme="minorHAnsi" w:cstheme="minorBidi"/>
                <w:b w:val="0"/>
              </w:rPr>
              <w:tab/>
            </w:r>
            <w:r w:rsidR="007867C1" w:rsidRPr="00D63D17">
              <w:rPr>
                <w:rStyle w:val="Hiperhivatkozs"/>
              </w:rPr>
              <w:t>Főbb naturáliák</w:t>
            </w:r>
            <w:r w:rsidR="007867C1">
              <w:rPr>
                <w:webHidden/>
              </w:rPr>
              <w:tab/>
            </w:r>
            <w:r w:rsidR="007867C1">
              <w:rPr>
                <w:webHidden/>
              </w:rPr>
              <w:fldChar w:fldCharType="begin"/>
            </w:r>
            <w:r w:rsidR="007867C1">
              <w:rPr>
                <w:webHidden/>
              </w:rPr>
              <w:instrText xml:space="preserve"> PAGEREF _Toc25760507 \h </w:instrText>
            </w:r>
            <w:r w:rsidR="007867C1">
              <w:rPr>
                <w:webHidden/>
              </w:rPr>
            </w:r>
            <w:r w:rsidR="007867C1">
              <w:rPr>
                <w:webHidden/>
              </w:rPr>
              <w:fldChar w:fldCharType="separate"/>
            </w:r>
            <w:r>
              <w:rPr>
                <w:webHidden/>
              </w:rPr>
              <w:t>36</w:t>
            </w:r>
            <w:r w:rsidR="007867C1">
              <w:rPr>
                <w:webHidden/>
              </w:rPr>
              <w:fldChar w:fldCharType="end"/>
            </w:r>
          </w:hyperlink>
        </w:p>
        <w:p w:rsidR="007867C1" w:rsidRDefault="000A3E7B">
          <w:pPr>
            <w:pStyle w:val="TJ3"/>
            <w:rPr>
              <w:rFonts w:asciiTheme="minorHAnsi" w:hAnsiTheme="minorHAnsi" w:cstheme="minorBidi"/>
              <w:b w:val="0"/>
            </w:rPr>
          </w:pPr>
          <w:hyperlink w:anchor="_Toc25760508" w:history="1">
            <w:r w:rsidR="007867C1" w:rsidRPr="00D63D17">
              <w:rPr>
                <w:rStyle w:val="Hiperhivatkozs"/>
              </w:rPr>
              <w:t>3.5.5</w:t>
            </w:r>
            <w:r w:rsidR="007867C1">
              <w:rPr>
                <w:rFonts w:asciiTheme="minorHAnsi" w:hAnsiTheme="minorHAnsi" w:cstheme="minorBidi"/>
                <w:b w:val="0"/>
              </w:rPr>
              <w:tab/>
            </w:r>
            <w:r w:rsidR="007867C1" w:rsidRPr="00D63D17">
              <w:rPr>
                <w:rStyle w:val="Hiperhivatkozs"/>
              </w:rPr>
              <w:t>Beruházások</w:t>
            </w:r>
            <w:r w:rsidR="007867C1">
              <w:rPr>
                <w:webHidden/>
              </w:rPr>
              <w:tab/>
            </w:r>
            <w:r w:rsidR="007867C1">
              <w:rPr>
                <w:webHidden/>
              </w:rPr>
              <w:fldChar w:fldCharType="begin"/>
            </w:r>
            <w:r w:rsidR="007867C1">
              <w:rPr>
                <w:webHidden/>
              </w:rPr>
              <w:instrText xml:space="preserve"> PAGEREF _Toc25760508 \h </w:instrText>
            </w:r>
            <w:r w:rsidR="007867C1">
              <w:rPr>
                <w:webHidden/>
              </w:rPr>
            </w:r>
            <w:r w:rsidR="007867C1">
              <w:rPr>
                <w:webHidden/>
              </w:rPr>
              <w:fldChar w:fldCharType="separate"/>
            </w:r>
            <w:r>
              <w:rPr>
                <w:webHidden/>
              </w:rPr>
              <w:t>36</w:t>
            </w:r>
            <w:r w:rsidR="007867C1">
              <w:rPr>
                <w:webHidden/>
              </w:rPr>
              <w:fldChar w:fldCharType="end"/>
            </w:r>
          </w:hyperlink>
        </w:p>
        <w:p w:rsidR="007867C1" w:rsidRDefault="000A3E7B">
          <w:pPr>
            <w:pStyle w:val="TJ3"/>
            <w:rPr>
              <w:rFonts w:asciiTheme="minorHAnsi" w:hAnsiTheme="minorHAnsi" w:cstheme="minorBidi"/>
              <w:b w:val="0"/>
            </w:rPr>
          </w:pPr>
          <w:hyperlink w:anchor="_Toc25760509" w:history="1">
            <w:r w:rsidR="007867C1" w:rsidRPr="00D63D17">
              <w:rPr>
                <w:rStyle w:val="Hiperhivatkozs"/>
              </w:rPr>
              <w:t>3.5.6</w:t>
            </w:r>
            <w:r w:rsidR="007867C1">
              <w:rPr>
                <w:rFonts w:asciiTheme="minorHAnsi" w:hAnsiTheme="minorHAnsi" w:cstheme="minorBidi"/>
                <w:b w:val="0"/>
              </w:rPr>
              <w:tab/>
            </w:r>
            <w:r w:rsidR="007867C1" w:rsidRPr="00D63D17">
              <w:rPr>
                <w:rStyle w:val="Hiperhivatkozs"/>
              </w:rPr>
              <w:t>Likviditás</w:t>
            </w:r>
            <w:r w:rsidR="007867C1">
              <w:rPr>
                <w:webHidden/>
              </w:rPr>
              <w:tab/>
            </w:r>
            <w:r w:rsidR="007867C1">
              <w:rPr>
                <w:webHidden/>
              </w:rPr>
              <w:fldChar w:fldCharType="begin"/>
            </w:r>
            <w:r w:rsidR="007867C1">
              <w:rPr>
                <w:webHidden/>
              </w:rPr>
              <w:instrText xml:space="preserve"> PAGEREF _Toc25760509 \h </w:instrText>
            </w:r>
            <w:r w:rsidR="007867C1">
              <w:rPr>
                <w:webHidden/>
              </w:rPr>
            </w:r>
            <w:r w:rsidR="007867C1">
              <w:rPr>
                <w:webHidden/>
              </w:rPr>
              <w:fldChar w:fldCharType="separate"/>
            </w:r>
            <w:r>
              <w:rPr>
                <w:webHidden/>
              </w:rPr>
              <w:t>37</w:t>
            </w:r>
            <w:r w:rsidR="007867C1">
              <w:rPr>
                <w:webHidden/>
              </w:rPr>
              <w:fldChar w:fldCharType="end"/>
            </w:r>
          </w:hyperlink>
        </w:p>
        <w:p w:rsidR="007867C1" w:rsidRDefault="000A3E7B">
          <w:pPr>
            <w:pStyle w:val="TJ2"/>
            <w:rPr>
              <w:noProof/>
            </w:rPr>
          </w:pPr>
          <w:hyperlink w:anchor="_Toc25760510" w:history="1">
            <w:r w:rsidR="007867C1" w:rsidRPr="00D63D17">
              <w:rPr>
                <w:rStyle w:val="Hiperhivatkozs"/>
                <w:rFonts w:ascii="Arial" w:hAnsi="Arial" w:cs="Arial"/>
                <w:b/>
                <w:noProof/>
              </w:rPr>
              <w:t>3.6</w:t>
            </w:r>
            <w:r w:rsidR="007867C1">
              <w:rPr>
                <w:noProof/>
              </w:rPr>
              <w:tab/>
            </w:r>
            <w:r w:rsidR="007867C1" w:rsidRPr="00D63D17">
              <w:rPr>
                <w:rStyle w:val="Hiperhivatkozs"/>
                <w:rFonts w:ascii="Arial" w:hAnsi="Arial" w:cs="Arial"/>
                <w:b/>
                <w:noProof/>
              </w:rPr>
              <w:t>Budapesti Távhőszolgáltató Zrt. (FŐTÁV Zrt.)</w:t>
            </w:r>
            <w:r w:rsidR="007867C1">
              <w:rPr>
                <w:noProof/>
                <w:webHidden/>
              </w:rPr>
              <w:tab/>
            </w:r>
            <w:r w:rsidR="007867C1">
              <w:rPr>
                <w:noProof/>
                <w:webHidden/>
              </w:rPr>
              <w:fldChar w:fldCharType="begin"/>
            </w:r>
            <w:r w:rsidR="007867C1">
              <w:rPr>
                <w:noProof/>
                <w:webHidden/>
              </w:rPr>
              <w:instrText xml:space="preserve"> PAGEREF _Toc25760510 \h </w:instrText>
            </w:r>
            <w:r w:rsidR="007867C1">
              <w:rPr>
                <w:noProof/>
                <w:webHidden/>
              </w:rPr>
            </w:r>
            <w:r w:rsidR="007867C1">
              <w:rPr>
                <w:noProof/>
                <w:webHidden/>
              </w:rPr>
              <w:fldChar w:fldCharType="separate"/>
            </w:r>
            <w:r>
              <w:rPr>
                <w:noProof/>
                <w:webHidden/>
              </w:rPr>
              <w:t>38</w:t>
            </w:r>
            <w:r w:rsidR="007867C1">
              <w:rPr>
                <w:noProof/>
                <w:webHidden/>
              </w:rPr>
              <w:fldChar w:fldCharType="end"/>
            </w:r>
          </w:hyperlink>
        </w:p>
        <w:p w:rsidR="007867C1" w:rsidRDefault="000A3E7B">
          <w:pPr>
            <w:pStyle w:val="TJ3"/>
            <w:rPr>
              <w:rFonts w:asciiTheme="minorHAnsi" w:hAnsiTheme="minorHAnsi" w:cstheme="minorBidi"/>
              <w:b w:val="0"/>
            </w:rPr>
          </w:pPr>
          <w:hyperlink w:anchor="_Toc25760511" w:history="1">
            <w:r w:rsidR="007867C1" w:rsidRPr="00D63D17">
              <w:rPr>
                <w:rStyle w:val="Hiperhivatkozs"/>
              </w:rPr>
              <w:t>3.6.1</w:t>
            </w:r>
            <w:r w:rsidR="007867C1">
              <w:rPr>
                <w:rFonts w:asciiTheme="minorHAnsi" w:hAnsiTheme="minorHAnsi" w:cstheme="minorBidi"/>
                <w:b w:val="0"/>
              </w:rPr>
              <w:tab/>
            </w:r>
            <w:r w:rsidR="007867C1" w:rsidRPr="00D63D17">
              <w:rPr>
                <w:rStyle w:val="Hiperhivatkozs"/>
              </w:rPr>
              <w:t>Eredménykimutatás</w:t>
            </w:r>
            <w:r w:rsidR="007867C1">
              <w:rPr>
                <w:webHidden/>
              </w:rPr>
              <w:tab/>
            </w:r>
            <w:r w:rsidR="007867C1">
              <w:rPr>
                <w:webHidden/>
              </w:rPr>
              <w:fldChar w:fldCharType="begin"/>
            </w:r>
            <w:r w:rsidR="007867C1">
              <w:rPr>
                <w:webHidden/>
              </w:rPr>
              <w:instrText xml:space="preserve"> PAGEREF _Toc25760511 \h </w:instrText>
            </w:r>
            <w:r w:rsidR="007867C1">
              <w:rPr>
                <w:webHidden/>
              </w:rPr>
            </w:r>
            <w:r w:rsidR="007867C1">
              <w:rPr>
                <w:webHidden/>
              </w:rPr>
              <w:fldChar w:fldCharType="separate"/>
            </w:r>
            <w:r>
              <w:rPr>
                <w:webHidden/>
              </w:rPr>
              <w:t>38</w:t>
            </w:r>
            <w:r w:rsidR="007867C1">
              <w:rPr>
                <w:webHidden/>
              </w:rPr>
              <w:fldChar w:fldCharType="end"/>
            </w:r>
          </w:hyperlink>
        </w:p>
        <w:p w:rsidR="007867C1" w:rsidRDefault="000A3E7B">
          <w:pPr>
            <w:pStyle w:val="TJ3"/>
            <w:rPr>
              <w:rFonts w:asciiTheme="minorHAnsi" w:hAnsiTheme="minorHAnsi" w:cstheme="minorBidi"/>
              <w:b w:val="0"/>
            </w:rPr>
          </w:pPr>
          <w:hyperlink w:anchor="_Toc25760512" w:history="1">
            <w:r w:rsidR="007867C1" w:rsidRPr="00D63D17">
              <w:rPr>
                <w:rStyle w:val="Hiperhivatkozs"/>
              </w:rPr>
              <w:t>3.6.2</w:t>
            </w:r>
            <w:r w:rsidR="007867C1">
              <w:rPr>
                <w:rFonts w:asciiTheme="minorHAnsi" w:hAnsiTheme="minorHAnsi" w:cstheme="minorBidi"/>
                <w:b w:val="0"/>
              </w:rPr>
              <w:tab/>
            </w:r>
            <w:r w:rsidR="007867C1" w:rsidRPr="00D63D17">
              <w:rPr>
                <w:rStyle w:val="Hiperhivatkozs"/>
              </w:rPr>
              <w:t>Működési költségek</w:t>
            </w:r>
            <w:r w:rsidR="007867C1">
              <w:rPr>
                <w:webHidden/>
              </w:rPr>
              <w:tab/>
            </w:r>
            <w:r w:rsidR="007867C1">
              <w:rPr>
                <w:webHidden/>
              </w:rPr>
              <w:fldChar w:fldCharType="begin"/>
            </w:r>
            <w:r w:rsidR="007867C1">
              <w:rPr>
                <w:webHidden/>
              </w:rPr>
              <w:instrText xml:space="preserve"> PAGEREF _Toc25760512 \h </w:instrText>
            </w:r>
            <w:r w:rsidR="007867C1">
              <w:rPr>
                <w:webHidden/>
              </w:rPr>
            </w:r>
            <w:r w:rsidR="007867C1">
              <w:rPr>
                <w:webHidden/>
              </w:rPr>
              <w:fldChar w:fldCharType="separate"/>
            </w:r>
            <w:r>
              <w:rPr>
                <w:webHidden/>
              </w:rPr>
              <w:t>39</w:t>
            </w:r>
            <w:r w:rsidR="007867C1">
              <w:rPr>
                <w:webHidden/>
              </w:rPr>
              <w:fldChar w:fldCharType="end"/>
            </w:r>
          </w:hyperlink>
        </w:p>
        <w:p w:rsidR="007867C1" w:rsidRDefault="000A3E7B">
          <w:pPr>
            <w:pStyle w:val="TJ3"/>
            <w:rPr>
              <w:rFonts w:asciiTheme="minorHAnsi" w:hAnsiTheme="minorHAnsi" w:cstheme="minorBidi"/>
              <w:b w:val="0"/>
            </w:rPr>
          </w:pPr>
          <w:hyperlink w:anchor="_Toc25760513" w:history="1">
            <w:r w:rsidR="007867C1" w:rsidRPr="00D63D17">
              <w:rPr>
                <w:rStyle w:val="Hiperhivatkozs"/>
              </w:rPr>
              <w:t>3.6.3</w:t>
            </w:r>
            <w:r w:rsidR="007867C1">
              <w:rPr>
                <w:rFonts w:asciiTheme="minorHAnsi" w:hAnsiTheme="minorHAnsi" w:cstheme="minorBidi"/>
                <w:b w:val="0"/>
              </w:rPr>
              <w:tab/>
            </w:r>
            <w:r w:rsidR="007867C1" w:rsidRPr="00D63D17">
              <w:rPr>
                <w:rStyle w:val="Hiperhivatkozs"/>
              </w:rPr>
              <w:t>Tevékenységi eredménykimutatás</w:t>
            </w:r>
            <w:r w:rsidR="007867C1">
              <w:rPr>
                <w:webHidden/>
              </w:rPr>
              <w:tab/>
            </w:r>
            <w:r w:rsidR="007867C1">
              <w:rPr>
                <w:webHidden/>
              </w:rPr>
              <w:fldChar w:fldCharType="begin"/>
            </w:r>
            <w:r w:rsidR="007867C1">
              <w:rPr>
                <w:webHidden/>
              </w:rPr>
              <w:instrText xml:space="preserve"> PAGEREF _Toc25760513 \h </w:instrText>
            </w:r>
            <w:r w:rsidR="007867C1">
              <w:rPr>
                <w:webHidden/>
              </w:rPr>
            </w:r>
            <w:r w:rsidR="007867C1">
              <w:rPr>
                <w:webHidden/>
              </w:rPr>
              <w:fldChar w:fldCharType="separate"/>
            </w:r>
            <w:r>
              <w:rPr>
                <w:webHidden/>
              </w:rPr>
              <w:t>41</w:t>
            </w:r>
            <w:r w:rsidR="007867C1">
              <w:rPr>
                <w:webHidden/>
              </w:rPr>
              <w:fldChar w:fldCharType="end"/>
            </w:r>
          </w:hyperlink>
        </w:p>
        <w:p w:rsidR="007867C1" w:rsidRDefault="000A3E7B">
          <w:pPr>
            <w:pStyle w:val="TJ3"/>
            <w:rPr>
              <w:rFonts w:asciiTheme="minorHAnsi" w:hAnsiTheme="minorHAnsi" w:cstheme="minorBidi"/>
              <w:b w:val="0"/>
            </w:rPr>
          </w:pPr>
          <w:hyperlink w:anchor="_Toc25760514" w:history="1">
            <w:r w:rsidR="007867C1" w:rsidRPr="00D63D17">
              <w:rPr>
                <w:rStyle w:val="Hiperhivatkozs"/>
              </w:rPr>
              <w:t>3.6.4</w:t>
            </w:r>
            <w:r w:rsidR="007867C1">
              <w:rPr>
                <w:rFonts w:asciiTheme="minorHAnsi" w:hAnsiTheme="minorHAnsi" w:cstheme="minorBidi"/>
                <w:b w:val="0"/>
              </w:rPr>
              <w:tab/>
            </w:r>
            <w:r w:rsidR="007867C1" w:rsidRPr="00D63D17">
              <w:rPr>
                <w:rStyle w:val="Hiperhivatkozs"/>
              </w:rPr>
              <w:t>Főbb naturáliák</w:t>
            </w:r>
            <w:r w:rsidR="007867C1">
              <w:rPr>
                <w:webHidden/>
              </w:rPr>
              <w:tab/>
            </w:r>
            <w:r w:rsidR="007867C1">
              <w:rPr>
                <w:webHidden/>
              </w:rPr>
              <w:fldChar w:fldCharType="begin"/>
            </w:r>
            <w:r w:rsidR="007867C1">
              <w:rPr>
                <w:webHidden/>
              </w:rPr>
              <w:instrText xml:space="preserve"> PAGEREF _Toc25760514 \h </w:instrText>
            </w:r>
            <w:r w:rsidR="007867C1">
              <w:rPr>
                <w:webHidden/>
              </w:rPr>
            </w:r>
            <w:r w:rsidR="007867C1">
              <w:rPr>
                <w:webHidden/>
              </w:rPr>
              <w:fldChar w:fldCharType="separate"/>
            </w:r>
            <w:r>
              <w:rPr>
                <w:webHidden/>
              </w:rPr>
              <w:t>41</w:t>
            </w:r>
            <w:r w:rsidR="007867C1">
              <w:rPr>
                <w:webHidden/>
              </w:rPr>
              <w:fldChar w:fldCharType="end"/>
            </w:r>
          </w:hyperlink>
        </w:p>
        <w:p w:rsidR="007867C1" w:rsidRDefault="000A3E7B">
          <w:pPr>
            <w:pStyle w:val="TJ3"/>
            <w:rPr>
              <w:rFonts w:asciiTheme="minorHAnsi" w:hAnsiTheme="minorHAnsi" w:cstheme="minorBidi"/>
              <w:b w:val="0"/>
            </w:rPr>
          </w:pPr>
          <w:hyperlink w:anchor="_Toc25760515" w:history="1">
            <w:r w:rsidR="007867C1" w:rsidRPr="00D63D17">
              <w:rPr>
                <w:rStyle w:val="Hiperhivatkozs"/>
              </w:rPr>
              <w:t>3.6.5</w:t>
            </w:r>
            <w:r w:rsidR="007867C1">
              <w:rPr>
                <w:rFonts w:asciiTheme="minorHAnsi" w:hAnsiTheme="minorHAnsi" w:cstheme="minorBidi"/>
                <w:b w:val="0"/>
              </w:rPr>
              <w:tab/>
            </w:r>
            <w:r w:rsidR="007867C1" w:rsidRPr="00D63D17">
              <w:rPr>
                <w:rStyle w:val="Hiperhivatkozs"/>
              </w:rPr>
              <w:t>Beruházások</w:t>
            </w:r>
            <w:r w:rsidR="007867C1">
              <w:rPr>
                <w:webHidden/>
              </w:rPr>
              <w:tab/>
            </w:r>
            <w:r w:rsidR="007867C1">
              <w:rPr>
                <w:webHidden/>
              </w:rPr>
              <w:fldChar w:fldCharType="begin"/>
            </w:r>
            <w:r w:rsidR="007867C1">
              <w:rPr>
                <w:webHidden/>
              </w:rPr>
              <w:instrText xml:space="preserve"> PAGEREF _Toc25760515 \h </w:instrText>
            </w:r>
            <w:r w:rsidR="007867C1">
              <w:rPr>
                <w:webHidden/>
              </w:rPr>
            </w:r>
            <w:r w:rsidR="007867C1">
              <w:rPr>
                <w:webHidden/>
              </w:rPr>
              <w:fldChar w:fldCharType="separate"/>
            </w:r>
            <w:r>
              <w:rPr>
                <w:webHidden/>
              </w:rPr>
              <w:t>42</w:t>
            </w:r>
            <w:r w:rsidR="007867C1">
              <w:rPr>
                <w:webHidden/>
              </w:rPr>
              <w:fldChar w:fldCharType="end"/>
            </w:r>
          </w:hyperlink>
        </w:p>
        <w:p w:rsidR="007867C1" w:rsidRDefault="000A3E7B">
          <w:pPr>
            <w:pStyle w:val="TJ3"/>
            <w:rPr>
              <w:rFonts w:asciiTheme="minorHAnsi" w:hAnsiTheme="minorHAnsi" w:cstheme="minorBidi"/>
              <w:b w:val="0"/>
            </w:rPr>
          </w:pPr>
          <w:hyperlink w:anchor="_Toc25760516" w:history="1">
            <w:r w:rsidR="007867C1" w:rsidRPr="00D63D17">
              <w:rPr>
                <w:rStyle w:val="Hiperhivatkozs"/>
              </w:rPr>
              <w:t>3.6.6</w:t>
            </w:r>
            <w:r w:rsidR="007867C1">
              <w:rPr>
                <w:rFonts w:asciiTheme="minorHAnsi" w:hAnsiTheme="minorHAnsi" w:cstheme="minorBidi"/>
                <w:b w:val="0"/>
              </w:rPr>
              <w:tab/>
            </w:r>
            <w:r w:rsidR="007867C1" w:rsidRPr="00D63D17">
              <w:rPr>
                <w:rStyle w:val="Hiperhivatkozs"/>
              </w:rPr>
              <w:t>Likviditás</w:t>
            </w:r>
            <w:r w:rsidR="007867C1">
              <w:rPr>
                <w:webHidden/>
              </w:rPr>
              <w:tab/>
            </w:r>
            <w:r w:rsidR="007867C1">
              <w:rPr>
                <w:webHidden/>
              </w:rPr>
              <w:fldChar w:fldCharType="begin"/>
            </w:r>
            <w:r w:rsidR="007867C1">
              <w:rPr>
                <w:webHidden/>
              </w:rPr>
              <w:instrText xml:space="preserve"> PAGEREF _Toc25760516 \h </w:instrText>
            </w:r>
            <w:r w:rsidR="007867C1">
              <w:rPr>
                <w:webHidden/>
              </w:rPr>
            </w:r>
            <w:r w:rsidR="007867C1">
              <w:rPr>
                <w:webHidden/>
              </w:rPr>
              <w:fldChar w:fldCharType="separate"/>
            </w:r>
            <w:r>
              <w:rPr>
                <w:webHidden/>
              </w:rPr>
              <w:t>43</w:t>
            </w:r>
            <w:r w:rsidR="007867C1">
              <w:rPr>
                <w:webHidden/>
              </w:rPr>
              <w:fldChar w:fldCharType="end"/>
            </w:r>
          </w:hyperlink>
        </w:p>
        <w:p w:rsidR="00EA6528" w:rsidRPr="00D1149B" w:rsidRDefault="00EA6528" w:rsidP="00EA6528">
          <w:pPr>
            <w:spacing w:after="0"/>
            <w:rPr>
              <w:rFonts w:ascii="Arial" w:hAnsi="Arial" w:cs="Arial"/>
              <w:color w:val="FF0000"/>
            </w:rPr>
          </w:pPr>
          <w:r w:rsidRPr="00D1149B">
            <w:rPr>
              <w:rFonts w:ascii="Arial" w:hAnsi="Arial" w:cs="Arial"/>
              <w:bCs/>
              <w:color w:val="FF0000"/>
            </w:rPr>
            <w:fldChar w:fldCharType="end"/>
          </w:r>
        </w:p>
      </w:sdtContent>
    </w:sdt>
    <w:p w:rsidR="00EA6528" w:rsidRPr="00D1149B" w:rsidRDefault="00EA6528" w:rsidP="00EA6528">
      <w:pPr>
        <w:tabs>
          <w:tab w:val="left" w:pos="284"/>
          <w:tab w:val="left" w:pos="709"/>
        </w:tabs>
        <w:spacing w:after="0"/>
        <w:jc w:val="both"/>
        <w:rPr>
          <w:rFonts w:ascii="Arial" w:hAnsi="Arial" w:cs="Arial"/>
          <w:bCs/>
          <w:color w:val="FF0000"/>
        </w:rPr>
      </w:pPr>
    </w:p>
    <w:p w:rsidR="00EA6528" w:rsidRPr="00D1149B" w:rsidRDefault="00EA6528" w:rsidP="00EA6528">
      <w:pPr>
        <w:tabs>
          <w:tab w:val="left" w:pos="284"/>
          <w:tab w:val="left" w:pos="709"/>
        </w:tabs>
        <w:spacing w:after="0"/>
        <w:jc w:val="both"/>
        <w:rPr>
          <w:rFonts w:ascii="Arial" w:hAnsi="Arial" w:cs="Arial"/>
          <w:b/>
          <w:bCs/>
          <w:color w:val="FF0000"/>
        </w:rPr>
        <w:sectPr w:rsidR="00EA6528" w:rsidRPr="00D1149B" w:rsidSect="00F035A4">
          <w:pgSz w:w="11906" w:h="16838"/>
          <w:pgMar w:top="1276" w:right="567" w:bottom="567" w:left="1134" w:header="284" w:footer="560" w:gutter="0"/>
          <w:pgNumType w:chapStyle="1"/>
          <w:cols w:space="708"/>
          <w:docGrid w:linePitch="360"/>
        </w:sectPr>
      </w:pPr>
    </w:p>
    <w:p w:rsidR="00853B62" w:rsidRPr="00F93C51" w:rsidRDefault="00853B62" w:rsidP="00853B62">
      <w:pPr>
        <w:pStyle w:val="Listaszerbekezds"/>
        <w:numPr>
          <w:ilvl w:val="0"/>
          <w:numId w:val="7"/>
        </w:numPr>
        <w:tabs>
          <w:tab w:val="left" w:pos="284"/>
          <w:tab w:val="left" w:pos="709"/>
        </w:tabs>
        <w:spacing w:after="0"/>
        <w:jc w:val="both"/>
        <w:outlineLvl w:val="0"/>
        <w:rPr>
          <w:rFonts w:ascii="Arial" w:hAnsi="Arial" w:cs="Arial"/>
          <w:b/>
          <w:sz w:val="28"/>
          <w:szCs w:val="28"/>
        </w:rPr>
      </w:pPr>
      <w:bookmarkStart w:id="0" w:name="_Toc25760466"/>
      <w:r w:rsidRPr="00F93C51">
        <w:rPr>
          <w:rFonts w:ascii="Arial" w:hAnsi="Arial" w:cs="Arial"/>
          <w:b/>
          <w:bCs/>
          <w:sz w:val="28"/>
          <w:szCs w:val="28"/>
        </w:rPr>
        <w:lastRenderedPageBreak/>
        <w:t>Csoportszintű táblák</w:t>
      </w:r>
      <w:bookmarkEnd w:id="0"/>
      <w:r w:rsidRPr="00F93C51">
        <w:rPr>
          <w:rFonts w:ascii="Arial" w:hAnsi="Arial" w:cs="Arial"/>
          <w:b/>
          <w:bCs/>
          <w:sz w:val="28"/>
          <w:szCs w:val="28"/>
        </w:rPr>
        <w:t xml:space="preserve"> </w:t>
      </w:r>
    </w:p>
    <w:p w:rsidR="00853B62" w:rsidRPr="00475E21" w:rsidRDefault="00853B62" w:rsidP="00853B62">
      <w:pPr>
        <w:pStyle w:val="Listaszerbekezds"/>
        <w:tabs>
          <w:tab w:val="left" w:pos="284"/>
          <w:tab w:val="left" w:pos="709"/>
        </w:tabs>
        <w:spacing w:after="0"/>
        <w:ind w:left="360"/>
        <w:jc w:val="both"/>
        <w:rPr>
          <w:rFonts w:ascii="Arial" w:hAnsi="Arial" w:cs="Arial"/>
          <w:b/>
        </w:rPr>
      </w:pPr>
    </w:p>
    <w:p w:rsidR="00853B62" w:rsidRPr="00F93C51" w:rsidRDefault="00853B62" w:rsidP="00853B62">
      <w:pPr>
        <w:pStyle w:val="Listaszerbekezds"/>
        <w:numPr>
          <w:ilvl w:val="1"/>
          <w:numId w:val="7"/>
        </w:numPr>
        <w:tabs>
          <w:tab w:val="left" w:pos="284"/>
          <w:tab w:val="left" w:pos="851"/>
        </w:tabs>
        <w:spacing w:after="0"/>
        <w:jc w:val="both"/>
        <w:outlineLvl w:val="1"/>
        <w:rPr>
          <w:rFonts w:ascii="Arial" w:hAnsi="Arial" w:cs="Arial"/>
          <w:b/>
          <w:sz w:val="24"/>
          <w:szCs w:val="24"/>
          <w:u w:val="single"/>
        </w:rPr>
      </w:pPr>
      <w:bookmarkStart w:id="1" w:name="_Toc25760467"/>
      <w:r w:rsidRPr="00F93C51">
        <w:rPr>
          <w:rFonts w:ascii="Arial" w:hAnsi="Arial" w:cs="Arial"/>
          <w:b/>
          <w:sz w:val="24"/>
          <w:szCs w:val="24"/>
          <w:u w:val="single"/>
        </w:rPr>
        <w:t>Csoportszintű eredmény</w:t>
      </w:r>
      <w:bookmarkEnd w:id="1"/>
    </w:p>
    <w:p w:rsidR="00853B62" w:rsidRPr="00475E21" w:rsidRDefault="00B225AB" w:rsidP="00853B62">
      <w:pPr>
        <w:pStyle w:val="Listaszerbekezds"/>
        <w:tabs>
          <w:tab w:val="left" w:pos="284"/>
          <w:tab w:val="left" w:pos="851"/>
        </w:tabs>
        <w:spacing w:after="0"/>
        <w:ind w:left="0"/>
        <w:jc w:val="center"/>
        <w:rPr>
          <w:rFonts w:ascii="Arial" w:hAnsi="Arial" w:cs="Arial"/>
          <w:b/>
          <w:color w:val="FF0000"/>
        </w:rPr>
      </w:pPr>
      <w:r w:rsidRPr="00705D09">
        <w:rPr>
          <w:noProof/>
        </w:rPr>
        <w:drawing>
          <wp:inline distT="0" distB="0" distL="0" distR="0" wp14:anchorId="65D2D4D8" wp14:editId="643C4872">
            <wp:extent cx="6607756" cy="1630017"/>
            <wp:effectExtent l="0" t="0" r="3175" b="889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974" cy="1633524"/>
                    </a:xfrm>
                    <a:prstGeom prst="rect">
                      <a:avLst/>
                    </a:prstGeom>
                    <a:noFill/>
                    <a:ln>
                      <a:noFill/>
                    </a:ln>
                  </pic:spPr>
                </pic:pic>
              </a:graphicData>
            </a:graphic>
          </wp:inline>
        </w:drawing>
      </w:r>
    </w:p>
    <w:p w:rsidR="00853B62" w:rsidRPr="0045025B" w:rsidRDefault="00853B62" w:rsidP="00853B62">
      <w:pPr>
        <w:pStyle w:val="Listaszerbekezds"/>
        <w:tabs>
          <w:tab w:val="left" w:pos="284"/>
          <w:tab w:val="left" w:pos="851"/>
        </w:tabs>
        <w:spacing w:after="0"/>
        <w:jc w:val="both"/>
        <w:outlineLvl w:val="1"/>
        <w:rPr>
          <w:rFonts w:ascii="Arial" w:hAnsi="Arial" w:cs="Arial"/>
          <w:b/>
          <w:color w:val="FF0000"/>
          <w:sz w:val="14"/>
          <w:szCs w:val="14"/>
          <w:u w:val="single"/>
        </w:rPr>
      </w:pPr>
    </w:p>
    <w:p w:rsidR="00853B62" w:rsidRPr="00EF1CF7" w:rsidRDefault="00853B62" w:rsidP="00853B62">
      <w:pPr>
        <w:spacing w:after="0"/>
        <w:jc w:val="both"/>
        <w:rPr>
          <w:rFonts w:ascii="Arial" w:hAnsi="Arial" w:cs="Arial"/>
        </w:rPr>
      </w:pPr>
      <w:bookmarkStart w:id="2" w:name="_Hlk489517835"/>
      <w:r w:rsidRPr="00EF1CF7">
        <w:rPr>
          <w:rFonts w:ascii="Arial" w:hAnsi="Arial" w:cs="Arial"/>
        </w:rPr>
        <w:t>A tagvállalatok 2019. I</w:t>
      </w:r>
      <w:r w:rsidR="006176EB" w:rsidRPr="00475E21">
        <w:rPr>
          <w:rFonts w:ascii="Arial" w:hAnsi="Arial" w:cs="Arial"/>
        </w:rPr>
        <w:t>-III</w:t>
      </w:r>
      <w:r w:rsidRPr="00EF1CF7">
        <w:rPr>
          <w:rFonts w:ascii="Arial" w:hAnsi="Arial" w:cs="Arial"/>
        </w:rPr>
        <w:t xml:space="preserve">. </w:t>
      </w:r>
      <w:r w:rsidR="006176EB" w:rsidRPr="00475E21">
        <w:rPr>
          <w:rFonts w:ascii="Arial" w:hAnsi="Arial" w:cs="Arial"/>
        </w:rPr>
        <w:t>negyed</w:t>
      </w:r>
      <w:r w:rsidRPr="00EF1CF7">
        <w:rPr>
          <w:rFonts w:ascii="Arial" w:hAnsi="Arial" w:cs="Arial"/>
        </w:rPr>
        <w:t>évi összesített adózott eredménye</w:t>
      </w:r>
      <w:r w:rsidRPr="00EF1CF7">
        <w:rPr>
          <w:rFonts w:ascii="Arial" w:hAnsi="Arial" w:cs="Arial"/>
          <w:b/>
          <w:bCs/>
        </w:rPr>
        <w:t xml:space="preserve"> </w:t>
      </w:r>
      <w:r w:rsidRPr="00EF1CF7">
        <w:rPr>
          <w:rFonts w:ascii="Arial" w:hAnsi="Arial" w:cs="Arial"/>
          <w:bCs/>
        </w:rPr>
        <w:t xml:space="preserve">3 </w:t>
      </w:r>
      <w:r w:rsidR="006176EB" w:rsidRPr="00475E21">
        <w:rPr>
          <w:rFonts w:ascii="Arial" w:hAnsi="Arial" w:cs="Arial"/>
          <w:bCs/>
        </w:rPr>
        <w:t>218</w:t>
      </w:r>
      <w:r w:rsidRPr="00EF1CF7">
        <w:rPr>
          <w:rFonts w:ascii="Arial" w:hAnsi="Arial" w:cs="Arial"/>
          <w:bCs/>
        </w:rPr>
        <w:t xml:space="preserve"> </w:t>
      </w:r>
      <w:r w:rsidRPr="00EF1CF7">
        <w:rPr>
          <w:rFonts w:ascii="Arial" w:hAnsi="Arial" w:cs="Arial"/>
        </w:rPr>
        <w:t>M Ft volt, amely 1</w:t>
      </w:r>
      <w:r w:rsidR="006176EB" w:rsidRPr="00475E21">
        <w:rPr>
          <w:rFonts w:ascii="Arial" w:hAnsi="Arial" w:cs="Arial"/>
        </w:rPr>
        <w:t>50</w:t>
      </w:r>
      <w:r w:rsidRPr="00EF1CF7">
        <w:rPr>
          <w:rFonts w:ascii="Arial" w:hAnsi="Arial" w:cs="Arial"/>
        </w:rPr>
        <w:t xml:space="preserve"> M Ft-tal </w:t>
      </w:r>
      <w:r w:rsidR="006176EB" w:rsidRPr="00475E21">
        <w:rPr>
          <w:rFonts w:ascii="Arial" w:hAnsi="Arial" w:cs="Arial"/>
        </w:rPr>
        <w:t>alacsony</w:t>
      </w:r>
      <w:r w:rsidRPr="00EF1CF7">
        <w:rPr>
          <w:rFonts w:ascii="Arial" w:hAnsi="Arial" w:cs="Arial"/>
        </w:rPr>
        <w:t>abb az előirányzatnál. A BVH Zrt. osztalékbevétele</w:t>
      </w:r>
      <w:r w:rsidR="006176EB" w:rsidRPr="00475E21">
        <w:rPr>
          <w:rFonts w:ascii="Arial" w:hAnsi="Arial" w:cs="Arial"/>
        </w:rPr>
        <w:t xml:space="preserve"> </w:t>
      </w:r>
      <w:r w:rsidR="009120D3" w:rsidRPr="00EF1CF7">
        <w:rPr>
          <w:rFonts w:ascii="Arial" w:hAnsi="Arial" w:cs="Arial"/>
        </w:rPr>
        <w:t xml:space="preserve">nagymértékben </w:t>
      </w:r>
      <w:r w:rsidR="006176EB" w:rsidRPr="00475E21">
        <w:rPr>
          <w:rFonts w:ascii="Arial" w:hAnsi="Arial" w:cs="Arial"/>
        </w:rPr>
        <w:t>javította</w:t>
      </w:r>
      <w:r w:rsidR="009120D3" w:rsidRPr="00EF1CF7">
        <w:rPr>
          <w:rFonts w:ascii="Arial" w:hAnsi="Arial" w:cs="Arial"/>
        </w:rPr>
        <w:t xml:space="preserve"> az</w:t>
      </w:r>
      <w:r w:rsidRPr="00EF1CF7">
        <w:rPr>
          <w:rFonts w:ascii="Arial" w:hAnsi="Arial" w:cs="Arial"/>
        </w:rPr>
        <w:t xml:space="preserve"> FKF Nonprofit Zrt.</w:t>
      </w:r>
      <w:r w:rsidR="006176EB" w:rsidRPr="00475E21">
        <w:rPr>
          <w:rFonts w:ascii="Arial" w:hAnsi="Arial" w:cs="Arial"/>
        </w:rPr>
        <w:t xml:space="preserve">, a </w:t>
      </w:r>
      <w:r w:rsidR="00FC4B83">
        <w:rPr>
          <w:rFonts w:ascii="Arial" w:hAnsi="Arial" w:cs="Arial"/>
        </w:rPr>
        <w:t>Budapest Gyógyfürdői</w:t>
      </w:r>
      <w:r w:rsidR="006176EB" w:rsidRPr="00475E21">
        <w:rPr>
          <w:rFonts w:ascii="Arial" w:hAnsi="Arial" w:cs="Arial"/>
        </w:rPr>
        <w:t xml:space="preserve"> Zrt., és </w:t>
      </w:r>
      <w:r w:rsidR="005877FA" w:rsidRPr="00EF1CF7">
        <w:rPr>
          <w:rFonts w:ascii="Arial" w:hAnsi="Arial" w:cs="Arial"/>
        </w:rPr>
        <w:t xml:space="preserve">a </w:t>
      </w:r>
      <w:r w:rsidR="00FC4B83">
        <w:rPr>
          <w:rFonts w:ascii="Arial" w:hAnsi="Arial" w:cs="Arial"/>
        </w:rPr>
        <w:t>FŐKERT</w:t>
      </w:r>
      <w:r w:rsidR="005877FA" w:rsidRPr="00EF1CF7">
        <w:rPr>
          <w:rFonts w:ascii="Arial" w:hAnsi="Arial" w:cs="Arial"/>
        </w:rPr>
        <w:t xml:space="preserve"> Nonprofit Z</w:t>
      </w:r>
      <w:r w:rsidR="00FC4B83">
        <w:rPr>
          <w:rFonts w:ascii="Arial" w:hAnsi="Arial" w:cs="Arial"/>
        </w:rPr>
        <w:t>r</w:t>
      </w:r>
      <w:r w:rsidR="005877FA" w:rsidRPr="00EF1CF7">
        <w:rPr>
          <w:rFonts w:ascii="Arial" w:hAnsi="Arial" w:cs="Arial"/>
        </w:rPr>
        <w:t>t.</w:t>
      </w:r>
      <w:r w:rsidR="00B00214" w:rsidRPr="00EF1CF7">
        <w:rPr>
          <w:rFonts w:ascii="Arial" w:hAnsi="Arial" w:cs="Arial"/>
        </w:rPr>
        <w:t xml:space="preserve"> időarányos tervhez mért</w:t>
      </w:r>
      <w:r w:rsidRPr="00EF1CF7">
        <w:rPr>
          <w:rFonts w:ascii="Arial" w:hAnsi="Arial" w:cs="Arial"/>
        </w:rPr>
        <w:t xml:space="preserve"> nagyarányú veszteség</w:t>
      </w:r>
      <w:r w:rsidR="006176EB" w:rsidRPr="00475E21">
        <w:rPr>
          <w:rFonts w:ascii="Arial" w:hAnsi="Arial" w:cs="Arial"/>
        </w:rPr>
        <w:t>ét</w:t>
      </w:r>
      <w:r w:rsidRPr="00EF1CF7">
        <w:rPr>
          <w:rFonts w:ascii="Arial" w:hAnsi="Arial" w:cs="Arial"/>
        </w:rPr>
        <w:t>.</w:t>
      </w:r>
    </w:p>
    <w:p w:rsidR="00853B62" w:rsidRPr="0045025B" w:rsidRDefault="00853B62" w:rsidP="00853B62">
      <w:pPr>
        <w:spacing w:after="0"/>
        <w:jc w:val="both"/>
        <w:rPr>
          <w:rFonts w:ascii="Arial" w:hAnsi="Arial" w:cs="Arial"/>
          <w:color w:val="FF0000"/>
        </w:rPr>
      </w:pPr>
    </w:p>
    <w:p w:rsidR="00853B62" w:rsidRPr="00025959" w:rsidRDefault="00853B62" w:rsidP="00853B62">
      <w:pPr>
        <w:spacing w:after="0"/>
        <w:jc w:val="both"/>
        <w:rPr>
          <w:rFonts w:ascii="Arial" w:hAnsi="Arial" w:cs="Arial"/>
        </w:rPr>
      </w:pPr>
      <w:r w:rsidRPr="00025959">
        <w:rPr>
          <w:rFonts w:ascii="Arial" w:hAnsi="Arial" w:cs="Arial"/>
          <w:b/>
        </w:rPr>
        <w:t>Budapest Gyógyfürdői Zrt:</w:t>
      </w:r>
      <w:r w:rsidRPr="00025959">
        <w:rPr>
          <w:rFonts w:ascii="Arial" w:hAnsi="Arial" w:cs="Arial"/>
        </w:rPr>
        <w:t xml:space="preserve"> A társaság legfontosabb stratégiai célját, - a jövedelmezőség növelését </w:t>
      </w:r>
      <w:r w:rsidR="00AC769C" w:rsidRPr="00025959">
        <w:rPr>
          <w:rFonts w:ascii="Arial" w:hAnsi="Arial" w:cs="Arial"/>
        </w:rPr>
        <w:t>–</w:t>
      </w:r>
      <w:r w:rsidRPr="00025959">
        <w:rPr>
          <w:rFonts w:ascii="Arial" w:hAnsi="Arial" w:cs="Arial"/>
        </w:rPr>
        <w:t xml:space="preserve"> </w:t>
      </w:r>
      <w:r w:rsidR="00AC769C" w:rsidRPr="00025959">
        <w:rPr>
          <w:rFonts w:ascii="Arial" w:hAnsi="Arial" w:cs="Arial"/>
        </w:rPr>
        <w:t>a</w:t>
      </w:r>
      <w:r w:rsidR="00381D57" w:rsidRPr="00025959">
        <w:rPr>
          <w:rFonts w:ascii="Arial" w:hAnsi="Arial" w:cs="Arial"/>
        </w:rPr>
        <w:t xml:space="preserve"> korábbiaktól eltérően a</w:t>
      </w:r>
      <w:r w:rsidR="00AC769C" w:rsidRPr="00025959">
        <w:rPr>
          <w:rFonts w:ascii="Arial" w:hAnsi="Arial" w:cs="Arial"/>
        </w:rPr>
        <w:t xml:space="preserve"> III. negyedévben nem </w:t>
      </w:r>
      <w:r w:rsidRPr="00025959">
        <w:rPr>
          <w:rFonts w:ascii="Arial" w:hAnsi="Arial" w:cs="Arial"/>
        </w:rPr>
        <w:t>sikerült megvalósítani. Az e cél érdekében tárgyidőszakban végrehajtott gazdasági program mérhető eredményei az alábbiak: a vendégelégedettség és a szolgáltatási színvonal emelése, a műszaki színvonal és az üzemeltetési hatékonyság növelése, valamint a szezonális kitettség csökkentése. A tervet</w:t>
      </w:r>
      <w:r w:rsidR="00025959" w:rsidRPr="00025959">
        <w:rPr>
          <w:rFonts w:ascii="Arial" w:hAnsi="Arial" w:cs="Arial"/>
        </w:rPr>
        <w:t xml:space="preserve"> jelentősen alulmúló</w:t>
      </w:r>
      <w:r w:rsidRPr="00025959">
        <w:rPr>
          <w:rFonts w:ascii="Arial" w:hAnsi="Arial" w:cs="Arial"/>
        </w:rPr>
        <w:t xml:space="preserve"> eredmény</w:t>
      </w:r>
      <w:r w:rsidR="00B10D2B">
        <w:rPr>
          <w:rFonts w:ascii="Arial" w:hAnsi="Arial" w:cs="Arial"/>
        </w:rPr>
        <w:t xml:space="preserve"> döntően</w:t>
      </w:r>
      <w:r w:rsidRPr="00025959">
        <w:rPr>
          <w:rFonts w:ascii="Arial" w:hAnsi="Arial" w:cs="Arial"/>
        </w:rPr>
        <w:t xml:space="preserve"> </w:t>
      </w:r>
      <w:r w:rsidR="00025959" w:rsidRPr="00025959">
        <w:rPr>
          <w:rFonts w:ascii="Arial" w:hAnsi="Arial" w:cs="Arial"/>
        </w:rPr>
        <w:t xml:space="preserve">annak tudható be, hogy a tervezettől eltérően nem valósult meg az újpesti volt fürdőtelek értékesítése 638 M Ft értékben. </w:t>
      </w:r>
      <w:r w:rsidRPr="00025959">
        <w:rPr>
          <w:rFonts w:ascii="Arial" w:hAnsi="Arial" w:cs="Arial"/>
        </w:rPr>
        <w:t>A költségek és ráfordítások a vendégforgalommal összhangban, takarékos módon kerültek felhasználásra.</w:t>
      </w:r>
    </w:p>
    <w:p w:rsidR="00853B62" w:rsidRPr="0045025B" w:rsidRDefault="00853B62" w:rsidP="00853B62">
      <w:pPr>
        <w:spacing w:after="0"/>
        <w:jc w:val="both"/>
        <w:rPr>
          <w:rFonts w:ascii="Arial" w:hAnsi="Arial" w:cs="Arial"/>
          <w:color w:val="FF0000"/>
        </w:rPr>
      </w:pPr>
    </w:p>
    <w:p w:rsidR="00853B62" w:rsidRPr="00175AF8" w:rsidRDefault="00853B62" w:rsidP="00853B62">
      <w:pPr>
        <w:spacing w:after="0"/>
        <w:jc w:val="both"/>
        <w:rPr>
          <w:rFonts w:ascii="Arial" w:hAnsi="Arial" w:cs="Arial"/>
        </w:rPr>
      </w:pPr>
      <w:r w:rsidRPr="00175AF8">
        <w:rPr>
          <w:rFonts w:ascii="Arial" w:hAnsi="Arial" w:cs="Arial"/>
          <w:b/>
        </w:rPr>
        <w:t xml:space="preserve">Budapesti Temetkezési Intézet Zrt: </w:t>
      </w:r>
      <w:r w:rsidRPr="00175AF8">
        <w:rPr>
          <w:rFonts w:ascii="Arial" w:hAnsi="Arial" w:cs="Arial"/>
        </w:rPr>
        <w:t xml:space="preserve">A gazdálkodás eredményességét döntően befolyásolta az </w:t>
      </w:r>
      <w:proofErr w:type="spellStart"/>
      <w:r w:rsidRPr="00175AF8">
        <w:rPr>
          <w:rFonts w:ascii="Arial" w:hAnsi="Arial" w:cs="Arial"/>
        </w:rPr>
        <w:t>árbevételben</w:t>
      </w:r>
      <w:proofErr w:type="spellEnd"/>
      <w:r w:rsidRPr="00175AF8">
        <w:rPr>
          <w:rFonts w:ascii="Arial" w:hAnsi="Arial" w:cs="Arial"/>
        </w:rPr>
        <w:t xml:space="preserve"> realizált </w:t>
      </w:r>
      <w:r w:rsidR="00877CA9" w:rsidRPr="00475E21">
        <w:rPr>
          <w:rFonts w:ascii="Arial" w:hAnsi="Arial" w:cs="Arial"/>
        </w:rPr>
        <w:t xml:space="preserve">14,4%-os </w:t>
      </w:r>
      <w:r w:rsidRPr="00175AF8">
        <w:rPr>
          <w:rFonts w:ascii="Arial" w:hAnsi="Arial" w:cs="Arial"/>
        </w:rPr>
        <w:t>többlet. A költségek (ráfordítások) ellentételezésére kapott támogatások a negyedév során a tervezett szerint alakultak.  Az adózott eredmény mind a terv, mind a bázis időszaki értéket jelentősen meghaladja, egyrészt a naturáliáknál elért növekedés, másrészt a működési költségek</w:t>
      </w:r>
      <w:r w:rsidR="00877CA9" w:rsidRPr="00475E21">
        <w:rPr>
          <w:rFonts w:ascii="Arial" w:hAnsi="Arial" w:cs="Arial"/>
        </w:rPr>
        <w:t xml:space="preserve"> terv szerinti felhasználása </w:t>
      </w:r>
      <w:r w:rsidRPr="00175AF8">
        <w:rPr>
          <w:rFonts w:ascii="Arial" w:hAnsi="Arial" w:cs="Arial"/>
        </w:rPr>
        <w:t xml:space="preserve">következtében. A társaság pozitív eredménye döntően a piaci tevékenység, valamint az egyéb fővárosi közszolgáltatási tevékenység hatása, míg a fővárosi közszolgáltatásba tartozó temetőfenntartás tevékenység </w:t>
      </w:r>
      <w:r w:rsidR="00175AF8" w:rsidRPr="00175AF8">
        <w:rPr>
          <w:rFonts w:ascii="Arial" w:hAnsi="Arial" w:cs="Arial"/>
        </w:rPr>
        <w:t xml:space="preserve">az év során javuló tendenciát mutatva, </w:t>
      </w:r>
      <w:r w:rsidRPr="00175AF8">
        <w:rPr>
          <w:rFonts w:ascii="Arial" w:hAnsi="Arial" w:cs="Arial"/>
        </w:rPr>
        <w:t>önmagában továbbra is veszteséges.</w:t>
      </w:r>
    </w:p>
    <w:p w:rsidR="00853B62" w:rsidRPr="0045025B" w:rsidRDefault="00853B62" w:rsidP="00853B62">
      <w:pPr>
        <w:spacing w:after="0"/>
        <w:jc w:val="both"/>
        <w:rPr>
          <w:rFonts w:ascii="Arial" w:hAnsi="Arial" w:cs="Arial"/>
          <w:color w:val="FF0000"/>
        </w:rPr>
      </w:pPr>
    </w:p>
    <w:p w:rsidR="00853B62" w:rsidRPr="002F0338" w:rsidRDefault="00853B62" w:rsidP="00853B62">
      <w:pPr>
        <w:spacing w:after="0"/>
        <w:jc w:val="both"/>
        <w:rPr>
          <w:rFonts w:ascii="Arial" w:hAnsi="Arial" w:cs="Arial"/>
        </w:rPr>
      </w:pPr>
      <w:r w:rsidRPr="002F0338">
        <w:rPr>
          <w:rFonts w:ascii="Arial" w:hAnsi="Arial" w:cs="Arial"/>
          <w:b/>
        </w:rPr>
        <w:t>FKF Nonprofit Zrt:</w:t>
      </w:r>
      <w:r w:rsidRPr="002F0338">
        <w:rPr>
          <w:rFonts w:ascii="Arial" w:hAnsi="Arial" w:cs="Arial"/>
        </w:rPr>
        <w:t xml:space="preserve"> </w:t>
      </w:r>
      <w:r w:rsidRPr="002F0338">
        <w:rPr>
          <w:rFonts w:ascii="Arial" w:eastAsia="Calibri" w:hAnsi="Arial" w:cs="Arial"/>
          <w:lang w:eastAsia="hu-HU"/>
        </w:rPr>
        <w:t>Az eredmény nagymértékű, mind a bázishoz, mint a tervhez mért romlásának fő okai: a korrigált nettó árbevétel, az egyéb bevételek és a ráfordítások támogatás nélküli egyenlegének csökkenése</w:t>
      </w:r>
      <w:r w:rsidR="002A1F9A" w:rsidRPr="002F0338">
        <w:rPr>
          <w:rFonts w:ascii="Arial" w:eastAsia="Calibri" w:hAnsi="Arial" w:cs="Arial"/>
          <w:lang w:eastAsia="hu-HU"/>
        </w:rPr>
        <w:t xml:space="preserve">. Ezt nem tudta ellensúlyozni az </w:t>
      </w:r>
      <w:r w:rsidRPr="002F0338">
        <w:rPr>
          <w:rFonts w:ascii="Arial" w:eastAsia="Calibri" w:hAnsi="Arial" w:cs="Arial"/>
          <w:lang w:eastAsia="hu-HU"/>
        </w:rPr>
        <w:t>anyagjellegű</w:t>
      </w:r>
      <w:r w:rsidR="002A1F9A" w:rsidRPr="002F0338">
        <w:rPr>
          <w:rFonts w:ascii="Arial" w:eastAsia="Calibri" w:hAnsi="Arial" w:cs="Arial"/>
          <w:lang w:eastAsia="hu-HU"/>
        </w:rPr>
        <w:t xml:space="preserve"> és </w:t>
      </w:r>
      <w:r w:rsidRPr="002F0338">
        <w:rPr>
          <w:rFonts w:ascii="Arial" w:eastAsia="Calibri" w:hAnsi="Arial" w:cs="Arial"/>
          <w:lang w:eastAsia="hu-HU"/>
        </w:rPr>
        <w:t>személyi jellegű ráfordítások</w:t>
      </w:r>
      <w:r w:rsidR="002A1F9A" w:rsidRPr="002F0338">
        <w:rPr>
          <w:rFonts w:ascii="Arial" w:eastAsia="Calibri" w:hAnsi="Arial" w:cs="Arial"/>
          <w:lang w:eastAsia="hu-HU"/>
        </w:rPr>
        <w:t xml:space="preserve">nál, valamint az amortizációban elért költségmegtakarítás. </w:t>
      </w:r>
      <w:r w:rsidRPr="002F0338">
        <w:rPr>
          <w:rFonts w:ascii="Arial" w:hAnsi="Arial" w:cs="Arial"/>
        </w:rPr>
        <w:t>Kiemelkedő</w:t>
      </w:r>
      <w:r w:rsidR="002A1F9A" w:rsidRPr="002F0338">
        <w:rPr>
          <w:rFonts w:ascii="Arial" w:hAnsi="Arial" w:cs="Arial"/>
        </w:rPr>
        <w:t xml:space="preserve"> </w:t>
      </w:r>
      <w:r w:rsidRPr="002F0338">
        <w:rPr>
          <w:rFonts w:ascii="Arial" w:hAnsi="Arial" w:cs="Arial"/>
        </w:rPr>
        <w:t>a</w:t>
      </w:r>
      <w:r w:rsidR="002A1F9A" w:rsidRPr="002F0338">
        <w:rPr>
          <w:rFonts w:ascii="Arial" w:hAnsi="Arial" w:cs="Arial"/>
        </w:rPr>
        <w:t xml:space="preserve"> közszolgáltatás-hulladékgazdálkodás </w:t>
      </w:r>
      <w:r w:rsidRPr="002F0338">
        <w:rPr>
          <w:rFonts w:ascii="Arial" w:hAnsi="Arial" w:cs="Arial"/>
        </w:rPr>
        <w:t>tevékenység jelentős vesztesége, ami</w:t>
      </w:r>
      <w:r w:rsidR="002A1F9A" w:rsidRPr="002F0338">
        <w:rPr>
          <w:rFonts w:ascii="Arial" w:hAnsi="Arial" w:cs="Arial"/>
        </w:rPr>
        <w:t xml:space="preserve"> döntő mértékben</w:t>
      </w:r>
      <w:r w:rsidRPr="002F0338">
        <w:rPr>
          <w:rFonts w:ascii="Arial" w:hAnsi="Arial" w:cs="Arial"/>
        </w:rPr>
        <w:t xml:space="preserve"> az NHKV-</w:t>
      </w:r>
      <w:proofErr w:type="spellStart"/>
      <w:r w:rsidRPr="002F0338">
        <w:rPr>
          <w:rFonts w:ascii="Arial" w:hAnsi="Arial" w:cs="Arial"/>
        </w:rPr>
        <w:t>tól</w:t>
      </w:r>
      <w:proofErr w:type="spellEnd"/>
      <w:r w:rsidRPr="002F0338">
        <w:rPr>
          <w:rFonts w:ascii="Arial" w:hAnsi="Arial" w:cs="Arial"/>
        </w:rPr>
        <w:t xml:space="preserve"> származó bevételek elmaradásának következménye.</w:t>
      </w:r>
    </w:p>
    <w:p w:rsidR="00853B62" w:rsidRPr="0045025B" w:rsidRDefault="00853B62" w:rsidP="00853B62">
      <w:pPr>
        <w:spacing w:after="0"/>
        <w:jc w:val="both"/>
        <w:rPr>
          <w:rFonts w:ascii="Arial" w:hAnsi="Arial" w:cs="Arial"/>
          <w:color w:val="FF0000"/>
        </w:rPr>
      </w:pPr>
    </w:p>
    <w:p w:rsidR="00853B62" w:rsidRPr="00945767" w:rsidRDefault="00853B62" w:rsidP="00853B62">
      <w:pPr>
        <w:spacing w:after="0"/>
        <w:jc w:val="both"/>
        <w:rPr>
          <w:rFonts w:ascii="Arial" w:hAnsi="Arial" w:cs="Arial"/>
        </w:rPr>
      </w:pPr>
      <w:r w:rsidRPr="00945767">
        <w:rPr>
          <w:rFonts w:ascii="Arial" w:hAnsi="Arial" w:cs="Arial"/>
          <w:b/>
        </w:rPr>
        <w:t>FŐKERT Nonprofit Zrt:</w:t>
      </w:r>
      <w:r w:rsidRPr="00945767">
        <w:rPr>
          <w:rFonts w:ascii="Arial" w:hAnsi="Arial" w:cs="Arial"/>
        </w:rPr>
        <w:t xml:space="preserve"> </w:t>
      </w:r>
      <w:r w:rsidR="00104AC6" w:rsidRPr="00945767">
        <w:rPr>
          <w:rFonts w:ascii="Arial" w:hAnsi="Arial" w:cs="Arial"/>
        </w:rPr>
        <w:t>A társaság tevékenységei közül mindösszesen a</w:t>
      </w:r>
      <w:r w:rsidR="007B2BE5" w:rsidRPr="00945767">
        <w:rPr>
          <w:rFonts w:ascii="Arial" w:hAnsi="Arial" w:cs="Arial"/>
        </w:rPr>
        <w:t>z egyéb közszolgáltatás</w:t>
      </w:r>
      <w:r w:rsidR="00104AC6" w:rsidRPr="00945767">
        <w:rPr>
          <w:rFonts w:ascii="Arial" w:hAnsi="Arial" w:cs="Arial"/>
        </w:rPr>
        <w:t xml:space="preserve"> és a kiegészítő tevékenység ért el a vártnál jobb eredményt, azonban a fővárosi közszolgáltatási tevékenység jelentős negatív eredménye erős veszteségbe fordította a társaság </w:t>
      </w:r>
      <w:r w:rsidR="007B2BE5" w:rsidRPr="00945767">
        <w:rPr>
          <w:rFonts w:ascii="Arial" w:hAnsi="Arial" w:cs="Arial"/>
        </w:rPr>
        <w:t>1-9 havi</w:t>
      </w:r>
      <w:r w:rsidR="00104AC6" w:rsidRPr="00945767">
        <w:rPr>
          <w:rFonts w:ascii="Arial" w:hAnsi="Arial" w:cs="Arial"/>
        </w:rPr>
        <w:t xml:space="preserve"> eredményét</w:t>
      </w:r>
      <w:r w:rsidRPr="00945767">
        <w:rPr>
          <w:rFonts w:ascii="Arial" w:hAnsi="Arial" w:cs="Arial"/>
        </w:rPr>
        <w:t xml:space="preserve">. </w:t>
      </w:r>
      <w:r w:rsidR="0022602A" w:rsidRPr="00945767">
        <w:rPr>
          <w:rFonts w:ascii="Arial" w:hAnsi="Arial" w:cs="Arial"/>
        </w:rPr>
        <w:t xml:space="preserve">Meghatározó, hogy a </w:t>
      </w:r>
      <w:r w:rsidR="0022602A" w:rsidRPr="00945767">
        <w:rPr>
          <w:rFonts w:ascii="Arial" w:hAnsi="Arial" w:cs="Arial"/>
          <w:bCs/>
        </w:rPr>
        <w:t xml:space="preserve">Sportfőváros projekt </w:t>
      </w:r>
      <w:r w:rsidR="00945767" w:rsidRPr="00945767">
        <w:rPr>
          <w:rFonts w:ascii="Arial" w:hAnsi="Arial" w:cs="Arial"/>
          <w:bCs/>
        </w:rPr>
        <w:t>997</w:t>
      </w:r>
      <w:r w:rsidR="0022602A" w:rsidRPr="00945767">
        <w:rPr>
          <w:rFonts w:ascii="Arial" w:hAnsi="Arial" w:cs="Arial"/>
          <w:bCs/>
        </w:rPr>
        <w:t xml:space="preserve"> M Ft-os első üteme a tervekkel ellentétben nem valósult meg</w:t>
      </w:r>
      <w:r w:rsidR="004F32A2">
        <w:rPr>
          <w:rFonts w:ascii="Arial" w:hAnsi="Arial" w:cs="Arial"/>
          <w:bCs/>
        </w:rPr>
        <w:t>, jelentősen rontva a társaság bevételeit.</w:t>
      </w:r>
    </w:p>
    <w:p w:rsidR="00853B62" w:rsidRPr="0045025B" w:rsidRDefault="00853B62" w:rsidP="00853B62">
      <w:pPr>
        <w:spacing w:after="0"/>
        <w:jc w:val="both"/>
        <w:rPr>
          <w:rFonts w:ascii="Arial" w:hAnsi="Arial" w:cs="Arial"/>
          <w:color w:val="FF0000"/>
        </w:rPr>
      </w:pPr>
    </w:p>
    <w:p w:rsidR="00853B62" w:rsidRPr="00DA0EE4" w:rsidRDefault="00853B62" w:rsidP="00853B62">
      <w:pPr>
        <w:spacing w:after="0"/>
        <w:jc w:val="both"/>
        <w:rPr>
          <w:rFonts w:ascii="Arial" w:eastAsia="+mn-ea" w:hAnsi="Arial" w:cs="Arial"/>
          <w:kern w:val="24"/>
          <w:lang w:eastAsia="hu-HU"/>
        </w:rPr>
      </w:pPr>
      <w:r w:rsidRPr="00DA0EE4">
        <w:rPr>
          <w:rFonts w:ascii="Arial" w:hAnsi="Arial" w:cs="Arial"/>
          <w:b/>
        </w:rPr>
        <w:t xml:space="preserve">FŐKÉTÜSZ Kft: </w:t>
      </w:r>
      <w:r w:rsidRPr="00DA0EE4">
        <w:rPr>
          <w:rFonts w:ascii="Arial" w:eastAsia="+mn-ea" w:hAnsi="Arial" w:cs="Arial"/>
          <w:kern w:val="24"/>
          <w:lang w:eastAsia="hu-HU"/>
        </w:rPr>
        <w:t>A társaság a tervezett negatív eredmény</w:t>
      </w:r>
      <w:r w:rsidR="00DA0EE4" w:rsidRPr="00475E21">
        <w:rPr>
          <w:rFonts w:ascii="Arial" w:eastAsia="+mn-ea" w:hAnsi="Arial" w:cs="Arial"/>
          <w:kern w:val="24"/>
          <w:lang w:eastAsia="hu-HU"/>
        </w:rPr>
        <w:t xml:space="preserve">ét jelentős mértékben tudta mérsékelni. </w:t>
      </w:r>
      <w:r w:rsidRPr="00DA0EE4">
        <w:rPr>
          <w:rFonts w:ascii="Arial" w:eastAsia="+mn-ea" w:hAnsi="Arial" w:cs="Arial"/>
          <w:kern w:val="24"/>
          <w:lang w:eastAsia="hu-HU"/>
        </w:rPr>
        <w:t>Ez</w:t>
      </w:r>
      <w:r w:rsidR="00A7648B" w:rsidRPr="00DA0EE4">
        <w:rPr>
          <w:rFonts w:ascii="Arial" w:eastAsia="+mn-ea" w:hAnsi="Arial" w:cs="Arial"/>
          <w:kern w:val="24"/>
          <w:lang w:eastAsia="hu-HU"/>
        </w:rPr>
        <w:t xml:space="preserve"> </w:t>
      </w:r>
      <w:r w:rsidRPr="00DA0EE4">
        <w:rPr>
          <w:rFonts w:ascii="Arial" w:eastAsia="+mn-ea" w:hAnsi="Arial" w:cs="Arial"/>
          <w:kern w:val="24"/>
          <w:lang w:eastAsia="hu-HU"/>
        </w:rPr>
        <w:t>leginkább a</w:t>
      </w:r>
      <w:r w:rsidR="00DA0EE4" w:rsidRPr="00475E21">
        <w:rPr>
          <w:rFonts w:ascii="Arial" w:eastAsia="+mn-ea" w:hAnsi="Arial" w:cs="Arial"/>
          <w:kern w:val="24"/>
          <w:lang w:eastAsia="hu-HU"/>
        </w:rPr>
        <w:t xml:space="preserve">nnak tudható be, hogy a költségeken elért megtakarítások jóval meghaladták az 50 M Ft-os árbevétel elmaradást. </w:t>
      </w:r>
      <w:r w:rsidRPr="00DA0EE4">
        <w:rPr>
          <w:rFonts w:ascii="Arial" w:eastAsia="+mn-ea" w:hAnsi="Arial" w:cs="Arial"/>
          <w:kern w:val="24"/>
          <w:lang w:eastAsia="hu-HU"/>
        </w:rPr>
        <w:t xml:space="preserve">Utóbbi </w:t>
      </w:r>
      <w:r w:rsidR="00A7648B" w:rsidRPr="00DA0EE4">
        <w:rPr>
          <w:rFonts w:ascii="Arial" w:eastAsia="+mn-ea" w:hAnsi="Arial" w:cs="Arial"/>
          <w:kern w:val="24"/>
          <w:lang w:eastAsia="hu-HU"/>
        </w:rPr>
        <w:t xml:space="preserve">elsődleges </w:t>
      </w:r>
      <w:r w:rsidRPr="00DA0EE4">
        <w:rPr>
          <w:rFonts w:ascii="Arial" w:eastAsia="+mn-ea" w:hAnsi="Arial" w:cs="Arial"/>
          <w:kern w:val="24"/>
          <w:lang w:eastAsia="hu-HU"/>
        </w:rPr>
        <w:t xml:space="preserve">oka, </w:t>
      </w:r>
      <w:r w:rsidR="00CF79F4" w:rsidRPr="00DA0EE4">
        <w:rPr>
          <w:rFonts w:ascii="Arial" w:eastAsia="+mn-ea" w:hAnsi="Arial" w:cs="Arial"/>
          <w:kern w:val="24"/>
          <w:lang w:eastAsia="hu-HU"/>
        </w:rPr>
        <w:t xml:space="preserve">a </w:t>
      </w:r>
      <w:r w:rsidR="00A7648B" w:rsidRPr="00DA0EE4">
        <w:rPr>
          <w:rFonts w:ascii="Arial" w:eastAsia="+mn-ea" w:hAnsi="Arial" w:cs="Arial"/>
          <w:kern w:val="24"/>
          <w:lang w:eastAsia="hu-HU"/>
        </w:rPr>
        <w:t xml:space="preserve">tervhez képest alacsonyabb létszám mellett, </w:t>
      </w:r>
      <w:r w:rsidRPr="00DA0EE4">
        <w:rPr>
          <w:rFonts w:ascii="Arial" w:eastAsia="+mn-ea" w:hAnsi="Arial" w:cs="Arial"/>
          <w:kern w:val="24"/>
          <w:lang w:eastAsia="hu-HU"/>
        </w:rPr>
        <w:t>a személyi jellegű kifizetésekben tervezett, és a ténylegesen realizált béremelés időbeli elcsúszása.</w:t>
      </w:r>
    </w:p>
    <w:p w:rsidR="00853B62" w:rsidRPr="0045025B" w:rsidRDefault="00853B62" w:rsidP="00853B62">
      <w:pPr>
        <w:spacing w:after="0"/>
        <w:jc w:val="both"/>
        <w:rPr>
          <w:rFonts w:ascii="Arial" w:hAnsi="Arial" w:cs="Arial"/>
          <w:b/>
          <w:color w:val="FF0000"/>
        </w:rPr>
      </w:pPr>
    </w:p>
    <w:p w:rsidR="00853B62" w:rsidRPr="00C90FC1" w:rsidRDefault="00853B62" w:rsidP="00853B62">
      <w:pPr>
        <w:spacing w:after="0"/>
        <w:jc w:val="both"/>
        <w:rPr>
          <w:rFonts w:ascii="Arial" w:hAnsi="Arial" w:cs="Arial"/>
          <w:bCs/>
        </w:rPr>
      </w:pPr>
      <w:r w:rsidRPr="00C90FC1">
        <w:rPr>
          <w:rFonts w:ascii="Arial" w:hAnsi="Arial" w:cs="Arial"/>
          <w:b/>
        </w:rPr>
        <w:t xml:space="preserve">FŐTÁV Zrt: </w:t>
      </w:r>
      <w:r w:rsidRPr="00C90FC1">
        <w:rPr>
          <w:rFonts w:ascii="Arial" w:hAnsi="Arial" w:cs="Arial"/>
          <w:bCs/>
        </w:rPr>
        <w:t xml:space="preserve">Az adózott eredmény </w:t>
      </w:r>
      <w:r w:rsidR="007B6D7E" w:rsidRPr="00C90FC1">
        <w:rPr>
          <w:rFonts w:ascii="Arial" w:hAnsi="Arial" w:cs="Arial"/>
          <w:bCs/>
        </w:rPr>
        <w:t>a terv felett realizálódott. A 2019</w:t>
      </w:r>
      <w:r w:rsidR="00FC4B83">
        <w:rPr>
          <w:rFonts w:ascii="Arial" w:hAnsi="Arial" w:cs="Arial"/>
          <w:bCs/>
        </w:rPr>
        <w:t>.</w:t>
      </w:r>
      <w:r w:rsidR="007B6D7E" w:rsidRPr="00C90FC1">
        <w:rPr>
          <w:rFonts w:ascii="Arial" w:hAnsi="Arial" w:cs="Arial"/>
          <w:bCs/>
        </w:rPr>
        <w:t xml:space="preserve"> I</w:t>
      </w:r>
      <w:r w:rsidR="00C90FC1" w:rsidRPr="00475E21">
        <w:rPr>
          <w:rFonts w:ascii="Arial" w:hAnsi="Arial" w:cs="Arial"/>
          <w:bCs/>
        </w:rPr>
        <w:t>-III</w:t>
      </w:r>
      <w:r w:rsidR="00AB4B1D">
        <w:rPr>
          <w:rFonts w:ascii="Arial" w:hAnsi="Arial" w:cs="Arial"/>
          <w:bCs/>
        </w:rPr>
        <w:t>.</w:t>
      </w:r>
      <w:r w:rsidR="007B6D7E" w:rsidRPr="00C90FC1">
        <w:rPr>
          <w:rFonts w:ascii="Arial" w:hAnsi="Arial" w:cs="Arial"/>
          <w:bCs/>
        </w:rPr>
        <w:t xml:space="preserve"> </w:t>
      </w:r>
      <w:r w:rsidR="00C90FC1" w:rsidRPr="00475E21">
        <w:rPr>
          <w:rFonts w:ascii="Arial" w:hAnsi="Arial" w:cs="Arial"/>
          <w:bCs/>
        </w:rPr>
        <w:t>negyed</w:t>
      </w:r>
      <w:r w:rsidR="007B6D7E" w:rsidRPr="00C90FC1">
        <w:rPr>
          <w:rFonts w:ascii="Arial" w:hAnsi="Arial" w:cs="Arial"/>
          <w:bCs/>
        </w:rPr>
        <w:t xml:space="preserve">év gazdálkodásának legfőbb jellemzője, hogy az értékesítés árbevétele </w:t>
      </w:r>
      <w:r w:rsidRPr="00C90FC1">
        <w:rPr>
          <w:rFonts w:ascii="Arial" w:hAnsi="Arial" w:cs="Arial"/>
          <w:bCs/>
        </w:rPr>
        <w:t>nagymértékben elmarad a tervtő</w:t>
      </w:r>
      <w:r w:rsidR="007B6D7E" w:rsidRPr="00C90FC1">
        <w:rPr>
          <w:rFonts w:ascii="Arial" w:hAnsi="Arial" w:cs="Arial"/>
          <w:bCs/>
        </w:rPr>
        <w:t>l. Ugyanakkor</w:t>
      </w:r>
      <w:r w:rsidRPr="00C90FC1">
        <w:rPr>
          <w:rFonts w:ascii="Arial" w:hAnsi="Arial" w:cs="Arial"/>
          <w:bCs/>
        </w:rPr>
        <w:t xml:space="preserve"> - a tervezetthez képest </w:t>
      </w:r>
      <w:r w:rsidR="00C90FC1" w:rsidRPr="00475E21">
        <w:rPr>
          <w:rFonts w:ascii="Arial" w:hAnsi="Arial" w:cs="Arial"/>
          <w:bCs/>
        </w:rPr>
        <w:t xml:space="preserve">némileg </w:t>
      </w:r>
      <w:r w:rsidRPr="00C90FC1">
        <w:rPr>
          <w:rFonts w:ascii="Arial" w:hAnsi="Arial" w:cs="Arial"/>
          <w:bCs/>
        </w:rPr>
        <w:t xml:space="preserve">kevesebb kompenzáció bevétel mellett - a költségek és ráfordításoknál elért </w:t>
      </w:r>
      <w:r w:rsidR="00B42F91" w:rsidRPr="00C90FC1">
        <w:rPr>
          <w:rFonts w:ascii="Arial" w:hAnsi="Arial" w:cs="Arial"/>
          <w:bCs/>
        </w:rPr>
        <w:t xml:space="preserve">hasonló nagyságrendű </w:t>
      </w:r>
      <w:r w:rsidRPr="00C90FC1">
        <w:rPr>
          <w:rFonts w:ascii="Arial" w:hAnsi="Arial" w:cs="Arial"/>
          <w:bCs/>
        </w:rPr>
        <w:t>megtakarítás eredményeképpen</w:t>
      </w:r>
      <w:r w:rsidR="00B42F91" w:rsidRPr="00C90FC1">
        <w:rPr>
          <w:rFonts w:ascii="Arial" w:hAnsi="Arial" w:cs="Arial"/>
          <w:bCs/>
        </w:rPr>
        <w:t>,</w:t>
      </w:r>
      <w:r w:rsidRPr="00C90FC1">
        <w:rPr>
          <w:rFonts w:ascii="Arial" w:hAnsi="Arial" w:cs="Arial"/>
          <w:bCs/>
        </w:rPr>
        <w:t xml:space="preserve"> a gazdálkodás </w:t>
      </w:r>
      <w:r w:rsidR="00C90FC1" w:rsidRPr="00475E21">
        <w:rPr>
          <w:rFonts w:ascii="Arial" w:hAnsi="Arial" w:cs="Arial"/>
          <w:bCs/>
        </w:rPr>
        <w:t>tervezett negatív eredményét sikerült jelentősen mérsékelni</w:t>
      </w:r>
      <w:r w:rsidR="00B42F91" w:rsidRPr="00C90FC1">
        <w:rPr>
          <w:rFonts w:ascii="Arial" w:hAnsi="Arial" w:cs="Arial"/>
          <w:bCs/>
        </w:rPr>
        <w:t>.</w:t>
      </w:r>
      <w:r w:rsidRPr="00C90FC1">
        <w:rPr>
          <w:rFonts w:ascii="Arial" w:hAnsi="Arial" w:cs="Arial"/>
          <w:bCs/>
        </w:rPr>
        <w:t xml:space="preserve"> </w:t>
      </w:r>
      <w:r w:rsidR="007B6D7E" w:rsidRPr="00C90FC1">
        <w:rPr>
          <w:rFonts w:ascii="Arial" w:hAnsi="Arial" w:cs="Arial"/>
          <w:bCs/>
        </w:rPr>
        <w:t>Ebben meghatározó, hogy a CO</w:t>
      </w:r>
      <w:r w:rsidR="007B6D7E" w:rsidRPr="00C90FC1">
        <w:rPr>
          <w:rFonts w:ascii="Arial" w:hAnsi="Arial" w:cs="Arial"/>
          <w:bCs/>
          <w:vertAlign w:val="subscript"/>
        </w:rPr>
        <w:t>2</w:t>
      </w:r>
      <w:r w:rsidR="007B6D7E" w:rsidRPr="00C90FC1">
        <w:rPr>
          <w:rFonts w:ascii="Arial" w:hAnsi="Arial" w:cs="Arial"/>
          <w:bCs/>
        </w:rPr>
        <w:t xml:space="preserve"> kvótával kapcsolatosan az I. félévre tervezett 841 M Ft céltartalék képzés</w:t>
      </w:r>
      <w:r w:rsidR="00575A54">
        <w:rPr>
          <w:rFonts w:ascii="Arial" w:hAnsi="Arial" w:cs="Arial"/>
          <w:bCs/>
        </w:rPr>
        <w:t>e nem történt meg</w:t>
      </w:r>
      <w:r w:rsidR="007B6D7E" w:rsidRPr="00C90FC1">
        <w:rPr>
          <w:rFonts w:ascii="Arial" w:hAnsi="Arial" w:cs="Arial"/>
          <w:bCs/>
        </w:rPr>
        <w:t xml:space="preserve">, </w:t>
      </w:r>
      <w:r w:rsidR="00C90FC1" w:rsidRPr="00475E21">
        <w:rPr>
          <w:rFonts w:ascii="Arial" w:hAnsi="Arial" w:cs="Arial"/>
          <w:bCs/>
        </w:rPr>
        <w:t xml:space="preserve">erre </w:t>
      </w:r>
      <w:r w:rsidR="003763AF" w:rsidRPr="00C90FC1">
        <w:rPr>
          <w:rFonts w:ascii="Arial" w:hAnsi="Arial" w:cs="Arial"/>
          <w:bCs/>
        </w:rPr>
        <w:t>várhatóan a I</w:t>
      </w:r>
      <w:r w:rsidR="00C90FC1" w:rsidRPr="00475E21">
        <w:rPr>
          <w:rFonts w:ascii="Arial" w:hAnsi="Arial" w:cs="Arial"/>
          <w:bCs/>
        </w:rPr>
        <w:t>V</w:t>
      </w:r>
      <w:r w:rsidR="003763AF" w:rsidRPr="00C90FC1">
        <w:rPr>
          <w:rFonts w:ascii="Arial" w:hAnsi="Arial" w:cs="Arial"/>
          <w:bCs/>
        </w:rPr>
        <w:t xml:space="preserve">. </w:t>
      </w:r>
      <w:r w:rsidR="00C90FC1" w:rsidRPr="00475E21">
        <w:rPr>
          <w:rFonts w:ascii="Arial" w:hAnsi="Arial" w:cs="Arial"/>
          <w:bCs/>
        </w:rPr>
        <w:t>negyedév</w:t>
      </w:r>
      <w:r w:rsidR="00575A54">
        <w:rPr>
          <w:rFonts w:ascii="Arial" w:hAnsi="Arial" w:cs="Arial"/>
          <w:bCs/>
        </w:rPr>
        <w:t xml:space="preserve"> során</w:t>
      </w:r>
      <w:r w:rsidR="00C90FC1" w:rsidRPr="00475E21">
        <w:rPr>
          <w:rFonts w:ascii="Arial" w:hAnsi="Arial" w:cs="Arial"/>
          <w:bCs/>
        </w:rPr>
        <w:t xml:space="preserve"> kerül majd sor</w:t>
      </w:r>
      <w:r w:rsidR="007B6D7E" w:rsidRPr="00C90FC1">
        <w:rPr>
          <w:rFonts w:ascii="Arial" w:hAnsi="Arial" w:cs="Arial"/>
          <w:bCs/>
        </w:rPr>
        <w:t>.</w:t>
      </w:r>
    </w:p>
    <w:p w:rsidR="00853B62" w:rsidRPr="0045025B" w:rsidRDefault="00853B62" w:rsidP="00853B62">
      <w:pPr>
        <w:spacing w:after="0"/>
        <w:jc w:val="both"/>
        <w:rPr>
          <w:rFonts w:ascii="Arial" w:hAnsi="Arial" w:cs="Arial"/>
          <w:bCs/>
          <w:color w:val="FF0000"/>
        </w:rPr>
      </w:pPr>
    </w:p>
    <w:p w:rsidR="00853B62" w:rsidRPr="00B5044E" w:rsidRDefault="00853B62" w:rsidP="00685D45">
      <w:pPr>
        <w:jc w:val="both"/>
        <w:rPr>
          <w:rFonts w:ascii="Arial" w:hAnsi="Arial" w:cs="Arial"/>
        </w:rPr>
      </w:pPr>
      <w:r w:rsidRPr="00D170C5">
        <w:rPr>
          <w:rFonts w:ascii="Arial" w:hAnsi="Arial" w:cs="Arial"/>
          <w:b/>
        </w:rPr>
        <w:t xml:space="preserve">BVH Zrt: </w:t>
      </w:r>
      <w:r w:rsidRPr="00D170C5">
        <w:rPr>
          <w:rFonts w:ascii="Arial" w:hAnsi="Arial" w:cs="Arial"/>
        </w:rPr>
        <w:t xml:space="preserve">A táraság </w:t>
      </w:r>
      <w:r w:rsidR="00B5044E" w:rsidRPr="00475E21">
        <w:rPr>
          <w:rFonts w:ascii="Arial" w:hAnsi="Arial" w:cs="Arial"/>
        </w:rPr>
        <w:t xml:space="preserve">időszakos </w:t>
      </w:r>
      <w:r w:rsidRPr="00D170C5">
        <w:rPr>
          <w:rFonts w:ascii="Arial" w:hAnsi="Arial" w:cs="Arial"/>
        </w:rPr>
        <w:t xml:space="preserve">eredménye a tervhez képest jelentős javulást mutat, melynek oka </w:t>
      </w:r>
      <w:r w:rsidR="0006646F" w:rsidRPr="00475E21">
        <w:rPr>
          <w:rFonts w:ascii="Arial" w:hAnsi="Arial" w:cs="Arial"/>
        </w:rPr>
        <w:t>az osztalékbevétel</w:t>
      </w:r>
      <w:r w:rsidR="00B5044E" w:rsidRPr="00475E21">
        <w:rPr>
          <w:rFonts w:ascii="Arial" w:hAnsi="Arial" w:cs="Arial"/>
        </w:rPr>
        <w:t>,</w:t>
      </w:r>
      <w:r w:rsidR="0006646F" w:rsidRPr="00475E21">
        <w:rPr>
          <w:rFonts w:ascii="Arial" w:hAnsi="Arial" w:cs="Arial"/>
        </w:rPr>
        <w:t xml:space="preserve"> </w:t>
      </w:r>
      <w:r w:rsidR="00B5044E" w:rsidRPr="00475E21">
        <w:rPr>
          <w:rFonts w:ascii="Arial" w:hAnsi="Arial" w:cs="Arial"/>
        </w:rPr>
        <w:t xml:space="preserve">amely a tervben az utolsó negyedévre volt </w:t>
      </w:r>
      <w:r w:rsidR="001A7422" w:rsidRPr="00475E21">
        <w:rPr>
          <w:rFonts w:ascii="Arial" w:hAnsi="Arial" w:cs="Arial"/>
        </w:rPr>
        <w:t>beállítva</w:t>
      </w:r>
      <w:r w:rsidR="00B5044E" w:rsidRPr="00475E21">
        <w:rPr>
          <w:rFonts w:ascii="Arial" w:hAnsi="Arial" w:cs="Arial"/>
        </w:rPr>
        <w:t xml:space="preserve">, míg a tényidőszakban </w:t>
      </w:r>
      <w:r w:rsidR="00D170C5" w:rsidRPr="00475E21">
        <w:rPr>
          <w:rFonts w:ascii="Arial" w:hAnsi="Arial" w:cs="Arial"/>
        </w:rPr>
        <w:t>az osztalékfizetésről szóló igazgatósági döntés időpontjával került</w:t>
      </w:r>
      <w:r w:rsidR="00B5044E" w:rsidRPr="00475E21">
        <w:rPr>
          <w:rFonts w:ascii="Arial" w:hAnsi="Arial" w:cs="Arial"/>
        </w:rPr>
        <w:t xml:space="preserve"> bekönyvelésre</w:t>
      </w:r>
      <w:r w:rsidR="00D170C5" w:rsidRPr="00475E21">
        <w:rPr>
          <w:rFonts w:ascii="Arial" w:hAnsi="Arial" w:cs="Arial"/>
        </w:rPr>
        <w:t>.</w:t>
      </w:r>
      <w:r w:rsidR="00B5044E" w:rsidRPr="00475E21">
        <w:rPr>
          <w:rFonts w:ascii="Arial" w:hAnsi="Arial" w:cs="Arial"/>
        </w:rPr>
        <w:t xml:space="preserve"> Az időarányos tervhez képesti üzemi (üzleti) tevékenység szintű javulás</w:t>
      </w:r>
      <w:r w:rsidR="00D170C5" w:rsidRPr="00475E21">
        <w:rPr>
          <w:rFonts w:ascii="Arial" w:hAnsi="Arial" w:cs="Arial"/>
        </w:rPr>
        <w:t xml:space="preserve">t </w:t>
      </w:r>
      <w:r w:rsidR="00B5044E" w:rsidRPr="00475E21">
        <w:rPr>
          <w:rFonts w:ascii="Arial" w:hAnsi="Arial" w:cs="Arial"/>
        </w:rPr>
        <w:t>a</w:t>
      </w:r>
      <w:r w:rsidR="00D170C5" w:rsidRPr="00475E21">
        <w:rPr>
          <w:rFonts w:ascii="Arial" w:hAnsi="Arial" w:cs="Arial"/>
        </w:rPr>
        <w:t xml:space="preserve"> költségek </w:t>
      </w:r>
      <w:r w:rsidR="00B5044E" w:rsidRPr="00475E21">
        <w:rPr>
          <w:rFonts w:ascii="Arial" w:hAnsi="Arial" w:cs="Arial"/>
        </w:rPr>
        <w:t>időbeli eltolódása indokolja.</w:t>
      </w:r>
    </w:p>
    <w:bookmarkEnd w:id="2"/>
    <w:p w:rsidR="00853B62" w:rsidRPr="0045025B" w:rsidRDefault="00853B62" w:rsidP="00853B62">
      <w:pPr>
        <w:spacing w:after="0"/>
        <w:jc w:val="both"/>
        <w:rPr>
          <w:rFonts w:ascii="Arial" w:hAnsi="Arial" w:cs="Arial"/>
          <w:color w:val="FF0000"/>
        </w:rPr>
      </w:pPr>
    </w:p>
    <w:p w:rsidR="00853B62" w:rsidRPr="0045025B" w:rsidRDefault="00B225AB" w:rsidP="00853B62">
      <w:pPr>
        <w:spacing w:after="0"/>
        <w:jc w:val="center"/>
        <w:rPr>
          <w:rFonts w:ascii="Arial" w:hAnsi="Arial" w:cs="Arial"/>
          <w:color w:val="FF0000"/>
        </w:rPr>
      </w:pPr>
      <w:r w:rsidRPr="00705D09">
        <w:rPr>
          <w:noProof/>
        </w:rPr>
        <w:drawing>
          <wp:inline distT="0" distB="0" distL="0" distR="0" wp14:anchorId="31188EE0" wp14:editId="162E0543">
            <wp:extent cx="6672224" cy="164592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8940" cy="1667311"/>
                    </a:xfrm>
                    <a:prstGeom prst="rect">
                      <a:avLst/>
                    </a:prstGeom>
                    <a:noFill/>
                    <a:ln>
                      <a:noFill/>
                    </a:ln>
                  </pic:spPr>
                </pic:pic>
              </a:graphicData>
            </a:graphic>
          </wp:inline>
        </w:drawing>
      </w:r>
    </w:p>
    <w:p w:rsidR="00853B62" w:rsidRPr="0045025B" w:rsidRDefault="00853B62" w:rsidP="00853B62">
      <w:pPr>
        <w:spacing w:after="0"/>
        <w:jc w:val="both"/>
        <w:rPr>
          <w:rFonts w:ascii="Arial" w:hAnsi="Arial" w:cs="Arial"/>
          <w:color w:val="FF0000"/>
          <w:sz w:val="14"/>
          <w:szCs w:val="14"/>
        </w:rPr>
      </w:pPr>
    </w:p>
    <w:p w:rsidR="00853B62" w:rsidRPr="0045025B" w:rsidRDefault="00853B62" w:rsidP="00853B62">
      <w:pPr>
        <w:spacing w:after="0"/>
        <w:jc w:val="both"/>
        <w:rPr>
          <w:rFonts w:ascii="Arial" w:hAnsi="Arial" w:cs="Arial"/>
          <w:color w:val="FF0000"/>
          <w:sz w:val="14"/>
          <w:szCs w:val="14"/>
        </w:rPr>
      </w:pPr>
    </w:p>
    <w:p w:rsidR="00853B62" w:rsidRPr="00F93C51" w:rsidRDefault="00853B62" w:rsidP="00853B62">
      <w:pPr>
        <w:pStyle w:val="Listaszerbekezds"/>
        <w:numPr>
          <w:ilvl w:val="1"/>
          <w:numId w:val="7"/>
        </w:numPr>
        <w:tabs>
          <w:tab w:val="left" w:pos="284"/>
          <w:tab w:val="left" w:pos="851"/>
        </w:tabs>
        <w:spacing w:after="0"/>
        <w:jc w:val="both"/>
        <w:outlineLvl w:val="1"/>
        <w:rPr>
          <w:rFonts w:ascii="Arial" w:hAnsi="Arial" w:cs="Arial"/>
          <w:b/>
          <w:sz w:val="24"/>
          <w:szCs w:val="24"/>
          <w:u w:val="single"/>
        </w:rPr>
      </w:pPr>
      <w:bookmarkStart w:id="3" w:name="_Toc25760468"/>
      <w:r w:rsidRPr="00F93C51">
        <w:rPr>
          <w:rFonts w:ascii="Arial" w:hAnsi="Arial" w:cs="Arial"/>
          <w:b/>
          <w:sz w:val="24"/>
          <w:szCs w:val="24"/>
          <w:u w:val="single"/>
        </w:rPr>
        <w:t>Csoportszintű értékesítés nettó árbevétel</w:t>
      </w:r>
      <w:bookmarkEnd w:id="3"/>
    </w:p>
    <w:p w:rsidR="00853B62" w:rsidRPr="0045025B" w:rsidRDefault="00853B62" w:rsidP="00853B62">
      <w:pPr>
        <w:pStyle w:val="Listaszerbekezds"/>
        <w:tabs>
          <w:tab w:val="left" w:pos="284"/>
          <w:tab w:val="left" w:pos="851"/>
        </w:tabs>
        <w:spacing w:after="0"/>
        <w:ind w:left="0"/>
        <w:jc w:val="both"/>
        <w:rPr>
          <w:rFonts w:ascii="Arial" w:hAnsi="Arial" w:cs="Arial"/>
          <w:b/>
          <w:color w:val="FF0000"/>
          <w:u w:val="single"/>
        </w:rPr>
      </w:pPr>
    </w:p>
    <w:p w:rsidR="00853B62" w:rsidRPr="0045025B" w:rsidRDefault="00B225AB" w:rsidP="00853B62">
      <w:pPr>
        <w:tabs>
          <w:tab w:val="left" w:pos="284"/>
          <w:tab w:val="left" w:pos="709"/>
        </w:tabs>
        <w:spacing w:after="0"/>
        <w:jc w:val="center"/>
        <w:rPr>
          <w:rFonts w:ascii="Arial" w:hAnsi="Arial" w:cs="Arial"/>
          <w:color w:val="FF0000"/>
        </w:rPr>
      </w:pPr>
      <w:r w:rsidRPr="00705D09">
        <w:rPr>
          <w:noProof/>
        </w:rPr>
        <w:drawing>
          <wp:inline distT="0" distB="0" distL="0" distR="0" wp14:anchorId="2D14DFB5" wp14:editId="14D6F8ED">
            <wp:extent cx="6607761" cy="1630018"/>
            <wp:effectExtent l="0" t="0" r="3175" b="889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0111" cy="1640465"/>
                    </a:xfrm>
                    <a:prstGeom prst="rect">
                      <a:avLst/>
                    </a:prstGeom>
                    <a:noFill/>
                    <a:ln>
                      <a:noFill/>
                    </a:ln>
                  </pic:spPr>
                </pic:pic>
              </a:graphicData>
            </a:graphic>
          </wp:inline>
        </w:drawing>
      </w:r>
    </w:p>
    <w:p w:rsidR="00853B62" w:rsidRPr="0045025B" w:rsidRDefault="00853B62" w:rsidP="00853B62">
      <w:pPr>
        <w:tabs>
          <w:tab w:val="left" w:pos="284"/>
        </w:tabs>
        <w:spacing w:after="0"/>
        <w:jc w:val="both"/>
        <w:rPr>
          <w:rFonts w:ascii="Arial" w:hAnsi="Arial" w:cs="Arial"/>
          <w:bCs/>
          <w:color w:val="FF0000"/>
        </w:rPr>
      </w:pPr>
      <w:bookmarkStart w:id="4" w:name="_Hlk489516746"/>
    </w:p>
    <w:p w:rsidR="00853B62" w:rsidRPr="00360AED" w:rsidRDefault="00853B62" w:rsidP="00853B62">
      <w:pPr>
        <w:tabs>
          <w:tab w:val="left" w:pos="284"/>
        </w:tabs>
        <w:spacing w:after="0"/>
        <w:jc w:val="both"/>
        <w:rPr>
          <w:rFonts w:ascii="Arial" w:hAnsi="Arial" w:cs="Arial"/>
          <w:bCs/>
        </w:rPr>
      </w:pPr>
      <w:r w:rsidRPr="00360AED">
        <w:rPr>
          <w:rFonts w:ascii="Arial" w:hAnsi="Arial" w:cs="Arial"/>
          <w:bCs/>
        </w:rPr>
        <w:t>A tagvállalatok összesített árbevétele a 2019</w:t>
      </w:r>
      <w:r w:rsidR="00FC4B83">
        <w:rPr>
          <w:rFonts w:ascii="Arial" w:hAnsi="Arial" w:cs="Arial"/>
          <w:bCs/>
        </w:rPr>
        <w:t>.</w:t>
      </w:r>
      <w:r w:rsidRPr="00360AED">
        <w:rPr>
          <w:rFonts w:ascii="Arial" w:hAnsi="Arial" w:cs="Arial"/>
          <w:bCs/>
        </w:rPr>
        <w:t xml:space="preserve"> I</w:t>
      </w:r>
      <w:r w:rsidR="00893E39" w:rsidRPr="00360AED">
        <w:rPr>
          <w:rFonts w:ascii="Arial" w:hAnsi="Arial" w:cs="Arial"/>
          <w:bCs/>
        </w:rPr>
        <w:t>-II</w:t>
      </w:r>
      <w:r w:rsidR="00360AED" w:rsidRPr="00475E21">
        <w:rPr>
          <w:rFonts w:ascii="Arial" w:hAnsi="Arial" w:cs="Arial"/>
          <w:bCs/>
        </w:rPr>
        <w:t>I</w:t>
      </w:r>
      <w:r w:rsidR="00AB4B1D">
        <w:rPr>
          <w:rFonts w:ascii="Arial" w:hAnsi="Arial" w:cs="Arial"/>
          <w:bCs/>
        </w:rPr>
        <w:t>.</w:t>
      </w:r>
      <w:r w:rsidRPr="00360AED">
        <w:rPr>
          <w:rFonts w:ascii="Arial" w:hAnsi="Arial" w:cs="Arial"/>
          <w:bCs/>
        </w:rPr>
        <w:t xml:space="preserve"> negyedévben </w:t>
      </w:r>
      <w:r w:rsidR="00360AED" w:rsidRPr="00475E21">
        <w:rPr>
          <w:rFonts w:ascii="Arial" w:hAnsi="Arial" w:cs="Arial"/>
          <w:bCs/>
        </w:rPr>
        <w:t>6 857</w:t>
      </w:r>
      <w:r w:rsidRPr="00360AED">
        <w:rPr>
          <w:rFonts w:ascii="Arial" w:hAnsi="Arial" w:cs="Arial"/>
          <w:bCs/>
        </w:rPr>
        <w:t xml:space="preserve"> M Ft-tal alulmúlta az időszaki előirányzatot. Ennek oka a </w:t>
      </w:r>
      <w:r w:rsidRPr="00360AED">
        <w:rPr>
          <w:rFonts w:ascii="Arial" w:hAnsi="Arial" w:cs="Arial"/>
        </w:rPr>
        <w:t xml:space="preserve">FKF Nonprofit Zrt. és a FŐTÁV Zrt. tervhez mért </w:t>
      </w:r>
      <w:r w:rsidR="003763AF" w:rsidRPr="00360AED">
        <w:rPr>
          <w:rFonts w:ascii="Arial" w:hAnsi="Arial" w:cs="Arial"/>
        </w:rPr>
        <w:t xml:space="preserve">jelentős </w:t>
      </w:r>
      <w:r w:rsidRPr="00360AED">
        <w:rPr>
          <w:rFonts w:ascii="Arial" w:hAnsi="Arial" w:cs="Arial"/>
        </w:rPr>
        <w:t>forgalomkiesése.</w:t>
      </w:r>
    </w:p>
    <w:p w:rsidR="00853B62" w:rsidRPr="0045025B" w:rsidRDefault="00853B62" w:rsidP="00853B62">
      <w:pPr>
        <w:tabs>
          <w:tab w:val="left" w:pos="284"/>
        </w:tabs>
        <w:spacing w:after="0"/>
        <w:jc w:val="both"/>
        <w:rPr>
          <w:rFonts w:ascii="Arial" w:hAnsi="Arial" w:cs="Arial"/>
          <w:color w:val="FF0000"/>
        </w:rPr>
      </w:pPr>
    </w:p>
    <w:p w:rsidR="00853B62" w:rsidRPr="00910A5A" w:rsidRDefault="00853B62" w:rsidP="00853B62">
      <w:pPr>
        <w:tabs>
          <w:tab w:val="left" w:pos="284"/>
        </w:tabs>
        <w:spacing w:after="0"/>
        <w:jc w:val="both"/>
        <w:rPr>
          <w:rFonts w:ascii="Arial" w:hAnsi="Arial" w:cs="Arial"/>
        </w:rPr>
      </w:pPr>
      <w:r w:rsidRPr="00910A5A">
        <w:rPr>
          <w:rFonts w:ascii="Arial" w:hAnsi="Arial" w:cs="Arial"/>
          <w:b/>
        </w:rPr>
        <w:t>Budapest Gyógyfürdői Zrt</w:t>
      </w:r>
      <w:r w:rsidR="00FC4B83">
        <w:rPr>
          <w:rFonts w:ascii="Arial" w:hAnsi="Arial" w:cs="Arial"/>
          <w:b/>
        </w:rPr>
        <w:t>.</w:t>
      </w:r>
      <w:r w:rsidRPr="00910A5A">
        <w:rPr>
          <w:rFonts w:ascii="Arial" w:hAnsi="Arial" w:cs="Arial"/>
          <w:b/>
        </w:rPr>
        <w:t>:</w:t>
      </w:r>
      <w:r w:rsidRPr="00910A5A">
        <w:rPr>
          <w:rFonts w:ascii="Arial" w:hAnsi="Arial" w:cs="Arial"/>
        </w:rPr>
        <w:t xml:space="preserve"> A tervezet</w:t>
      </w:r>
      <w:r w:rsidR="00F97FFC" w:rsidRPr="00910A5A">
        <w:rPr>
          <w:rFonts w:ascii="Arial" w:hAnsi="Arial" w:cs="Arial"/>
        </w:rPr>
        <w:t>t</w:t>
      </w:r>
      <w:r w:rsidRPr="00910A5A">
        <w:rPr>
          <w:rFonts w:ascii="Arial" w:hAnsi="Arial" w:cs="Arial"/>
        </w:rPr>
        <w:t xml:space="preserve"> vendégforgalom</w:t>
      </w:r>
      <w:r w:rsidR="00F97FFC" w:rsidRPr="00910A5A">
        <w:rPr>
          <w:rFonts w:ascii="Arial" w:hAnsi="Arial" w:cs="Arial"/>
        </w:rPr>
        <w:t xml:space="preserve"> kismértékű elmaradásának</w:t>
      </w:r>
      <w:r w:rsidRPr="00910A5A">
        <w:rPr>
          <w:rFonts w:ascii="Arial" w:hAnsi="Arial" w:cs="Arial"/>
        </w:rPr>
        <w:t xml:space="preserve"> ellenére elért árbevétel emelkedés okai: az alkalmazott differenciált árpolitika, a fürdők vendéglátóipari egységeiben kiterjesztett készpénzmentes fizetési rendszer és elszámolás, valamint </w:t>
      </w:r>
      <w:r w:rsidR="00154D8C" w:rsidRPr="00910A5A">
        <w:rPr>
          <w:rFonts w:ascii="Arial" w:hAnsi="Arial" w:cs="Arial"/>
        </w:rPr>
        <w:t xml:space="preserve">a </w:t>
      </w:r>
      <w:r w:rsidRPr="00910A5A">
        <w:rPr>
          <w:rFonts w:ascii="Arial" w:hAnsi="Arial" w:cs="Arial"/>
        </w:rPr>
        <w:t>piaci tevékenységi kör bővítésének stratégiai célját szolgáló online értékesítési csatorna kibővítése a több fürdőre is kapható csomagok körével.  A Csillaghegyi Árpád Forrásfürdő fedett részlegének megnyitása additív módon járult hozzá a forgalom és az árbevétel növekedéséhez.</w:t>
      </w:r>
    </w:p>
    <w:p w:rsidR="00853B62" w:rsidRPr="0045025B" w:rsidRDefault="00853B62" w:rsidP="00853B62">
      <w:pPr>
        <w:tabs>
          <w:tab w:val="left" w:pos="284"/>
        </w:tabs>
        <w:spacing w:after="0"/>
        <w:jc w:val="both"/>
        <w:rPr>
          <w:rFonts w:ascii="Arial" w:hAnsi="Arial" w:cs="Arial"/>
          <w:color w:val="FF0000"/>
        </w:rPr>
      </w:pPr>
    </w:p>
    <w:p w:rsidR="00853B62" w:rsidRPr="00D97B1A" w:rsidRDefault="00853B62" w:rsidP="00853B62">
      <w:pPr>
        <w:tabs>
          <w:tab w:val="left" w:pos="284"/>
        </w:tabs>
        <w:spacing w:after="0"/>
        <w:jc w:val="both"/>
        <w:rPr>
          <w:rFonts w:ascii="Arial" w:hAnsi="Arial" w:cs="Arial"/>
        </w:rPr>
      </w:pPr>
      <w:r w:rsidRPr="00D97B1A">
        <w:rPr>
          <w:rFonts w:ascii="Arial" w:hAnsi="Arial" w:cs="Arial"/>
          <w:b/>
          <w:bCs/>
        </w:rPr>
        <w:t>Budapesti Temetkezési Intézet Zrt</w:t>
      </w:r>
      <w:r w:rsidR="00FC4B83">
        <w:rPr>
          <w:rFonts w:ascii="Arial" w:hAnsi="Arial" w:cs="Arial"/>
          <w:b/>
          <w:bCs/>
        </w:rPr>
        <w:t>.</w:t>
      </w:r>
      <w:r w:rsidRPr="00D97B1A">
        <w:rPr>
          <w:rFonts w:ascii="Arial" w:hAnsi="Arial" w:cs="Arial"/>
          <w:b/>
          <w:bCs/>
        </w:rPr>
        <w:t xml:space="preserve">: </w:t>
      </w:r>
      <w:r w:rsidRPr="00D97B1A">
        <w:rPr>
          <w:rFonts w:ascii="Arial" w:hAnsi="Arial" w:cs="Arial"/>
        </w:rPr>
        <w:t xml:space="preserve">Az időszaki árbevétel növekedés elsődleges oka a naturáliák és a sírhely </w:t>
      </w:r>
      <w:proofErr w:type="spellStart"/>
      <w:r w:rsidRPr="00D97B1A">
        <w:rPr>
          <w:rFonts w:ascii="Arial" w:hAnsi="Arial" w:cs="Arial"/>
        </w:rPr>
        <w:t>újraváltások</w:t>
      </w:r>
      <w:proofErr w:type="spellEnd"/>
      <w:r w:rsidRPr="00D97B1A">
        <w:rPr>
          <w:rFonts w:ascii="Arial" w:hAnsi="Arial" w:cs="Arial"/>
        </w:rPr>
        <w:t xml:space="preserve"> számának a tervezettet jelentősen meghaladó növekedése. Ezt a forgalom növekedést </w:t>
      </w:r>
      <w:r w:rsidRPr="00D97B1A">
        <w:rPr>
          <w:rFonts w:ascii="Arial" w:hAnsi="Arial" w:cs="Arial"/>
        </w:rPr>
        <w:lastRenderedPageBreak/>
        <w:t xml:space="preserve">az egyéb temetési szolgáltatások, valamint az egyéb tevékenység árbevételének szintén jelentős emelkedést mutató terven felüli forgalma tovább javította. </w:t>
      </w:r>
    </w:p>
    <w:p w:rsidR="00853B62" w:rsidRPr="0045025B" w:rsidRDefault="00853B62" w:rsidP="00853B62">
      <w:pPr>
        <w:tabs>
          <w:tab w:val="left" w:pos="284"/>
        </w:tabs>
        <w:spacing w:after="0"/>
        <w:jc w:val="both"/>
        <w:rPr>
          <w:rFonts w:ascii="Arial" w:hAnsi="Arial" w:cs="Arial"/>
          <w:color w:val="FF0000"/>
        </w:rPr>
      </w:pPr>
    </w:p>
    <w:p w:rsidR="00853B62" w:rsidRPr="003E265F" w:rsidRDefault="00853B62" w:rsidP="00853B62">
      <w:pPr>
        <w:tabs>
          <w:tab w:val="left" w:pos="284"/>
        </w:tabs>
        <w:spacing w:after="0"/>
        <w:jc w:val="both"/>
        <w:rPr>
          <w:rFonts w:ascii="Arial" w:eastAsia="+mn-ea" w:hAnsi="Arial" w:cs="Arial"/>
          <w:kern w:val="24"/>
          <w:lang w:eastAsia="hu-HU"/>
        </w:rPr>
      </w:pPr>
      <w:r w:rsidRPr="003E265F">
        <w:rPr>
          <w:rFonts w:ascii="Arial" w:hAnsi="Arial" w:cs="Arial"/>
          <w:b/>
        </w:rPr>
        <w:t>FKF Nonprofit Zrt</w:t>
      </w:r>
      <w:r w:rsidR="00FC4B83">
        <w:rPr>
          <w:rFonts w:ascii="Arial" w:hAnsi="Arial" w:cs="Arial"/>
          <w:b/>
        </w:rPr>
        <w:t>.</w:t>
      </w:r>
      <w:r w:rsidRPr="003E265F">
        <w:rPr>
          <w:rFonts w:ascii="Arial" w:hAnsi="Arial" w:cs="Arial"/>
          <w:b/>
        </w:rPr>
        <w:t>:</w:t>
      </w:r>
      <w:r w:rsidRPr="003E265F">
        <w:rPr>
          <w:rFonts w:ascii="Arial" w:hAnsi="Arial" w:cs="Arial"/>
        </w:rPr>
        <w:t xml:space="preserve"> </w:t>
      </w:r>
      <w:r w:rsidRPr="003E265F">
        <w:rPr>
          <w:rFonts w:ascii="Arial" w:eastAsia="+mn-ea" w:hAnsi="Arial" w:cs="Arial"/>
          <w:kern w:val="24"/>
          <w:lang w:eastAsia="hu-HU"/>
        </w:rPr>
        <w:t xml:space="preserve">Az NHKV szolgáltatási díj árbevételének </w:t>
      </w:r>
      <w:r w:rsidR="000560F4" w:rsidRPr="00475E21">
        <w:rPr>
          <w:rFonts w:ascii="Arial" w:eastAsia="+mn-ea" w:hAnsi="Arial" w:cs="Arial"/>
          <w:kern w:val="24"/>
          <w:lang w:eastAsia="hu-HU"/>
        </w:rPr>
        <w:t>4 572</w:t>
      </w:r>
      <w:r w:rsidRPr="003E265F">
        <w:rPr>
          <w:rFonts w:ascii="Arial" w:eastAsia="+mn-ea" w:hAnsi="Arial" w:cs="Arial"/>
          <w:kern w:val="24"/>
          <w:lang w:eastAsia="hu-HU"/>
        </w:rPr>
        <w:t xml:space="preserve"> M Ft-os elmaradása döntően befolyásolta a</w:t>
      </w:r>
      <w:r w:rsidR="000560F4" w:rsidRPr="00475E21">
        <w:rPr>
          <w:rFonts w:ascii="Arial" w:eastAsia="+mn-ea" w:hAnsi="Arial" w:cs="Arial"/>
          <w:kern w:val="24"/>
          <w:lang w:eastAsia="hu-HU"/>
        </w:rPr>
        <w:t>z I-III. negyedévi</w:t>
      </w:r>
      <w:r w:rsidRPr="003E265F">
        <w:rPr>
          <w:rFonts w:ascii="Arial" w:eastAsia="+mn-ea" w:hAnsi="Arial" w:cs="Arial"/>
          <w:kern w:val="24"/>
          <w:lang w:eastAsia="hu-HU"/>
        </w:rPr>
        <w:t xml:space="preserve"> árbevétel alakulását, mivel a</w:t>
      </w:r>
      <w:r w:rsidR="00466DBC" w:rsidRPr="003E265F">
        <w:rPr>
          <w:rFonts w:ascii="Arial" w:eastAsia="+mn-ea" w:hAnsi="Arial" w:cs="Arial"/>
          <w:kern w:val="24"/>
          <w:lang w:eastAsia="hu-HU"/>
        </w:rPr>
        <w:t>z időszak</w:t>
      </w:r>
      <w:r w:rsidRPr="003E265F">
        <w:rPr>
          <w:rFonts w:ascii="Arial" w:eastAsia="Calibri" w:hAnsi="Arial" w:cs="Arial"/>
          <w:lang w:eastAsia="hu-HU"/>
        </w:rPr>
        <w:t xml:space="preserve"> során </w:t>
      </w:r>
      <w:r w:rsidR="00466DBC" w:rsidRPr="003E265F">
        <w:rPr>
          <w:rFonts w:ascii="Arial" w:eastAsia="Calibri" w:hAnsi="Arial" w:cs="Arial"/>
          <w:lang w:eastAsia="hu-HU"/>
        </w:rPr>
        <w:t>a 2019 II. negyed</w:t>
      </w:r>
      <w:r w:rsidRPr="003E265F">
        <w:rPr>
          <w:rFonts w:ascii="Arial" w:eastAsia="Calibri" w:hAnsi="Arial" w:cs="Arial"/>
          <w:lang w:eastAsia="hu-HU"/>
        </w:rPr>
        <w:t>évi elszámolás nem történt meg</w:t>
      </w:r>
      <w:r w:rsidR="000560F4" w:rsidRPr="00475E21">
        <w:rPr>
          <w:rFonts w:ascii="Arial" w:eastAsia="Calibri" w:hAnsi="Arial" w:cs="Arial"/>
          <w:lang w:eastAsia="hu-HU"/>
        </w:rPr>
        <w:t xml:space="preserve"> teljes egészében</w:t>
      </w:r>
      <w:r w:rsidRPr="003E265F">
        <w:rPr>
          <w:rFonts w:ascii="Arial" w:eastAsia="+mn-ea" w:hAnsi="Arial" w:cs="Arial"/>
          <w:kern w:val="24"/>
          <w:lang w:eastAsia="hu-HU"/>
        </w:rPr>
        <w:t xml:space="preserve">. </w:t>
      </w:r>
      <w:r w:rsidR="00466DBC" w:rsidRPr="003E265F">
        <w:rPr>
          <w:rFonts w:ascii="Arial" w:eastAsia="+mn-ea" w:hAnsi="Arial" w:cs="Arial"/>
          <w:kern w:val="24"/>
          <w:lang w:eastAsia="hu-HU"/>
        </w:rPr>
        <w:t xml:space="preserve">A </w:t>
      </w:r>
      <w:r w:rsidR="003E265F" w:rsidRPr="00475E21">
        <w:rPr>
          <w:rFonts w:ascii="Arial" w:eastAsia="+mn-ea" w:hAnsi="Arial" w:cs="Arial"/>
          <w:kern w:val="24"/>
          <w:lang w:eastAsia="hu-HU"/>
        </w:rPr>
        <w:t>kiegészítő</w:t>
      </w:r>
      <w:r w:rsidR="003E265F" w:rsidRPr="003E265F">
        <w:rPr>
          <w:rFonts w:ascii="Arial" w:eastAsia="+mn-ea" w:hAnsi="Arial" w:cs="Arial"/>
          <w:kern w:val="24"/>
          <w:lang w:eastAsia="hu-HU"/>
        </w:rPr>
        <w:t xml:space="preserve"> </w:t>
      </w:r>
      <w:r w:rsidR="00466DBC" w:rsidRPr="003E265F">
        <w:rPr>
          <w:rFonts w:ascii="Arial" w:eastAsia="+mn-ea" w:hAnsi="Arial" w:cs="Arial"/>
          <w:kern w:val="24"/>
          <w:lang w:eastAsia="hu-HU"/>
        </w:rPr>
        <w:t xml:space="preserve">tevékenység árbevétele ehhez mérten sokkal kisebb mértékben maradt el az időarányos tervtől. </w:t>
      </w:r>
      <w:r w:rsidR="003E265F" w:rsidRPr="00475E21">
        <w:rPr>
          <w:rFonts w:ascii="Arial" w:eastAsia="+mn-ea" w:hAnsi="Arial" w:cs="Arial"/>
          <w:kern w:val="24"/>
          <w:lang w:eastAsia="hu-HU"/>
        </w:rPr>
        <w:t xml:space="preserve">A piaci tevékenységhez tartozó </w:t>
      </w:r>
      <w:r w:rsidR="00466DBC" w:rsidRPr="003E265F">
        <w:rPr>
          <w:rFonts w:ascii="Arial" w:eastAsia="+mn-ea" w:hAnsi="Arial" w:cs="Arial"/>
          <w:kern w:val="24"/>
          <w:lang w:eastAsia="hu-HU"/>
        </w:rPr>
        <w:t>ártalmatlanítási tevékenység forgalma</w:t>
      </w:r>
      <w:r w:rsidR="003E265F" w:rsidRPr="00475E21">
        <w:rPr>
          <w:rFonts w:ascii="Arial" w:eastAsia="+mn-ea" w:hAnsi="Arial" w:cs="Arial"/>
          <w:kern w:val="24"/>
          <w:lang w:eastAsia="hu-HU"/>
        </w:rPr>
        <w:t xml:space="preserve"> </w:t>
      </w:r>
      <w:r w:rsidR="00466DBC" w:rsidRPr="003E265F">
        <w:rPr>
          <w:rFonts w:ascii="Arial" w:eastAsia="+mn-ea" w:hAnsi="Arial" w:cs="Arial"/>
          <w:kern w:val="24"/>
          <w:lang w:eastAsia="hu-HU"/>
        </w:rPr>
        <w:t>1</w:t>
      </w:r>
      <w:r w:rsidR="003E265F" w:rsidRPr="00475E21">
        <w:rPr>
          <w:rFonts w:ascii="Arial" w:eastAsia="+mn-ea" w:hAnsi="Arial" w:cs="Arial"/>
          <w:kern w:val="24"/>
          <w:lang w:eastAsia="hu-HU"/>
        </w:rPr>
        <w:t>80</w:t>
      </w:r>
      <w:r w:rsidR="00466DBC" w:rsidRPr="003E265F">
        <w:rPr>
          <w:rFonts w:ascii="Arial" w:eastAsia="+mn-ea" w:hAnsi="Arial" w:cs="Arial"/>
          <w:kern w:val="24"/>
          <w:lang w:eastAsia="hu-HU"/>
        </w:rPr>
        <w:t xml:space="preserve"> M Ft-os többlettel zárta a</w:t>
      </w:r>
      <w:r w:rsidR="003E265F" w:rsidRPr="00475E21">
        <w:rPr>
          <w:rFonts w:ascii="Arial" w:eastAsia="+mn-ea" w:hAnsi="Arial" w:cs="Arial"/>
          <w:kern w:val="24"/>
          <w:lang w:eastAsia="hu-HU"/>
        </w:rPr>
        <w:t>z I-III</w:t>
      </w:r>
      <w:r w:rsidR="00AB4B1D">
        <w:rPr>
          <w:rFonts w:ascii="Arial" w:eastAsia="+mn-ea" w:hAnsi="Arial" w:cs="Arial"/>
          <w:kern w:val="24"/>
          <w:lang w:eastAsia="hu-HU"/>
        </w:rPr>
        <w:t>.</w:t>
      </w:r>
      <w:r w:rsidR="003E265F" w:rsidRPr="00475E21">
        <w:rPr>
          <w:rFonts w:ascii="Arial" w:eastAsia="+mn-ea" w:hAnsi="Arial" w:cs="Arial"/>
          <w:kern w:val="24"/>
          <w:lang w:eastAsia="hu-HU"/>
        </w:rPr>
        <w:t xml:space="preserve"> negyedévet</w:t>
      </w:r>
      <w:r w:rsidR="00466DBC" w:rsidRPr="003E265F">
        <w:rPr>
          <w:rFonts w:ascii="Arial" w:eastAsia="+mn-ea" w:hAnsi="Arial" w:cs="Arial"/>
          <w:kern w:val="24"/>
          <w:lang w:eastAsia="hu-HU"/>
        </w:rPr>
        <w:t xml:space="preserve">. </w:t>
      </w:r>
      <w:r w:rsidRPr="003E265F">
        <w:rPr>
          <w:rFonts w:ascii="Arial" w:eastAsia="+mn-ea" w:hAnsi="Arial" w:cs="Arial"/>
          <w:kern w:val="24"/>
          <w:lang w:eastAsia="hu-HU"/>
        </w:rPr>
        <w:t xml:space="preserve">A köztisztasági feladatok ellátására kapott támogatás </w:t>
      </w:r>
      <w:r w:rsidR="00466DBC" w:rsidRPr="003E265F">
        <w:rPr>
          <w:rFonts w:ascii="Arial" w:eastAsia="+mn-ea" w:hAnsi="Arial" w:cs="Arial"/>
          <w:kern w:val="24"/>
          <w:lang w:eastAsia="hu-HU"/>
        </w:rPr>
        <w:t>a tervezett szerint realizálódott.</w:t>
      </w:r>
    </w:p>
    <w:p w:rsidR="00853B62" w:rsidRPr="0045025B" w:rsidRDefault="00853B62" w:rsidP="00853B62">
      <w:pPr>
        <w:tabs>
          <w:tab w:val="left" w:pos="284"/>
        </w:tabs>
        <w:spacing w:after="0"/>
        <w:jc w:val="both"/>
        <w:rPr>
          <w:rFonts w:ascii="Arial" w:hAnsi="Arial" w:cs="Arial"/>
          <w:color w:val="FF0000"/>
        </w:rPr>
      </w:pPr>
    </w:p>
    <w:p w:rsidR="00853B62" w:rsidRPr="004061DC" w:rsidRDefault="00853B62" w:rsidP="00853B62">
      <w:pPr>
        <w:spacing w:after="0"/>
        <w:jc w:val="both"/>
        <w:rPr>
          <w:rFonts w:ascii="Arial" w:hAnsi="Arial" w:cs="Arial"/>
          <w:bCs/>
        </w:rPr>
      </w:pPr>
      <w:r w:rsidRPr="004061DC">
        <w:rPr>
          <w:rFonts w:ascii="Arial" w:hAnsi="Arial" w:cs="Arial"/>
          <w:b/>
          <w:bCs/>
        </w:rPr>
        <w:t>FŐKERT Nonprofit Zrt</w:t>
      </w:r>
      <w:r w:rsidR="00FC4B83">
        <w:rPr>
          <w:rFonts w:ascii="Arial" w:hAnsi="Arial" w:cs="Arial"/>
          <w:b/>
          <w:bCs/>
        </w:rPr>
        <w:t>.</w:t>
      </w:r>
      <w:r w:rsidRPr="004061DC">
        <w:rPr>
          <w:rFonts w:ascii="Arial" w:hAnsi="Arial" w:cs="Arial"/>
          <w:b/>
          <w:bCs/>
        </w:rPr>
        <w:t xml:space="preserve">: </w:t>
      </w:r>
      <w:r w:rsidRPr="004061DC">
        <w:rPr>
          <w:rFonts w:ascii="Arial" w:hAnsi="Arial" w:cs="Arial"/>
          <w:bCs/>
        </w:rPr>
        <w:t xml:space="preserve">A </w:t>
      </w:r>
      <w:r w:rsidR="0022602A" w:rsidRPr="004061DC">
        <w:rPr>
          <w:rFonts w:ascii="Arial" w:hAnsi="Arial" w:cs="Arial"/>
          <w:bCs/>
        </w:rPr>
        <w:t xml:space="preserve">Sportfőváros projekt </w:t>
      </w:r>
      <w:r w:rsidR="004F32A2" w:rsidRPr="004061DC">
        <w:rPr>
          <w:rFonts w:ascii="Arial" w:hAnsi="Arial" w:cs="Arial"/>
          <w:bCs/>
        </w:rPr>
        <w:t>997</w:t>
      </w:r>
      <w:r w:rsidR="0022602A" w:rsidRPr="004061DC">
        <w:rPr>
          <w:rFonts w:ascii="Arial" w:hAnsi="Arial" w:cs="Arial"/>
          <w:bCs/>
        </w:rPr>
        <w:t xml:space="preserve"> M Ft-os első üteme a tervekkel ellentétben nem valósult meg, csökkentve a társaság bevételeit. E nélkül a</w:t>
      </w:r>
      <w:r w:rsidR="004F32A2" w:rsidRPr="004061DC">
        <w:rPr>
          <w:rFonts w:ascii="Arial" w:hAnsi="Arial" w:cs="Arial"/>
          <w:bCs/>
        </w:rPr>
        <w:t xml:space="preserve"> korrigált nettó </w:t>
      </w:r>
      <w:r w:rsidR="0022602A" w:rsidRPr="004061DC">
        <w:rPr>
          <w:rFonts w:ascii="Arial" w:hAnsi="Arial" w:cs="Arial"/>
          <w:bCs/>
        </w:rPr>
        <w:t xml:space="preserve">árbevétel </w:t>
      </w:r>
      <w:r w:rsidR="004F32A2" w:rsidRPr="004061DC">
        <w:rPr>
          <w:rFonts w:ascii="Arial" w:hAnsi="Arial" w:cs="Arial"/>
          <w:bCs/>
        </w:rPr>
        <w:t>mindössze 2,5</w:t>
      </w:r>
      <w:r w:rsidR="0022602A" w:rsidRPr="004061DC">
        <w:rPr>
          <w:rFonts w:ascii="Arial" w:hAnsi="Arial" w:cs="Arial"/>
          <w:bCs/>
        </w:rPr>
        <w:t xml:space="preserve">%-os elmaradást mutat. Az időszak során a fővárostól támogatás formájában kapott </w:t>
      </w:r>
      <w:r w:rsidR="004061DC" w:rsidRPr="004061DC">
        <w:rPr>
          <w:rFonts w:ascii="Arial" w:hAnsi="Arial" w:cs="Arial"/>
          <w:bCs/>
        </w:rPr>
        <w:t xml:space="preserve">időarányos </w:t>
      </w:r>
      <w:r w:rsidR="0022602A" w:rsidRPr="004061DC">
        <w:rPr>
          <w:rFonts w:ascii="Arial" w:hAnsi="Arial" w:cs="Arial"/>
          <w:bCs/>
        </w:rPr>
        <w:t xml:space="preserve">kompenzáció </w:t>
      </w:r>
      <w:r w:rsidR="004F32A2" w:rsidRPr="004061DC">
        <w:rPr>
          <w:rFonts w:ascii="Arial" w:hAnsi="Arial" w:cs="Arial"/>
          <w:bCs/>
        </w:rPr>
        <w:t>115</w:t>
      </w:r>
      <w:r w:rsidR="0022602A" w:rsidRPr="004061DC">
        <w:rPr>
          <w:rFonts w:ascii="Arial" w:hAnsi="Arial" w:cs="Arial"/>
          <w:bCs/>
        </w:rPr>
        <w:t xml:space="preserve"> M Ft-tal kevesebb volt az előirányzatnál.</w:t>
      </w:r>
    </w:p>
    <w:p w:rsidR="00853B62" w:rsidRPr="0045025B" w:rsidRDefault="00853B62" w:rsidP="00853B62">
      <w:pPr>
        <w:spacing w:after="0"/>
        <w:jc w:val="both"/>
        <w:rPr>
          <w:rFonts w:ascii="Arial" w:hAnsi="Arial" w:cs="Arial"/>
          <w:bCs/>
          <w:color w:val="FF0000"/>
        </w:rPr>
      </w:pPr>
    </w:p>
    <w:p w:rsidR="00853B62" w:rsidRPr="00C46F92" w:rsidRDefault="00853B62" w:rsidP="00853B62">
      <w:pPr>
        <w:tabs>
          <w:tab w:val="left" w:pos="284"/>
        </w:tabs>
        <w:spacing w:after="0"/>
        <w:jc w:val="both"/>
        <w:rPr>
          <w:rFonts w:ascii="Arial" w:hAnsi="Arial" w:cs="Arial"/>
          <w:bCs/>
        </w:rPr>
      </w:pPr>
      <w:r w:rsidRPr="00C46F92">
        <w:rPr>
          <w:rFonts w:ascii="Arial" w:hAnsi="Arial" w:cs="Arial"/>
          <w:b/>
          <w:bCs/>
        </w:rPr>
        <w:t>FŐKÉTÜSZ Kft</w:t>
      </w:r>
      <w:r w:rsidR="00FC4B83">
        <w:rPr>
          <w:rFonts w:ascii="Arial" w:hAnsi="Arial" w:cs="Arial"/>
          <w:b/>
          <w:bCs/>
        </w:rPr>
        <w:t>.</w:t>
      </w:r>
      <w:r w:rsidRPr="00C46F92">
        <w:rPr>
          <w:rFonts w:ascii="Arial" w:hAnsi="Arial" w:cs="Arial"/>
          <w:b/>
          <w:bCs/>
        </w:rPr>
        <w:t>:</w:t>
      </w:r>
      <w:r w:rsidRPr="00C46F92">
        <w:rPr>
          <w:rFonts w:ascii="Arial" w:hAnsi="Arial" w:cs="Arial"/>
          <w:bCs/>
        </w:rPr>
        <w:t xml:space="preserve"> </w:t>
      </w:r>
      <w:r w:rsidR="00C46F92" w:rsidRPr="00475E21">
        <w:rPr>
          <w:rFonts w:ascii="Arial" w:hAnsi="Arial" w:cs="Arial"/>
          <w:bCs/>
        </w:rPr>
        <w:t xml:space="preserve">Az alaptevékenységből származó bevételek összességében 56 M Ft-tal maradtak el a tervtől. A közszolgáltatási tevékenység </w:t>
      </w:r>
      <w:proofErr w:type="spellStart"/>
      <w:r w:rsidR="00C46F92" w:rsidRPr="00475E21">
        <w:rPr>
          <w:rFonts w:ascii="Arial" w:hAnsi="Arial" w:cs="Arial"/>
          <w:bCs/>
        </w:rPr>
        <w:t>árbevételére</w:t>
      </w:r>
      <w:proofErr w:type="spellEnd"/>
      <w:r w:rsidR="00C46F92" w:rsidRPr="00475E21">
        <w:rPr>
          <w:rFonts w:ascii="Arial" w:hAnsi="Arial" w:cs="Arial"/>
          <w:bCs/>
        </w:rPr>
        <w:t xml:space="preserve"> negatív hatással volt az önkormányzati lakáscélú ingatlanok ellenőrzésének ingyenessé válása. </w:t>
      </w:r>
      <w:r w:rsidR="00C46F92">
        <w:rPr>
          <w:rFonts w:ascii="Arial" w:hAnsi="Arial" w:cs="Arial"/>
          <w:bCs/>
        </w:rPr>
        <w:t>Ugyanakkor a</w:t>
      </w:r>
      <w:r w:rsidR="00C46F92" w:rsidRPr="00C46F92">
        <w:rPr>
          <w:rFonts w:ascii="Arial" w:hAnsi="Arial" w:cs="Arial"/>
          <w:bCs/>
        </w:rPr>
        <w:t>z</w:t>
      </w:r>
      <w:r w:rsidR="00C92669" w:rsidRPr="00C46F92">
        <w:rPr>
          <w:rFonts w:ascii="Arial" w:hAnsi="Arial" w:cs="Arial"/>
          <w:bCs/>
        </w:rPr>
        <w:t xml:space="preserve"> időszak jellemzője, hogy a sormunká</w:t>
      </w:r>
      <w:r w:rsidR="00C81E5C">
        <w:rPr>
          <w:rFonts w:ascii="Arial" w:hAnsi="Arial" w:cs="Arial"/>
          <w:bCs/>
        </w:rPr>
        <w:t>k</w:t>
      </w:r>
      <w:r w:rsidR="00C92669" w:rsidRPr="00C46F92">
        <w:rPr>
          <w:rFonts w:ascii="Arial" w:hAnsi="Arial" w:cs="Arial"/>
          <w:bCs/>
        </w:rPr>
        <w:t>ból, illetve a megrendelésre végzett műszaki vizsgálatokból származó bevétel magasabb</w:t>
      </w:r>
      <w:r w:rsidR="00C46F92" w:rsidRPr="00C46F92">
        <w:rPr>
          <w:rFonts w:ascii="Arial" w:hAnsi="Arial" w:cs="Arial"/>
          <w:bCs/>
        </w:rPr>
        <w:t xml:space="preserve">. </w:t>
      </w:r>
      <w:r w:rsidR="00C92669" w:rsidRPr="00C46F92">
        <w:rPr>
          <w:rFonts w:ascii="Arial" w:hAnsi="Arial" w:cs="Arial"/>
          <w:bCs/>
        </w:rPr>
        <w:t>A piaci tevékenység</w:t>
      </w:r>
      <w:r w:rsidR="00E70FE7" w:rsidRPr="00C46F92">
        <w:rPr>
          <w:rFonts w:ascii="Arial" w:hAnsi="Arial" w:cs="Arial"/>
          <w:bCs/>
        </w:rPr>
        <w:t>ek</w:t>
      </w:r>
      <w:r w:rsidR="00C92669" w:rsidRPr="00C46F92">
        <w:rPr>
          <w:rFonts w:ascii="Arial" w:hAnsi="Arial" w:cs="Arial"/>
          <w:bCs/>
        </w:rPr>
        <w:t xml:space="preserve"> </w:t>
      </w:r>
      <w:r w:rsidR="00E51F1D" w:rsidRPr="00C46F92">
        <w:rPr>
          <w:rFonts w:ascii="Arial" w:hAnsi="Arial" w:cs="Arial"/>
          <w:bCs/>
        </w:rPr>
        <w:t xml:space="preserve">iránti </w:t>
      </w:r>
      <w:r w:rsidR="00C92669" w:rsidRPr="00C46F92">
        <w:rPr>
          <w:rFonts w:ascii="Arial" w:hAnsi="Arial" w:cs="Arial"/>
          <w:bCs/>
        </w:rPr>
        <w:t>kereslet némileg mérséklődött.</w:t>
      </w:r>
    </w:p>
    <w:p w:rsidR="00853B62" w:rsidRPr="0045025B" w:rsidRDefault="00853B62" w:rsidP="00853B62">
      <w:pPr>
        <w:tabs>
          <w:tab w:val="left" w:pos="284"/>
        </w:tabs>
        <w:spacing w:after="0"/>
        <w:jc w:val="both"/>
        <w:rPr>
          <w:rFonts w:ascii="Arial" w:hAnsi="Arial" w:cs="Arial"/>
          <w:bCs/>
          <w:color w:val="FF0000"/>
        </w:rPr>
      </w:pPr>
    </w:p>
    <w:p w:rsidR="00853B62" w:rsidRPr="00962CA8" w:rsidRDefault="00853B62" w:rsidP="00853B62">
      <w:pPr>
        <w:tabs>
          <w:tab w:val="left" w:pos="284"/>
        </w:tabs>
        <w:spacing w:after="0"/>
        <w:jc w:val="both"/>
        <w:rPr>
          <w:rFonts w:ascii="Arial" w:hAnsi="Arial" w:cs="Arial"/>
        </w:rPr>
      </w:pPr>
      <w:r w:rsidRPr="00962CA8">
        <w:rPr>
          <w:rFonts w:ascii="Arial" w:hAnsi="Arial" w:cs="Arial"/>
          <w:b/>
        </w:rPr>
        <w:t>FŐTÁV Zrt</w:t>
      </w:r>
      <w:r w:rsidR="00FC4B83">
        <w:rPr>
          <w:rFonts w:ascii="Arial" w:hAnsi="Arial" w:cs="Arial"/>
          <w:b/>
        </w:rPr>
        <w:t>.</w:t>
      </w:r>
      <w:r w:rsidRPr="00962CA8">
        <w:rPr>
          <w:rFonts w:ascii="Arial" w:hAnsi="Arial" w:cs="Arial"/>
          <w:b/>
        </w:rPr>
        <w:t>:</w:t>
      </w:r>
      <w:r w:rsidRPr="00962CA8">
        <w:rPr>
          <w:rFonts w:ascii="Arial" w:hAnsi="Arial" w:cs="Arial"/>
        </w:rPr>
        <w:t xml:space="preserve"> A </w:t>
      </w:r>
      <w:r w:rsidRPr="00962CA8">
        <w:rPr>
          <w:rFonts w:ascii="Arial" w:hAnsi="Arial" w:cs="Arial"/>
          <w:bCs/>
        </w:rPr>
        <w:t>távhőszolgáltatás, mint közszolgáltatás árbevételének</w:t>
      </w:r>
      <w:r w:rsidRPr="00962CA8">
        <w:rPr>
          <w:rFonts w:ascii="Arial" w:hAnsi="Arial" w:cs="Arial"/>
        </w:rPr>
        <w:t xml:space="preserve"> tervhez viszonyított </w:t>
      </w:r>
      <w:r w:rsidR="009163C8" w:rsidRPr="00475E21">
        <w:rPr>
          <w:rFonts w:ascii="Arial" w:hAnsi="Arial" w:cs="Arial"/>
        </w:rPr>
        <w:t>1 935</w:t>
      </w:r>
      <w:r w:rsidRPr="00962CA8">
        <w:rPr>
          <w:rFonts w:ascii="Arial" w:hAnsi="Arial" w:cs="Arial"/>
        </w:rPr>
        <w:t xml:space="preserve"> M Ft-os elmaradása (az alapdíjból és a hődíjból származó elmaradás) </w:t>
      </w:r>
      <w:r w:rsidR="009163C8" w:rsidRPr="00475E21">
        <w:rPr>
          <w:rFonts w:ascii="Arial" w:hAnsi="Arial" w:cs="Arial"/>
        </w:rPr>
        <w:t>döntően a magasabb átlaghőmérséklet okozta forgalom kiesés, valamint az időarányos csatlakozási díjak elmaradásának következménye.</w:t>
      </w:r>
      <w:r w:rsidR="009163C8" w:rsidRPr="00475E21" w:rsidDel="009163C8">
        <w:rPr>
          <w:rFonts w:ascii="Arial" w:hAnsi="Arial" w:cs="Arial"/>
        </w:rPr>
        <w:t xml:space="preserve"> </w:t>
      </w:r>
      <w:r w:rsidRPr="00962CA8">
        <w:rPr>
          <w:rFonts w:ascii="Arial" w:hAnsi="Arial" w:cs="Arial"/>
        </w:rPr>
        <w:t xml:space="preserve"> </w:t>
      </w:r>
      <w:r w:rsidR="00270D94" w:rsidRPr="00962CA8">
        <w:rPr>
          <w:rFonts w:ascii="Arial" w:hAnsi="Arial" w:cs="Arial"/>
        </w:rPr>
        <w:t xml:space="preserve">A fogyasztóknak nyújtott egyéb tevékenység árbevétele a tervezettnél szintén lényegesen alacsonyabb, </w:t>
      </w:r>
      <w:r w:rsidR="00962CA8" w:rsidRPr="00475E21">
        <w:rPr>
          <w:rFonts w:ascii="Arial" w:hAnsi="Arial" w:cs="Arial"/>
        </w:rPr>
        <w:t>viszont a költségek</w:t>
      </w:r>
      <w:r w:rsidR="00962CA8">
        <w:rPr>
          <w:rFonts w:ascii="Arial" w:hAnsi="Arial" w:cs="Arial"/>
        </w:rPr>
        <w:t xml:space="preserve"> közel </w:t>
      </w:r>
      <w:r w:rsidR="00962CA8" w:rsidRPr="00475E21">
        <w:rPr>
          <w:rFonts w:ascii="Arial" w:hAnsi="Arial" w:cs="Arial"/>
        </w:rPr>
        <w:t>azonos értékben történő elszámolása miatt jelentős eredményhatás</w:t>
      </w:r>
      <w:r w:rsidR="00962CA8">
        <w:rPr>
          <w:rFonts w:ascii="Arial" w:hAnsi="Arial" w:cs="Arial"/>
        </w:rPr>
        <w:t>uk</w:t>
      </w:r>
      <w:r w:rsidR="00962CA8" w:rsidRPr="00475E21">
        <w:rPr>
          <w:rFonts w:ascii="Arial" w:hAnsi="Arial" w:cs="Arial"/>
        </w:rPr>
        <w:t xml:space="preserve"> nem mutatkozik</w:t>
      </w:r>
      <w:r w:rsidR="00E51F1D" w:rsidRPr="00962CA8">
        <w:rPr>
          <w:rFonts w:ascii="Arial" w:hAnsi="Arial" w:cs="Arial"/>
        </w:rPr>
        <w:t>.</w:t>
      </w:r>
    </w:p>
    <w:p w:rsidR="00853B62" w:rsidRPr="0045025B" w:rsidRDefault="00853B62" w:rsidP="00853B62">
      <w:pPr>
        <w:tabs>
          <w:tab w:val="left" w:pos="284"/>
        </w:tabs>
        <w:spacing w:after="0"/>
        <w:jc w:val="both"/>
        <w:rPr>
          <w:rFonts w:ascii="Arial" w:hAnsi="Arial" w:cs="Arial"/>
          <w:color w:val="FF0000"/>
          <w:szCs w:val="24"/>
        </w:rPr>
      </w:pPr>
    </w:p>
    <w:p w:rsidR="00853B62" w:rsidRPr="00C255FF" w:rsidRDefault="00853B62" w:rsidP="00853B62">
      <w:pPr>
        <w:spacing w:after="0"/>
        <w:jc w:val="both"/>
        <w:rPr>
          <w:rFonts w:ascii="Arial" w:hAnsi="Arial" w:cs="Arial"/>
        </w:rPr>
      </w:pPr>
      <w:r w:rsidRPr="00475E21">
        <w:rPr>
          <w:rFonts w:ascii="Arial" w:hAnsi="Arial" w:cs="Arial"/>
          <w:b/>
        </w:rPr>
        <w:t>BVH Zrt</w:t>
      </w:r>
      <w:r w:rsidR="00FC4B83">
        <w:rPr>
          <w:rFonts w:ascii="Arial" w:hAnsi="Arial" w:cs="Arial"/>
          <w:b/>
        </w:rPr>
        <w:t>.</w:t>
      </w:r>
      <w:r w:rsidRPr="00475E21">
        <w:rPr>
          <w:rFonts w:ascii="Arial" w:hAnsi="Arial" w:cs="Arial"/>
          <w:b/>
        </w:rPr>
        <w:t>:</w:t>
      </w:r>
      <w:r w:rsidRPr="008A203B">
        <w:rPr>
          <w:rFonts w:ascii="Arial" w:hAnsi="Arial" w:cs="Arial"/>
          <w:b/>
        </w:rPr>
        <w:t xml:space="preserve"> </w:t>
      </w:r>
      <w:r w:rsidRPr="008A203B">
        <w:rPr>
          <w:rFonts w:ascii="Arial" w:hAnsi="Arial" w:cs="Arial"/>
        </w:rPr>
        <w:t>A tásaságág bevétele a tárgyidőszakban a terv</w:t>
      </w:r>
      <w:r w:rsidR="00B66D76" w:rsidRPr="00475E21">
        <w:rPr>
          <w:rFonts w:ascii="Arial" w:hAnsi="Arial" w:cs="Arial"/>
        </w:rPr>
        <w:t xml:space="preserve">től 24 M Ft elmaradást mutat, </w:t>
      </w:r>
      <w:r w:rsidR="008B38DE">
        <w:rPr>
          <w:rFonts w:ascii="Arial" w:hAnsi="Arial" w:cs="Arial"/>
        </w:rPr>
        <w:t>e</w:t>
      </w:r>
      <w:r w:rsidR="00C81E5C" w:rsidRPr="00475E21">
        <w:rPr>
          <w:rFonts w:ascii="Arial" w:hAnsi="Arial" w:cs="Arial"/>
        </w:rPr>
        <w:t xml:space="preserve">z az eltérés a Közbeszerzési Kft. eljárásainak beolvadás után, szeptemberre tervezett kiszámlázásának elmaradásából ered, ugyanis a Közbeszerzési Kft. még a beolvadás előtt bevételként elhatárolta </w:t>
      </w:r>
      <w:r w:rsidR="00B2665E" w:rsidRPr="00475E21">
        <w:rPr>
          <w:rFonts w:ascii="Arial" w:hAnsi="Arial" w:cs="Arial"/>
        </w:rPr>
        <w:t>a leigazolt teljesítéseket melyek a</w:t>
      </w:r>
      <w:r w:rsidR="00B66D76" w:rsidRPr="00475E21">
        <w:rPr>
          <w:rFonts w:ascii="Arial" w:hAnsi="Arial" w:cs="Arial"/>
        </w:rPr>
        <w:t xml:space="preserve"> végleges vagyonmérlegben került</w:t>
      </w:r>
      <w:r w:rsidR="00B2665E" w:rsidRPr="00475E21">
        <w:rPr>
          <w:rFonts w:ascii="Arial" w:hAnsi="Arial" w:cs="Arial"/>
        </w:rPr>
        <w:t>ek</w:t>
      </w:r>
      <w:r w:rsidR="00B66D76" w:rsidRPr="00475E21">
        <w:rPr>
          <w:rFonts w:ascii="Arial" w:hAnsi="Arial" w:cs="Arial"/>
        </w:rPr>
        <w:t xml:space="preserve"> kimutatásra.</w:t>
      </w:r>
    </w:p>
    <w:bookmarkEnd w:id="4"/>
    <w:p w:rsidR="00853B62" w:rsidRPr="0045025B" w:rsidRDefault="00853B62" w:rsidP="00853B62">
      <w:pPr>
        <w:tabs>
          <w:tab w:val="left" w:pos="284"/>
          <w:tab w:val="left" w:pos="709"/>
        </w:tabs>
        <w:spacing w:after="0"/>
        <w:jc w:val="both"/>
        <w:rPr>
          <w:rFonts w:ascii="Arial" w:hAnsi="Arial" w:cs="Arial"/>
          <w:color w:val="FF0000"/>
          <w:sz w:val="14"/>
          <w:szCs w:val="14"/>
        </w:rPr>
      </w:pPr>
    </w:p>
    <w:p w:rsidR="00853B62" w:rsidRPr="00D97B1A" w:rsidRDefault="00853B62" w:rsidP="00853B62">
      <w:pPr>
        <w:pStyle w:val="Listaszerbekezds"/>
        <w:numPr>
          <w:ilvl w:val="1"/>
          <w:numId w:val="7"/>
        </w:numPr>
        <w:tabs>
          <w:tab w:val="left" w:pos="284"/>
          <w:tab w:val="left" w:pos="851"/>
        </w:tabs>
        <w:spacing w:after="0"/>
        <w:contextualSpacing w:val="0"/>
        <w:jc w:val="both"/>
        <w:outlineLvl w:val="1"/>
        <w:rPr>
          <w:rFonts w:ascii="Arial" w:hAnsi="Arial" w:cs="Arial"/>
          <w:b/>
          <w:sz w:val="24"/>
          <w:szCs w:val="24"/>
          <w:u w:val="single"/>
        </w:rPr>
      </w:pPr>
      <w:bookmarkStart w:id="5" w:name="_Toc25760469"/>
      <w:r w:rsidRPr="00D97B1A">
        <w:rPr>
          <w:rFonts w:ascii="Arial" w:hAnsi="Arial" w:cs="Arial"/>
          <w:b/>
          <w:sz w:val="24"/>
          <w:szCs w:val="24"/>
          <w:u w:val="single"/>
        </w:rPr>
        <w:t>Csoportszintű likviditás</w:t>
      </w:r>
      <w:bookmarkEnd w:id="5"/>
    </w:p>
    <w:p w:rsidR="00853B62" w:rsidRPr="00475E21" w:rsidRDefault="00F93C51" w:rsidP="00853B62">
      <w:pPr>
        <w:pStyle w:val="Listaszerbekezds"/>
        <w:tabs>
          <w:tab w:val="left" w:pos="284"/>
          <w:tab w:val="left" w:pos="851"/>
        </w:tabs>
        <w:spacing w:after="0"/>
        <w:ind w:left="0"/>
        <w:jc w:val="center"/>
        <w:rPr>
          <w:rFonts w:ascii="Arial" w:hAnsi="Arial" w:cs="Arial"/>
          <w:b/>
        </w:rPr>
      </w:pPr>
      <w:r w:rsidRPr="00475E21">
        <w:rPr>
          <w:rFonts w:ascii="Arial" w:hAnsi="Arial" w:cs="Arial"/>
          <w:b/>
          <w:noProof/>
        </w:rPr>
        <w:drawing>
          <wp:inline distT="0" distB="0" distL="0" distR="0" wp14:anchorId="6A746756">
            <wp:extent cx="6438329" cy="2152650"/>
            <wp:effectExtent l="0" t="0" r="635" b="0"/>
            <wp:docPr id="1043" name="Kép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4677" cy="2154772"/>
                    </a:xfrm>
                    <a:prstGeom prst="rect">
                      <a:avLst/>
                    </a:prstGeom>
                    <a:noFill/>
                  </pic:spPr>
                </pic:pic>
              </a:graphicData>
            </a:graphic>
          </wp:inline>
        </w:drawing>
      </w:r>
    </w:p>
    <w:p w:rsidR="00853B62" w:rsidRPr="0045025B" w:rsidRDefault="00853B62" w:rsidP="00853B62">
      <w:pPr>
        <w:spacing w:after="0"/>
        <w:jc w:val="center"/>
        <w:rPr>
          <w:rFonts w:ascii="Arial" w:hAnsi="Arial" w:cs="Arial"/>
          <w:color w:val="FF0000"/>
        </w:rPr>
      </w:pPr>
      <w:r w:rsidRPr="0006646F">
        <w:rPr>
          <w:rFonts w:ascii="Arial" w:hAnsi="Arial" w:cs="Arial"/>
          <w:b/>
          <w:noProof/>
          <w:color w:val="FF0000"/>
          <w:lang w:eastAsia="hu-HU"/>
        </w:rPr>
        <w:drawing>
          <wp:inline distT="0" distB="0" distL="0" distR="0" wp14:anchorId="4CF4D45F" wp14:editId="67841122">
            <wp:extent cx="6480175" cy="22755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227555"/>
                    </a:xfrm>
                    <a:prstGeom prst="rect">
                      <a:avLst/>
                    </a:prstGeom>
                    <a:noFill/>
                  </pic:spPr>
                </pic:pic>
              </a:graphicData>
            </a:graphic>
          </wp:inline>
        </w:drawing>
      </w:r>
    </w:p>
    <w:p w:rsidR="00853B62" w:rsidRPr="007029DC" w:rsidRDefault="00853B62" w:rsidP="00853B62">
      <w:pPr>
        <w:tabs>
          <w:tab w:val="left" w:pos="0"/>
          <w:tab w:val="left" w:pos="284"/>
        </w:tabs>
        <w:spacing w:after="0"/>
        <w:jc w:val="both"/>
        <w:rPr>
          <w:rFonts w:ascii="Arial" w:hAnsi="Arial" w:cs="Arial"/>
        </w:rPr>
      </w:pPr>
      <w:r w:rsidRPr="007029DC">
        <w:rPr>
          <w:rFonts w:ascii="Arial" w:hAnsi="Arial" w:cs="Arial"/>
        </w:rPr>
        <w:t xml:space="preserve">A vállalatcsoport záró valós pénzügyi pozíciója a tárgyidőszakban </w:t>
      </w:r>
      <w:r w:rsidR="00C41E75">
        <w:rPr>
          <w:rFonts w:ascii="Arial" w:hAnsi="Arial" w:cs="Arial"/>
        </w:rPr>
        <w:t>7,8</w:t>
      </w:r>
      <w:r w:rsidRPr="007029DC">
        <w:rPr>
          <w:rFonts w:ascii="Arial" w:hAnsi="Arial" w:cs="Arial"/>
        </w:rPr>
        <w:t xml:space="preserve"> Mrd Ft-tal kevesebb a tervhez képest.  </w:t>
      </w:r>
      <w:r w:rsidRPr="007029DC">
        <w:rPr>
          <w:rFonts w:ascii="Arial" w:hAnsi="Arial" w:cs="Arial"/>
          <w:bCs/>
        </w:rPr>
        <w:t>Ennek oka leginkább a FŐTÁV Zrt</w:t>
      </w:r>
      <w:r w:rsidR="003374B3">
        <w:rPr>
          <w:rFonts w:ascii="Arial" w:hAnsi="Arial" w:cs="Arial"/>
          <w:bCs/>
        </w:rPr>
        <w:t>.</w:t>
      </w:r>
      <w:r w:rsidR="009F42E2" w:rsidRPr="007029DC">
        <w:rPr>
          <w:rFonts w:ascii="Arial" w:hAnsi="Arial" w:cs="Arial"/>
          <w:bCs/>
        </w:rPr>
        <w:t xml:space="preserve"> és a</w:t>
      </w:r>
      <w:r w:rsidR="003374B3">
        <w:rPr>
          <w:rFonts w:ascii="Arial" w:hAnsi="Arial" w:cs="Arial"/>
          <w:bCs/>
        </w:rPr>
        <w:t xml:space="preserve"> </w:t>
      </w:r>
      <w:r w:rsidR="00FC4B83">
        <w:rPr>
          <w:rFonts w:ascii="Arial" w:hAnsi="Arial" w:cs="Arial"/>
          <w:bCs/>
        </w:rPr>
        <w:t>Budapest Gyógyfürdői</w:t>
      </w:r>
      <w:r w:rsidR="009F42E2" w:rsidRPr="007029DC">
        <w:rPr>
          <w:rFonts w:ascii="Arial" w:hAnsi="Arial" w:cs="Arial"/>
          <w:bCs/>
        </w:rPr>
        <w:t xml:space="preserve"> Zrt</w:t>
      </w:r>
      <w:r w:rsidR="003374B3">
        <w:rPr>
          <w:rFonts w:ascii="Arial" w:hAnsi="Arial" w:cs="Arial"/>
          <w:bCs/>
        </w:rPr>
        <w:t>.</w:t>
      </w:r>
      <w:r w:rsidRPr="007029DC">
        <w:rPr>
          <w:rFonts w:ascii="Arial" w:hAnsi="Arial" w:cs="Arial"/>
          <w:bCs/>
        </w:rPr>
        <w:t xml:space="preserve"> romló </w:t>
      </w:r>
      <w:r w:rsidR="00BB3AF8" w:rsidRPr="007029DC">
        <w:rPr>
          <w:rFonts w:ascii="Arial" w:hAnsi="Arial" w:cs="Arial"/>
          <w:bCs/>
        </w:rPr>
        <w:t>likviditása</w:t>
      </w:r>
      <w:r w:rsidRPr="007029DC">
        <w:rPr>
          <w:rFonts w:ascii="Arial" w:hAnsi="Arial" w:cs="Arial"/>
          <w:bCs/>
        </w:rPr>
        <w:t xml:space="preserve">, </w:t>
      </w:r>
      <w:r w:rsidR="009F42E2" w:rsidRPr="007029DC">
        <w:rPr>
          <w:rFonts w:ascii="Arial" w:hAnsi="Arial" w:cs="Arial"/>
          <w:bCs/>
        </w:rPr>
        <w:t>melye</w:t>
      </w:r>
      <w:r w:rsidR="003003D7" w:rsidRPr="007029DC">
        <w:rPr>
          <w:rFonts w:ascii="Arial" w:hAnsi="Arial" w:cs="Arial"/>
          <w:bCs/>
        </w:rPr>
        <w:t>t</w:t>
      </w:r>
      <w:r w:rsidRPr="007029DC">
        <w:rPr>
          <w:rFonts w:ascii="Arial" w:hAnsi="Arial" w:cs="Arial"/>
          <w:bCs/>
        </w:rPr>
        <w:t xml:space="preserve"> az előzetes tervekhez képest lényegesen alacsonyabb szabad pénzeszközállomány </w:t>
      </w:r>
      <w:r w:rsidR="003003D7" w:rsidRPr="007029DC">
        <w:rPr>
          <w:rFonts w:ascii="Arial" w:hAnsi="Arial" w:cs="Arial"/>
          <w:bCs/>
        </w:rPr>
        <w:t>jele</w:t>
      </w:r>
      <w:r w:rsidR="00C41E75">
        <w:rPr>
          <w:rFonts w:ascii="Arial" w:hAnsi="Arial" w:cs="Arial"/>
          <w:bCs/>
        </w:rPr>
        <w:t>z.</w:t>
      </w:r>
    </w:p>
    <w:p w:rsidR="00853B62" w:rsidRPr="0045025B" w:rsidRDefault="00853B62" w:rsidP="00853B62">
      <w:pPr>
        <w:tabs>
          <w:tab w:val="left" w:pos="0"/>
          <w:tab w:val="left" w:pos="284"/>
        </w:tabs>
        <w:spacing w:after="0"/>
        <w:jc w:val="both"/>
        <w:rPr>
          <w:rFonts w:ascii="Arial" w:hAnsi="Arial" w:cs="Arial"/>
          <w:bCs/>
          <w:color w:val="FF0000"/>
        </w:rPr>
      </w:pPr>
    </w:p>
    <w:p w:rsidR="00853B62" w:rsidRPr="005D4A44" w:rsidRDefault="00853B62" w:rsidP="00853B62">
      <w:pPr>
        <w:tabs>
          <w:tab w:val="left" w:pos="0"/>
          <w:tab w:val="left" w:pos="284"/>
        </w:tabs>
        <w:spacing w:after="0"/>
        <w:jc w:val="both"/>
        <w:rPr>
          <w:rFonts w:ascii="Arial" w:hAnsi="Arial" w:cs="Arial"/>
          <w:bCs/>
        </w:rPr>
      </w:pPr>
      <w:r w:rsidRPr="005D4A44">
        <w:rPr>
          <w:rFonts w:ascii="Arial" w:hAnsi="Arial" w:cs="Arial"/>
          <w:b/>
          <w:bCs/>
        </w:rPr>
        <w:t>Budapest Gyógyfürdői Zrt</w:t>
      </w:r>
      <w:r w:rsidR="006F4523">
        <w:rPr>
          <w:rFonts w:ascii="Arial" w:hAnsi="Arial" w:cs="Arial"/>
          <w:b/>
          <w:bCs/>
        </w:rPr>
        <w:t>.</w:t>
      </w:r>
      <w:r w:rsidRPr="005D4A44">
        <w:rPr>
          <w:rFonts w:ascii="Arial" w:hAnsi="Arial" w:cs="Arial"/>
          <w:b/>
          <w:bCs/>
        </w:rPr>
        <w:t>:</w:t>
      </w:r>
      <w:r w:rsidRPr="005D4A44">
        <w:rPr>
          <w:rFonts w:ascii="Arial" w:hAnsi="Arial" w:cs="Arial"/>
          <w:bCs/>
        </w:rPr>
        <w:t xml:space="preserve"> A tárgyidőszakban a társaság likviditási helyzete </w:t>
      </w:r>
      <w:r w:rsidR="005D4A44" w:rsidRPr="005D4A44">
        <w:rPr>
          <w:rFonts w:ascii="Arial" w:hAnsi="Arial" w:cs="Arial"/>
          <w:bCs/>
        </w:rPr>
        <w:t xml:space="preserve">többnyire </w:t>
      </w:r>
      <w:r w:rsidRPr="005D4A44">
        <w:rPr>
          <w:rFonts w:ascii="Arial" w:hAnsi="Arial" w:cs="Arial"/>
          <w:bCs/>
        </w:rPr>
        <w:t xml:space="preserve">kedvezőtlenül alakult. Az alaptevékenységhez kapcsolódó működési bevételek a tervezettet meghaladó mértékben növekedtek, emellett viszont a szállítói számlák is nagyobb összegben kerültek kiegyenlítésre. A 2018. év végi beruházási számlák jelentős része 2019. I. </w:t>
      </w:r>
      <w:r w:rsidR="00AE698B" w:rsidRPr="005D4A44">
        <w:rPr>
          <w:rFonts w:ascii="Arial" w:hAnsi="Arial" w:cs="Arial"/>
          <w:bCs/>
        </w:rPr>
        <w:t>félé</w:t>
      </w:r>
      <w:r w:rsidRPr="005D4A44">
        <w:rPr>
          <w:rFonts w:ascii="Arial" w:hAnsi="Arial" w:cs="Arial"/>
          <w:bCs/>
        </w:rPr>
        <w:t xml:space="preserve">vben került pénzügyi teljesítésre. </w:t>
      </w:r>
      <w:r w:rsidR="00AE698B" w:rsidRPr="005D4A44">
        <w:rPr>
          <w:rFonts w:ascii="Arial" w:hAnsi="Arial" w:cs="Arial"/>
          <w:bCs/>
        </w:rPr>
        <w:t xml:space="preserve">A rendelkezésre álló pénzkészlet jelentős részét a társaság ezek rendezésére, valamint a tervezettnek megfelelően a Pesterzsébeti nagyberuházás finanszírozására fordította. </w:t>
      </w:r>
      <w:r w:rsidRPr="005D4A44">
        <w:rPr>
          <w:rFonts w:ascii="Arial" w:hAnsi="Arial" w:cs="Arial"/>
          <w:bCs/>
        </w:rPr>
        <w:t>A felmerülő átmeneti likviditási feszültség enyhítésére a társaság folyószámlahitelt vett igénybe.</w:t>
      </w:r>
      <w:r w:rsidR="00AE698B" w:rsidRPr="005D4A44">
        <w:rPr>
          <w:rFonts w:ascii="Arial" w:hAnsi="Arial" w:cs="Arial"/>
          <w:bCs/>
        </w:rPr>
        <w:t xml:space="preserve"> </w:t>
      </w:r>
    </w:p>
    <w:p w:rsidR="00853B62" w:rsidRPr="0045025B" w:rsidRDefault="00853B62" w:rsidP="00853B62">
      <w:pPr>
        <w:tabs>
          <w:tab w:val="left" w:pos="0"/>
          <w:tab w:val="left" w:pos="284"/>
        </w:tabs>
        <w:spacing w:after="0"/>
        <w:jc w:val="both"/>
        <w:rPr>
          <w:rFonts w:ascii="Arial" w:hAnsi="Arial" w:cs="Arial"/>
          <w:bCs/>
          <w:color w:val="FF0000"/>
        </w:rPr>
      </w:pPr>
    </w:p>
    <w:p w:rsidR="00853B62" w:rsidRPr="00F65979" w:rsidRDefault="00853B62" w:rsidP="00853B62">
      <w:pPr>
        <w:spacing w:after="0"/>
        <w:jc w:val="both"/>
        <w:rPr>
          <w:rFonts w:ascii="Arial" w:hAnsi="Arial" w:cs="Arial"/>
        </w:rPr>
      </w:pPr>
      <w:r w:rsidRPr="00F65979">
        <w:rPr>
          <w:rFonts w:ascii="Arial" w:hAnsi="Arial" w:cs="Arial"/>
          <w:b/>
          <w:bCs/>
        </w:rPr>
        <w:t>Budapesti Temetkezési Intézet Zrt</w:t>
      </w:r>
      <w:r w:rsidR="006F4523">
        <w:rPr>
          <w:rFonts w:ascii="Arial" w:hAnsi="Arial" w:cs="Arial"/>
          <w:b/>
          <w:bCs/>
        </w:rPr>
        <w:t>.</w:t>
      </w:r>
      <w:r w:rsidRPr="00F65979">
        <w:rPr>
          <w:rFonts w:ascii="Arial" w:hAnsi="Arial" w:cs="Arial"/>
          <w:b/>
          <w:bCs/>
        </w:rPr>
        <w:t xml:space="preserve">: </w:t>
      </w:r>
      <w:r w:rsidRPr="00F65979">
        <w:rPr>
          <w:rFonts w:ascii="Arial" w:hAnsi="Arial" w:cs="Arial"/>
        </w:rPr>
        <w:t xml:space="preserve">A társaság </w:t>
      </w:r>
      <w:r w:rsidR="00F65979">
        <w:rPr>
          <w:rFonts w:ascii="Arial" w:hAnsi="Arial" w:cs="Arial"/>
        </w:rPr>
        <w:t>szabad pénzeszköz ál</w:t>
      </w:r>
      <w:r w:rsidRPr="00F65979">
        <w:rPr>
          <w:rFonts w:ascii="Arial" w:hAnsi="Arial" w:cs="Arial"/>
        </w:rPr>
        <w:t xml:space="preserve">lományának </w:t>
      </w:r>
      <w:r w:rsidR="00657648" w:rsidRPr="00475E21">
        <w:rPr>
          <w:rFonts w:ascii="Arial" w:hAnsi="Arial" w:cs="Arial"/>
        </w:rPr>
        <w:t>az I-III. negyedév</w:t>
      </w:r>
      <w:r w:rsidR="00657648" w:rsidRPr="00F65979">
        <w:rPr>
          <w:rFonts w:ascii="Arial" w:hAnsi="Arial" w:cs="Arial"/>
        </w:rPr>
        <w:t xml:space="preserve"> </w:t>
      </w:r>
      <w:r w:rsidRPr="00F65979">
        <w:rPr>
          <w:rFonts w:ascii="Arial" w:hAnsi="Arial" w:cs="Arial"/>
        </w:rPr>
        <w:t>során tapasztalható</w:t>
      </w:r>
      <w:r w:rsidR="00657648" w:rsidRPr="00475E21">
        <w:rPr>
          <w:rFonts w:ascii="Arial" w:hAnsi="Arial" w:cs="Arial"/>
        </w:rPr>
        <w:t xml:space="preserve"> tervhez mért</w:t>
      </w:r>
      <w:r w:rsidRPr="00F65979">
        <w:rPr>
          <w:rFonts w:ascii="Arial" w:hAnsi="Arial" w:cs="Arial"/>
        </w:rPr>
        <w:t xml:space="preserve"> </w:t>
      </w:r>
      <w:r w:rsidR="00657648" w:rsidRPr="00475E21">
        <w:rPr>
          <w:rFonts w:ascii="Arial" w:hAnsi="Arial" w:cs="Arial"/>
        </w:rPr>
        <w:t>539</w:t>
      </w:r>
      <w:r w:rsidRPr="00F65979">
        <w:rPr>
          <w:rFonts w:ascii="Arial" w:hAnsi="Arial" w:cs="Arial"/>
        </w:rPr>
        <w:t xml:space="preserve"> M Ft-os növekedése az értékesítési naturáliák emelkedéséből és az </w:t>
      </w:r>
      <w:proofErr w:type="spellStart"/>
      <w:r w:rsidRPr="00F65979">
        <w:rPr>
          <w:rFonts w:ascii="Arial" w:hAnsi="Arial" w:cs="Arial"/>
        </w:rPr>
        <w:t>újraváltási</w:t>
      </w:r>
      <w:proofErr w:type="spellEnd"/>
      <w:r w:rsidRPr="00F65979">
        <w:rPr>
          <w:rFonts w:ascii="Arial" w:hAnsi="Arial" w:cs="Arial"/>
        </w:rPr>
        <w:t xml:space="preserve"> hajlandóság növekedéséből </w:t>
      </w:r>
      <w:r w:rsidR="00736A1D">
        <w:rPr>
          <w:rFonts w:ascii="Arial" w:hAnsi="Arial" w:cs="Arial"/>
        </w:rPr>
        <w:t>származó</w:t>
      </w:r>
      <w:r w:rsidRPr="00F65979">
        <w:rPr>
          <w:rFonts w:ascii="Arial" w:hAnsi="Arial" w:cs="Arial"/>
        </w:rPr>
        <w:t xml:space="preserve"> megnövekedett bevételre vezethető vissza.</w:t>
      </w:r>
    </w:p>
    <w:p w:rsidR="00853B62" w:rsidRPr="0045025B" w:rsidRDefault="00853B62" w:rsidP="00853B62">
      <w:pPr>
        <w:spacing w:after="0"/>
        <w:jc w:val="both"/>
        <w:rPr>
          <w:rFonts w:ascii="Arial" w:hAnsi="Arial" w:cs="Arial"/>
          <w:b/>
          <w:color w:val="FF0000"/>
        </w:rPr>
      </w:pPr>
    </w:p>
    <w:p w:rsidR="00853B62" w:rsidRPr="005F7DD7" w:rsidRDefault="00853B62" w:rsidP="00853B62">
      <w:pPr>
        <w:tabs>
          <w:tab w:val="left" w:pos="284"/>
        </w:tabs>
        <w:spacing w:after="0"/>
        <w:jc w:val="both"/>
        <w:rPr>
          <w:rFonts w:ascii="Arial" w:hAnsi="Arial" w:cs="Arial"/>
        </w:rPr>
      </w:pPr>
      <w:r w:rsidRPr="005F7DD7">
        <w:rPr>
          <w:rFonts w:ascii="Arial" w:hAnsi="Arial" w:cs="Arial"/>
          <w:b/>
          <w:bCs/>
        </w:rPr>
        <w:t>FKF Nonprofit Zrt</w:t>
      </w:r>
      <w:r w:rsidR="006F4523">
        <w:rPr>
          <w:rFonts w:ascii="Arial" w:hAnsi="Arial" w:cs="Arial"/>
          <w:b/>
          <w:bCs/>
        </w:rPr>
        <w:t>.</w:t>
      </w:r>
      <w:r w:rsidRPr="005F7DD7">
        <w:rPr>
          <w:rFonts w:ascii="Arial" w:hAnsi="Arial" w:cs="Arial"/>
          <w:b/>
          <w:bCs/>
        </w:rPr>
        <w:t xml:space="preserve">: </w:t>
      </w:r>
      <w:r w:rsidR="000E1B13" w:rsidRPr="005F7DD7">
        <w:rPr>
          <w:rFonts w:ascii="Arial" w:hAnsi="Arial" w:cs="Arial"/>
        </w:rPr>
        <w:t>A társaság likviditási helyzetét alapvetően meghatározta, hogy a</w:t>
      </w:r>
      <w:r w:rsidRPr="005F7DD7">
        <w:rPr>
          <w:rFonts w:ascii="Arial" w:hAnsi="Arial" w:cs="Arial"/>
        </w:rPr>
        <w:t xml:space="preserve"> 201</w:t>
      </w:r>
      <w:r w:rsidR="000E1B13" w:rsidRPr="005F7DD7">
        <w:rPr>
          <w:rFonts w:ascii="Arial" w:hAnsi="Arial" w:cs="Arial"/>
        </w:rPr>
        <w:t>9 I</w:t>
      </w:r>
      <w:r w:rsidR="005F7DD7" w:rsidRPr="00475E21">
        <w:rPr>
          <w:rFonts w:ascii="Arial" w:hAnsi="Arial" w:cs="Arial"/>
        </w:rPr>
        <w:t>-III</w:t>
      </w:r>
      <w:r w:rsidR="00AB4B1D">
        <w:rPr>
          <w:rFonts w:ascii="Arial" w:hAnsi="Arial" w:cs="Arial"/>
        </w:rPr>
        <w:t>.</w:t>
      </w:r>
      <w:r w:rsidR="005F7DD7" w:rsidRPr="00475E21">
        <w:rPr>
          <w:rFonts w:ascii="Arial" w:hAnsi="Arial" w:cs="Arial"/>
        </w:rPr>
        <w:t xml:space="preserve"> negyed</w:t>
      </w:r>
      <w:r w:rsidR="000E1B13" w:rsidRPr="005F7DD7">
        <w:rPr>
          <w:rFonts w:ascii="Arial" w:hAnsi="Arial" w:cs="Arial"/>
        </w:rPr>
        <w:t>évet</w:t>
      </w:r>
      <w:r w:rsidRPr="005F7DD7">
        <w:rPr>
          <w:rFonts w:ascii="Arial" w:hAnsi="Arial" w:cs="Arial"/>
        </w:rPr>
        <w:t xml:space="preserve"> érintő bevételekből még nem került</w:t>
      </w:r>
      <w:r w:rsidR="005F7DD7" w:rsidRPr="00475E21">
        <w:rPr>
          <w:rFonts w:ascii="Arial" w:hAnsi="Arial" w:cs="Arial"/>
        </w:rPr>
        <w:t xml:space="preserve"> teljes egészében</w:t>
      </w:r>
      <w:r w:rsidRPr="005F7DD7">
        <w:rPr>
          <w:rFonts w:ascii="Arial" w:hAnsi="Arial" w:cs="Arial"/>
        </w:rPr>
        <w:t xml:space="preserve"> rendezésre a 201</w:t>
      </w:r>
      <w:r w:rsidR="000E1B13" w:rsidRPr="005F7DD7">
        <w:rPr>
          <w:rFonts w:ascii="Arial" w:hAnsi="Arial" w:cs="Arial"/>
        </w:rPr>
        <w:t>9</w:t>
      </w:r>
      <w:r w:rsidR="00FC4B83">
        <w:rPr>
          <w:rFonts w:ascii="Arial" w:hAnsi="Arial" w:cs="Arial"/>
        </w:rPr>
        <w:t>.</w:t>
      </w:r>
      <w:r w:rsidR="000E1B13" w:rsidRPr="005F7DD7">
        <w:rPr>
          <w:rFonts w:ascii="Arial" w:hAnsi="Arial" w:cs="Arial"/>
        </w:rPr>
        <w:t xml:space="preserve"> II. negyedévi </w:t>
      </w:r>
      <w:r w:rsidRPr="005F7DD7">
        <w:rPr>
          <w:rFonts w:ascii="Arial" w:hAnsi="Arial" w:cs="Arial"/>
        </w:rPr>
        <w:t>NHKV elszámolás egyenlege. A korábbi évek likviditási helyzetének kiszámíthatatlansága miatt a társaság a kiadások visszafogásával továbbra is óvatos likviditási politikát folytat, emiatt a beruházások és az egyéb szállítói kifizetések is jelentősen elmaradtak a tervszámoktól.</w:t>
      </w:r>
    </w:p>
    <w:p w:rsidR="00853B62" w:rsidRPr="008B13C2" w:rsidRDefault="00853B62" w:rsidP="00853B62">
      <w:pPr>
        <w:tabs>
          <w:tab w:val="left" w:pos="284"/>
        </w:tabs>
        <w:spacing w:after="0"/>
        <w:jc w:val="both"/>
        <w:rPr>
          <w:rFonts w:ascii="Arial" w:hAnsi="Arial" w:cs="Arial"/>
        </w:rPr>
      </w:pPr>
    </w:p>
    <w:p w:rsidR="00841C35" w:rsidRPr="008B13C2" w:rsidRDefault="00853B62" w:rsidP="00841C35">
      <w:pPr>
        <w:spacing w:after="0"/>
        <w:jc w:val="both"/>
        <w:rPr>
          <w:rFonts w:ascii="Arial" w:hAnsi="Arial" w:cs="Arial"/>
        </w:rPr>
      </w:pPr>
      <w:r w:rsidRPr="008B13C2">
        <w:rPr>
          <w:rFonts w:ascii="Arial" w:hAnsi="Arial" w:cs="Arial"/>
          <w:b/>
          <w:bCs/>
        </w:rPr>
        <w:t>FŐKERT Nonprofit Zrt</w:t>
      </w:r>
      <w:r w:rsidR="006F4523">
        <w:rPr>
          <w:rFonts w:ascii="Arial" w:hAnsi="Arial" w:cs="Arial"/>
          <w:b/>
          <w:bCs/>
        </w:rPr>
        <w:t>.</w:t>
      </w:r>
      <w:r w:rsidRPr="008B13C2">
        <w:rPr>
          <w:rFonts w:ascii="Arial" w:hAnsi="Arial" w:cs="Arial"/>
          <w:b/>
          <w:bCs/>
        </w:rPr>
        <w:t>:</w:t>
      </w:r>
      <w:r w:rsidRPr="008B13C2">
        <w:rPr>
          <w:rFonts w:ascii="Arial" w:hAnsi="Arial" w:cs="Arial"/>
          <w:bCs/>
        </w:rPr>
        <w:t xml:space="preserve"> </w:t>
      </w:r>
      <w:r w:rsidR="00841C35" w:rsidRPr="008B13C2">
        <w:rPr>
          <w:rFonts w:ascii="Arial" w:hAnsi="Arial" w:cs="Arial"/>
        </w:rPr>
        <w:t xml:space="preserve">A társaság a tárgyidőszak végén </w:t>
      </w:r>
      <w:r w:rsidR="008B13C2" w:rsidRPr="008B13C2">
        <w:rPr>
          <w:rFonts w:ascii="Arial" w:hAnsi="Arial" w:cs="Arial"/>
        </w:rPr>
        <w:t>2 122</w:t>
      </w:r>
      <w:r w:rsidR="00841C35" w:rsidRPr="008B13C2">
        <w:rPr>
          <w:rFonts w:ascii="Arial" w:hAnsi="Arial" w:cs="Arial"/>
        </w:rPr>
        <w:t xml:space="preserve"> M Ft szabad pénzeszközzel rendelkezik,</w:t>
      </w:r>
      <w:r w:rsidR="00A7648B" w:rsidRPr="008B13C2">
        <w:rPr>
          <w:rFonts w:ascii="Arial" w:hAnsi="Arial" w:cs="Arial"/>
        </w:rPr>
        <w:t xml:space="preserve"> ami </w:t>
      </w:r>
      <w:r w:rsidR="008B13C2" w:rsidRPr="008B13C2">
        <w:rPr>
          <w:rFonts w:ascii="Arial" w:hAnsi="Arial" w:cs="Arial"/>
        </w:rPr>
        <w:t xml:space="preserve">nagyságrendileg háromszorosa </w:t>
      </w:r>
      <w:r w:rsidR="00841C35" w:rsidRPr="008B13C2">
        <w:rPr>
          <w:rFonts w:ascii="Arial" w:hAnsi="Arial" w:cs="Arial"/>
        </w:rPr>
        <w:t>a terv</w:t>
      </w:r>
      <w:r w:rsidR="00A7648B" w:rsidRPr="008B13C2">
        <w:rPr>
          <w:rFonts w:ascii="Arial" w:hAnsi="Arial" w:cs="Arial"/>
        </w:rPr>
        <w:t xml:space="preserve">ben prognosztizáltnak. </w:t>
      </w:r>
      <w:r w:rsidR="008B13C2" w:rsidRPr="008B13C2">
        <w:rPr>
          <w:rFonts w:ascii="Arial" w:hAnsi="Arial" w:cs="Arial"/>
        </w:rPr>
        <w:t xml:space="preserve">Ennek oka, hogy a társaság augusztusban megkapta </w:t>
      </w:r>
      <w:r w:rsidR="00736A1D">
        <w:rPr>
          <w:rFonts w:ascii="Arial" w:hAnsi="Arial" w:cs="Arial"/>
        </w:rPr>
        <w:t xml:space="preserve">a </w:t>
      </w:r>
      <w:r w:rsidR="008B13C2" w:rsidRPr="008B13C2">
        <w:rPr>
          <w:rFonts w:ascii="Arial" w:hAnsi="Arial" w:cs="Arial"/>
        </w:rPr>
        <w:t>Sportfőváros projekt támogatás teljes összegét az Államtól</w:t>
      </w:r>
      <w:r w:rsidR="00736A1D">
        <w:rPr>
          <w:rFonts w:ascii="Arial" w:hAnsi="Arial" w:cs="Arial"/>
        </w:rPr>
        <w:t xml:space="preserve"> </w:t>
      </w:r>
      <w:r w:rsidR="008B13C2" w:rsidRPr="008B13C2">
        <w:rPr>
          <w:rFonts w:ascii="Arial" w:hAnsi="Arial" w:cs="Arial"/>
        </w:rPr>
        <w:t>2 151 M Ft</w:t>
      </w:r>
      <w:r w:rsidR="00736A1D">
        <w:rPr>
          <w:rFonts w:ascii="Arial" w:hAnsi="Arial" w:cs="Arial"/>
        </w:rPr>
        <w:t xml:space="preserve"> értékb</w:t>
      </w:r>
      <w:r w:rsidR="00FC4B83">
        <w:rPr>
          <w:rFonts w:ascii="Arial" w:hAnsi="Arial" w:cs="Arial"/>
        </w:rPr>
        <w:t>e</w:t>
      </w:r>
      <w:r w:rsidR="00736A1D">
        <w:rPr>
          <w:rFonts w:ascii="Arial" w:hAnsi="Arial" w:cs="Arial"/>
        </w:rPr>
        <w:t>n</w:t>
      </w:r>
      <w:r w:rsidR="008B13C2" w:rsidRPr="008B13C2">
        <w:rPr>
          <w:rFonts w:ascii="Arial" w:hAnsi="Arial" w:cs="Arial"/>
        </w:rPr>
        <w:t>, amelyet rögtön le is kötött és a költségek felmerülésével arányosan old fel. Ennek a projektnek az eredményhatása minimális, de a cég jelenlegi likviditását jelentősen javítja</w:t>
      </w:r>
      <w:r w:rsidR="00841C35" w:rsidRPr="008B13C2">
        <w:rPr>
          <w:rFonts w:ascii="Arial" w:hAnsi="Arial" w:cs="Arial"/>
        </w:rPr>
        <w:t>.</w:t>
      </w:r>
    </w:p>
    <w:p w:rsidR="00841C35" w:rsidRPr="00475E21" w:rsidRDefault="00841C35" w:rsidP="00841C35">
      <w:pPr>
        <w:spacing w:after="0"/>
        <w:jc w:val="both"/>
        <w:rPr>
          <w:rFonts w:ascii="Arial" w:hAnsi="Arial" w:cs="Arial"/>
          <w:color w:val="FF0000"/>
        </w:rPr>
      </w:pPr>
    </w:p>
    <w:p w:rsidR="00853B62" w:rsidRPr="00A857AD" w:rsidRDefault="00853B62" w:rsidP="00841C35">
      <w:pPr>
        <w:spacing w:after="0"/>
        <w:jc w:val="both"/>
        <w:rPr>
          <w:rFonts w:ascii="Arial" w:hAnsi="Arial" w:cs="Arial"/>
        </w:rPr>
      </w:pPr>
      <w:r w:rsidRPr="00A857AD">
        <w:rPr>
          <w:rFonts w:ascii="Arial" w:hAnsi="Arial" w:cs="Arial"/>
          <w:b/>
          <w:bCs/>
        </w:rPr>
        <w:t>FŐKÉTÜSZ Kft</w:t>
      </w:r>
      <w:r w:rsidR="006F4523">
        <w:rPr>
          <w:rFonts w:ascii="Arial" w:hAnsi="Arial" w:cs="Arial"/>
          <w:b/>
          <w:bCs/>
        </w:rPr>
        <w:t>.</w:t>
      </w:r>
      <w:r w:rsidRPr="00A857AD">
        <w:rPr>
          <w:rFonts w:ascii="Arial" w:hAnsi="Arial" w:cs="Arial"/>
          <w:b/>
          <w:bCs/>
        </w:rPr>
        <w:t xml:space="preserve">: </w:t>
      </w:r>
      <w:r w:rsidRPr="00A857AD">
        <w:rPr>
          <w:rFonts w:ascii="Arial" w:hAnsi="Arial" w:cs="Arial"/>
        </w:rPr>
        <w:t>A társaság likviditási helyzete 2019. I</w:t>
      </w:r>
      <w:r w:rsidR="00F4141A" w:rsidRPr="00475E21">
        <w:rPr>
          <w:rFonts w:ascii="Arial" w:hAnsi="Arial" w:cs="Arial"/>
        </w:rPr>
        <w:t>-III</w:t>
      </w:r>
      <w:r w:rsidR="00AB4B1D">
        <w:rPr>
          <w:rFonts w:ascii="Arial" w:hAnsi="Arial" w:cs="Arial"/>
        </w:rPr>
        <w:t>.</w:t>
      </w:r>
      <w:r w:rsidRPr="00A857AD">
        <w:rPr>
          <w:rFonts w:ascii="Arial" w:hAnsi="Arial" w:cs="Arial"/>
        </w:rPr>
        <w:t xml:space="preserve"> </w:t>
      </w:r>
      <w:r w:rsidR="00F4141A" w:rsidRPr="00475E21">
        <w:rPr>
          <w:rFonts w:ascii="Arial" w:hAnsi="Arial" w:cs="Arial"/>
        </w:rPr>
        <w:t>negyed</w:t>
      </w:r>
      <w:r w:rsidR="001F0CCE" w:rsidRPr="00A857AD">
        <w:rPr>
          <w:rFonts w:ascii="Arial" w:hAnsi="Arial" w:cs="Arial"/>
        </w:rPr>
        <w:t>évben</w:t>
      </w:r>
      <w:r w:rsidRPr="00A857AD">
        <w:rPr>
          <w:rFonts w:ascii="Arial" w:hAnsi="Arial" w:cs="Arial"/>
        </w:rPr>
        <w:t xml:space="preserve"> kiegyenlített volt</w:t>
      </w:r>
      <w:r w:rsidR="00667C7C" w:rsidRPr="00A857AD">
        <w:rPr>
          <w:rFonts w:ascii="Arial" w:hAnsi="Arial" w:cs="Arial"/>
        </w:rPr>
        <w:t xml:space="preserve">, a </w:t>
      </w:r>
      <w:r w:rsidRPr="00A857AD">
        <w:rPr>
          <w:rFonts w:ascii="Arial" w:hAnsi="Arial" w:cs="Arial"/>
        </w:rPr>
        <w:t>pénzeszközök záróállománya a tervezett érték felett alakult</w:t>
      </w:r>
      <w:r w:rsidR="00667C7C" w:rsidRPr="00A857AD">
        <w:rPr>
          <w:rFonts w:ascii="Arial" w:hAnsi="Arial" w:cs="Arial"/>
        </w:rPr>
        <w:t>. F</w:t>
      </w:r>
      <w:r w:rsidR="001F0CCE" w:rsidRPr="00A857AD">
        <w:rPr>
          <w:rFonts w:ascii="Arial" w:hAnsi="Arial" w:cs="Arial"/>
        </w:rPr>
        <w:t>olyószámlahitel igénybevételére nem volt szükség.</w:t>
      </w:r>
      <w:r w:rsidRPr="00A857AD">
        <w:rPr>
          <w:rFonts w:ascii="Arial" w:hAnsi="Arial" w:cs="Arial"/>
        </w:rPr>
        <w:t xml:space="preserve"> A beáramló pénzállomány </w:t>
      </w:r>
      <w:r w:rsidR="00A857AD" w:rsidRPr="00475E21">
        <w:rPr>
          <w:rFonts w:ascii="Arial" w:hAnsi="Arial" w:cs="Arial"/>
        </w:rPr>
        <w:t>128</w:t>
      </w:r>
      <w:r w:rsidRPr="00A857AD">
        <w:rPr>
          <w:rFonts w:ascii="Arial" w:hAnsi="Arial" w:cs="Arial"/>
        </w:rPr>
        <w:t xml:space="preserve"> M Ft-tal haladta meg a tervezett értéket, a kiáramló pénzeszközök állománya </w:t>
      </w:r>
      <w:r w:rsidR="00A857AD" w:rsidRPr="00475E21">
        <w:rPr>
          <w:rFonts w:ascii="Arial" w:hAnsi="Arial" w:cs="Arial"/>
        </w:rPr>
        <w:t>311</w:t>
      </w:r>
      <w:r w:rsidRPr="00A857AD">
        <w:rPr>
          <w:rFonts w:ascii="Arial" w:hAnsi="Arial" w:cs="Arial"/>
        </w:rPr>
        <w:t xml:space="preserve"> M Ft-tal maradt a tervezett érték alatt</w:t>
      </w:r>
      <w:r w:rsidR="002469CD" w:rsidRPr="00A857AD">
        <w:rPr>
          <w:rFonts w:ascii="Arial" w:hAnsi="Arial" w:cs="Arial"/>
        </w:rPr>
        <w:t>. Ennek oka</w:t>
      </w:r>
      <w:r w:rsidRPr="00A857AD">
        <w:rPr>
          <w:rFonts w:ascii="Arial" w:hAnsi="Arial" w:cs="Arial"/>
        </w:rPr>
        <w:t xml:space="preserve"> a beruházások és a </w:t>
      </w:r>
      <w:r w:rsidR="002469CD" w:rsidRPr="00A857AD">
        <w:rPr>
          <w:rFonts w:ascii="Arial" w:hAnsi="Arial" w:cs="Arial"/>
        </w:rPr>
        <w:t xml:space="preserve">betervezett </w:t>
      </w:r>
      <w:r w:rsidRPr="00A857AD">
        <w:rPr>
          <w:rFonts w:ascii="Arial" w:hAnsi="Arial" w:cs="Arial"/>
        </w:rPr>
        <w:t>béremelés időbeni csúszása</w:t>
      </w:r>
      <w:r w:rsidR="002469CD" w:rsidRPr="00A857AD">
        <w:rPr>
          <w:rFonts w:ascii="Arial" w:hAnsi="Arial" w:cs="Arial"/>
        </w:rPr>
        <w:t>.</w:t>
      </w:r>
      <w:r w:rsidRPr="00A857AD">
        <w:rPr>
          <w:rFonts w:ascii="Arial" w:hAnsi="Arial" w:cs="Arial"/>
        </w:rPr>
        <w:t xml:space="preserve"> </w:t>
      </w:r>
    </w:p>
    <w:p w:rsidR="00853B62" w:rsidRPr="0045025B" w:rsidRDefault="00853B62" w:rsidP="00853B62">
      <w:pPr>
        <w:tabs>
          <w:tab w:val="left" w:pos="0"/>
          <w:tab w:val="left" w:pos="284"/>
        </w:tabs>
        <w:spacing w:after="0"/>
        <w:jc w:val="both"/>
        <w:rPr>
          <w:rFonts w:ascii="Arial" w:hAnsi="Arial" w:cs="Arial"/>
          <w:color w:val="FF0000"/>
        </w:rPr>
      </w:pPr>
    </w:p>
    <w:p w:rsidR="00853B62" w:rsidRPr="00692100" w:rsidRDefault="00853B62" w:rsidP="00853B62">
      <w:pPr>
        <w:tabs>
          <w:tab w:val="left" w:pos="0"/>
          <w:tab w:val="left" w:pos="284"/>
        </w:tabs>
        <w:spacing w:after="0"/>
        <w:jc w:val="both"/>
        <w:rPr>
          <w:rFonts w:ascii="Arial" w:hAnsi="Arial" w:cs="Arial"/>
        </w:rPr>
      </w:pPr>
      <w:bookmarkStart w:id="6" w:name="_Hlk25053991"/>
      <w:r w:rsidRPr="00692100">
        <w:rPr>
          <w:rFonts w:ascii="Arial" w:hAnsi="Arial" w:cs="Arial"/>
          <w:b/>
          <w:bCs/>
        </w:rPr>
        <w:t>FŐTÁV Zrt</w:t>
      </w:r>
      <w:r w:rsidR="006F4523">
        <w:rPr>
          <w:rFonts w:ascii="Arial" w:hAnsi="Arial" w:cs="Arial"/>
          <w:b/>
          <w:bCs/>
        </w:rPr>
        <w:t>.</w:t>
      </w:r>
      <w:r w:rsidRPr="00692100">
        <w:rPr>
          <w:rFonts w:ascii="Arial" w:hAnsi="Arial" w:cs="Arial"/>
          <w:b/>
          <w:bCs/>
        </w:rPr>
        <w:t>:</w:t>
      </w:r>
      <w:r w:rsidRPr="00692100">
        <w:rPr>
          <w:rFonts w:ascii="Arial" w:hAnsi="Arial" w:cs="Arial"/>
          <w:bCs/>
        </w:rPr>
        <w:t xml:space="preserve"> </w:t>
      </w:r>
      <w:r w:rsidRPr="00692100">
        <w:rPr>
          <w:rFonts w:ascii="Arial" w:hAnsi="Arial" w:cs="Arial"/>
        </w:rPr>
        <w:t xml:space="preserve">Az </w:t>
      </w:r>
      <w:r w:rsidR="00692100" w:rsidRPr="00475E21">
        <w:rPr>
          <w:rFonts w:ascii="Arial" w:hAnsi="Arial" w:cs="Arial"/>
        </w:rPr>
        <w:t>időszak során</w:t>
      </w:r>
      <w:r w:rsidRPr="00692100">
        <w:rPr>
          <w:rFonts w:ascii="Arial" w:hAnsi="Arial" w:cs="Arial"/>
        </w:rPr>
        <w:t xml:space="preserve"> a kiadások nagymértékben </w:t>
      </w:r>
      <w:r w:rsidR="003003D7" w:rsidRPr="00692100">
        <w:rPr>
          <w:rFonts w:ascii="Arial" w:hAnsi="Arial" w:cs="Arial"/>
        </w:rPr>
        <w:t>meg</w:t>
      </w:r>
      <w:r w:rsidRPr="00692100">
        <w:rPr>
          <w:rFonts w:ascii="Arial" w:hAnsi="Arial" w:cs="Arial"/>
        </w:rPr>
        <w:t xml:space="preserve">haladták a bevételeket, </w:t>
      </w:r>
      <w:r w:rsidR="00692100" w:rsidRPr="00475E21">
        <w:rPr>
          <w:rFonts w:ascii="Arial" w:hAnsi="Arial" w:cs="Arial"/>
        </w:rPr>
        <w:t xml:space="preserve">ugyanakkor a pénzeszközök 330 M Ft-tal növekedtek, alapvetően a vevőktől, valamint a támogatásként érkező bevételek realizálásának következményeként. A </w:t>
      </w:r>
      <w:r w:rsidRPr="00692100">
        <w:rPr>
          <w:rFonts w:ascii="Arial" w:hAnsi="Arial" w:cs="Arial"/>
        </w:rPr>
        <w:t>folyószámlahitel kihasználtság</w:t>
      </w:r>
      <w:r w:rsidR="00692100" w:rsidRPr="00475E21">
        <w:rPr>
          <w:rFonts w:ascii="Arial" w:hAnsi="Arial" w:cs="Arial"/>
        </w:rPr>
        <w:t xml:space="preserve"> 2 100 M Ft</w:t>
      </w:r>
      <w:r w:rsidRPr="00692100">
        <w:rPr>
          <w:rFonts w:ascii="Arial" w:hAnsi="Arial" w:cs="Arial"/>
        </w:rPr>
        <w:t>. A társaság ezen felül 2</w:t>
      </w:r>
      <w:r w:rsidR="00281A47" w:rsidRPr="00692100">
        <w:rPr>
          <w:rFonts w:ascii="Arial" w:hAnsi="Arial" w:cs="Arial"/>
        </w:rPr>
        <w:t>,4</w:t>
      </w:r>
      <w:r w:rsidRPr="00692100">
        <w:rPr>
          <w:rFonts w:ascii="Arial" w:hAnsi="Arial" w:cs="Arial"/>
        </w:rPr>
        <w:t xml:space="preserve"> Mrd Ft-ot tartott rendelkezésre leányvállalatai részére cash-pool konstrukció keretében.</w:t>
      </w:r>
      <w:r w:rsidRPr="00692100">
        <w:rPr>
          <w:rFonts w:ascii="Arial" w:hAnsi="Arial" w:cs="Arial"/>
          <w:bCs/>
        </w:rPr>
        <w:t xml:space="preserve"> </w:t>
      </w:r>
      <w:r w:rsidRPr="00692100">
        <w:rPr>
          <w:rFonts w:ascii="Arial" w:hAnsi="Arial" w:cs="Arial"/>
        </w:rPr>
        <w:t>A FŐTÁV Zrt. pénzeszközállománya - az igénybe vett folyószámlahitellel - a vizsgált időszakban elegendő volt a működési kiadások és beruházási kifizetések teljesítésére.</w:t>
      </w:r>
    </w:p>
    <w:bookmarkEnd w:id="6"/>
    <w:p w:rsidR="00853B62" w:rsidRPr="0045025B" w:rsidRDefault="00853B62" w:rsidP="00853B62">
      <w:pPr>
        <w:tabs>
          <w:tab w:val="left" w:pos="0"/>
          <w:tab w:val="left" w:pos="284"/>
        </w:tabs>
        <w:spacing w:after="0"/>
        <w:jc w:val="both"/>
        <w:rPr>
          <w:rFonts w:ascii="Arial" w:hAnsi="Arial" w:cs="Arial"/>
          <w:bCs/>
          <w:color w:val="FF0000"/>
        </w:rPr>
      </w:pPr>
    </w:p>
    <w:p w:rsidR="00AA7886" w:rsidRPr="00C6701B" w:rsidRDefault="00853B62" w:rsidP="00AA7886">
      <w:pPr>
        <w:spacing w:after="0"/>
        <w:jc w:val="both"/>
        <w:rPr>
          <w:rFonts w:ascii="Arial" w:hAnsi="Arial" w:cs="Arial"/>
          <w:bCs/>
        </w:rPr>
        <w:sectPr w:rsidR="00AA7886" w:rsidRPr="00C6701B" w:rsidSect="00DB64DE">
          <w:headerReference w:type="default" r:id="rId15"/>
          <w:footerReference w:type="default" r:id="rId16"/>
          <w:pgSz w:w="11906" w:h="16838"/>
          <w:pgMar w:top="1276" w:right="567" w:bottom="1134" w:left="851" w:header="284" w:footer="561" w:gutter="0"/>
          <w:pgNumType w:chapStyle="1"/>
          <w:cols w:space="708"/>
          <w:docGrid w:linePitch="360"/>
        </w:sectPr>
      </w:pPr>
      <w:r w:rsidRPr="00F05EE6">
        <w:rPr>
          <w:rFonts w:ascii="Arial" w:hAnsi="Arial" w:cs="Arial"/>
          <w:b/>
        </w:rPr>
        <w:t>BVH Zrt</w:t>
      </w:r>
      <w:r w:rsidR="006F4523">
        <w:rPr>
          <w:rFonts w:ascii="Arial" w:hAnsi="Arial" w:cs="Arial"/>
          <w:b/>
        </w:rPr>
        <w:t>.</w:t>
      </w:r>
      <w:r w:rsidRPr="00F05EE6">
        <w:rPr>
          <w:rFonts w:ascii="Arial" w:hAnsi="Arial" w:cs="Arial"/>
          <w:b/>
        </w:rPr>
        <w:t xml:space="preserve">: </w:t>
      </w:r>
      <w:r w:rsidRPr="00F05EE6">
        <w:rPr>
          <w:rFonts w:ascii="Arial" w:hAnsi="Arial" w:cs="Arial"/>
        </w:rPr>
        <w:t>A</w:t>
      </w:r>
      <w:r w:rsidR="004A0BAC" w:rsidRPr="00F05EE6">
        <w:rPr>
          <w:rFonts w:ascii="Arial" w:hAnsi="Arial" w:cs="Arial"/>
        </w:rPr>
        <w:t xml:space="preserve"> társaság</w:t>
      </w:r>
      <w:r w:rsidRPr="00F05EE6">
        <w:rPr>
          <w:rFonts w:ascii="Arial" w:hAnsi="Arial" w:cs="Arial"/>
        </w:rPr>
        <w:t xml:space="preserve"> </w:t>
      </w:r>
      <w:r w:rsidR="004B50C1" w:rsidRPr="00475E21">
        <w:rPr>
          <w:rFonts w:ascii="Arial" w:hAnsi="Arial" w:cs="Arial"/>
        </w:rPr>
        <w:t>szeptember</w:t>
      </w:r>
      <w:r w:rsidR="00C6701B" w:rsidRPr="00475E21">
        <w:rPr>
          <w:rFonts w:ascii="Arial" w:hAnsi="Arial" w:cs="Arial"/>
        </w:rPr>
        <w:t xml:space="preserve"> 30-val</w:t>
      </w:r>
      <w:r w:rsidR="004B50C1" w:rsidRPr="00475E21">
        <w:rPr>
          <w:rFonts w:ascii="Arial" w:hAnsi="Arial" w:cs="Arial"/>
        </w:rPr>
        <w:t xml:space="preserve"> </w:t>
      </w:r>
      <w:r w:rsidR="00C6701B" w:rsidRPr="00475E21">
        <w:rPr>
          <w:rFonts w:ascii="Arial" w:hAnsi="Arial" w:cs="Arial"/>
          <w:bCs/>
        </w:rPr>
        <w:t>500</w:t>
      </w:r>
      <w:r w:rsidR="00AA7886" w:rsidRPr="00F05EE6">
        <w:rPr>
          <w:rFonts w:ascii="Arial" w:hAnsi="Arial" w:cs="Arial"/>
          <w:bCs/>
        </w:rPr>
        <w:t xml:space="preserve"> M Ft pénzállománnyal zárt. Ez </w:t>
      </w:r>
      <w:r w:rsidR="00C6701B" w:rsidRPr="00475E21">
        <w:rPr>
          <w:rFonts w:ascii="Arial" w:hAnsi="Arial" w:cs="Arial"/>
          <w:bCs/>
        </w:rPr>
        <w:t>75</w:t>
      </w:r>
      <w:r w:rsidR="00AA7886" w:rsidRPr="00F05EE6">
        <w:rPr>
          <w:rFonts w:ascii="Arial" w:hAnsi="Arial" w:cs="Arial"/>
          <w:bCs/>
        </w:rPr>
        <w:t xml:space="preserve"> M Ft javulást mutat a tervhez képest</w:t>
      </w:r>
      <w:r w:rsidR="004A0BAC" w:rsidRPr="00F05EE6">
        <w:rPr>
          <w:rFonts w:ascii="Arial" w:hAnsi="Arial" w:cs="Arial"/>
          <w:bCs/>
        </w:rPr>
        <w:t>,</w:t>
      </w:r>
      <w:r w:rsidR="00AA7886" w:rsidRPr="00F05EE6">
        <w:rPr>
          <w:rFonts w:ascii="Arial" w:hAnsi="Arial" w:cs="Arial"/>
          <w:bCs/>
        </w:rPr>
        <w:t xml:space="preserve"> melynek oka a </w:t>
      </w:r>
      <w:r w:rsidR="00C6701B" w:rsidRPr="00475E21">
        <w:rPr>
          <w:rFonts w:ascii="Arial" w:hAnsi="Arial" w:cs="Arial"/>
          <w:bCs/>
        </w:rPr>
        <w:t xml:space="preserve">Fővárosi Közbeszerzési Kft. </w:t>
      </w:r>
      <w:r w:rsidR="00736A1D" w:rsidRPr="00475E21">
        <w:rPr>
          <w:rFonts w:ascii="Arial" w:hAnsi="Arial" w:cs="Arial"/>
          <w:bCs/>
        </w:rPr>
        <w:t xml:space="preserve">magasabb záró pénzállománya, mely a </w:t>
      </w:r>
      <w:r w:rsidR="00C6701B" w:rsidRPr="00475E21">
        <w:rPr>
          <w:rFonts w:ascii="Arial" w:hAnsi="Arial" w:cs="Arial"/>
          <w:bCs/>
        </w:rPr>
        <w:t xml:space="preserve">beolvadás kapcsán </w:t>
      </w:r>
      <w:r w:rsidR="00736A1D" w:rsidRPr="00475E21">
        <w:rPr>
          <w:rFonts w:ascii="Arial" w:hAnsi="Arial" w:cs="Arial"/>
          <w:bCs/>
        </w:rPr>
        <w:t xml:space="preserve">a BVH Zrt. </w:t>
      </w:r>
      <w:r w:rsidR="00F05EE6" w:rsidRPr="00F05EE6">
        <w:rPr>
          <w:rFonts w:ascii="Arial" w:hAnsi="Arial" w:cs="Arial"/>
          <w:bCs/>
        </w:rPr>
        <w:t>pénzállományát növelte</w:t>
      </w:r>
      <w:r w:rsidR="00F05EE6" w:rsidRPr="00475E21">
        <w:rPr>
          <w:rFonts w:ascii="Arial" w:hAnsi="Arial" w:cs="Arial"/>
          <w:bCs/>
        </w:rPr>
        <w:t>.</w:t>
      </w:r>
      <w:r w:rsidR="00AA7886" w:rsidRPr="00C6701B">
        <w:rPr>
          <w:rFonts w:ascii="Arial" w:hAnsi="Arial" w:cs="Arial"/>
          <w:bCs/>
        </w:rPr>
        <w:t xml:space="preserve"> </w:t>
      </w:r>
    </w:p>
    <w:p w:rsidR="00614A79" w:rsidRPr="00A661CB" w:rsidRDefault="00614A79" w:rsidP="00A661CB">
      <w:pPr>
        <w:pStyle w:val="Listaszerbekezds"/>
        <w:numPr>
          <w:ilvl w:val="0"/>
          <w:numId w:val="7"/>
        </w:numPr>
        <w:spacing w:after="0"/>
        <w:jc w:val="both"/>
        <w:outlineLvl w:val="0"/>
        <w:rPr>
          <w:rFonts w:ascii="Arial" w:hAnsi="Arial" w:cs="Arial"/>
          <w:b/>
          <w:bCs/>
          <w:sz w:val="28"/>
          <w:szCs w:val="28"/>
        </w:rPr>
      </w:pPr>
      <w:bookmarkStart w:id="7" w:name="_Toc25760470"/>
      <w:r w:rsidRPr="00A661CB">
        <w:rPr>
          <w:rFonts w:ascii="Arial" w:hAnsi="Arial" w:cs="Arial"/>
          <w:b/>
          <w:bCs/>
          <w:sz w:val="28"/>
          <w:szCs w:val="28"/>
        </w:rPr>
        <w:lastRenderedPageBreak/>
        <w:t>BVH Budapesti Városüzemeltetési Holding Zrt.</w:t>
      </w:r>
      <w:bookmarkEnd w:id="7"/>
    </w:p>
    <w:p w:rsidR="00614A79" w:rsidRPr="00475E21" w:rsidRDefault="00614A79" w:rsidP="00614A79">
      <w:pPr>
        <w:pStyle w:val="Listaszerbekezds"/>
        <w:tabs>
          <w:tab w:val="left" w:pos="284"/>
          <w:tab w:val="left" w:pos="709"/>
        </w:tabs>
        <w:spacing w:after="0"/>
        <w:ind w:left="360"/>
        <w:jc w:val="both"/>
        <w:outlineLvl w:val="0"/>
        <w:rPr>
          <w:rFonts w:ascii="Arial" w:hAnsi="Arial" w:cs="Arial"/>
          <w:b/>
          <w:sz w:val="14"/>
          <w:szCs w:val="14"/>
        </w:rPr>
      </w:pPr>
    </w:p>
    <w:p w:rsidR="00614A79" w:rsidRPr="00475E21" w:rsidRDefault="00614A79" w:rsidP="00614A79">
      <w:pPr>
        <w:pStyle w:val="Listaszerbekezds"/>
        <w:numPr>
          <w:ilvl w:val="1"/>
          <w:numId w:val="7"/>
        </w:numPr>
        <w:spacing w:after="0"/>
        <w:contextualSpacing w:val="0"/>
        <w:outlineLvl w:val="1"/>
        <w:rPr>
          <w:rFonts w:ascii="Arial" w:hAnsi="Arial" w:cs="Arial"/>
          <w:b/>
          <w:sz w:val="24"/>
          <w:szCs w:val="24"/>
          <w:u w:val="single"/>
        </w:rPr>
      </w:pPr>
      <w:bookmarkStart w:id="8" w:name="_Toc25760471"/>
      <w:r w:rsidRPr="00475E21">
        <w:rPr>
          <w:rFonts w:ascii="Arial" w:hAnsi="Arial" w:cs="Arial"/>
          <w:b/>
          <w:sz w:val="24"/>
          <w:szCs w:val="24"/>
          <w:u w:val="single"/>
        </w:rPr>
        <w:t>Eredménykimutatás</w:t>
      </w:r>
      <w:bookmarkEnd w:id="8"/>
    </w:p>
    <w:p w:rsidR="00614A79" w:rsidRPr="0045025B" w:rsidRDefault="00890A81" w:rsidP="00614A79">
      <w:pPr>
        <w:pStyle w:val="Listaszerbekezds"/>
        <w:spacing w:after="0"/>
        <w:ind w:left="0"/>
        <w:jc w:val="center"/>
        <w:rPr>
          <w:rFonts w:ascii="Arial" w:hAnsi="Arial" w:cs="Arial"/>
          <w:b/>
          <w:color w:val="FF0000"/>
          <w:u w:val="single"/>
        </w:rPr>
      </w:pPr>
      <w:r w:rsidRPr="00890A81">
        <w:rPr>
          <w:rFonts w:ascii="Arial" w:hAnsi="Arial" w:cs="Arial"/>
          <w:b/>
          <w:noProof/>
          <w:color w:val="FF0000"/>
        </w:rPr>
        <w:drawing>
          <wp:inline distT="0" distB="0" distL="0" distR="0" wp14:anchorId="6313CFAA">
            <wp:extent cx="6576300" cy="24288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6174" cy="2432522"/>
                    </a:xfrm>
                    <a:prstGeom prst="rect">
                      <a:avLst/>
                    </a:prstGeom>
                    <a:noFill/>
                  </pic:spPr>
                </pic:pic>
              </a:graphicData>
            </a:graphic>
          </wp:inline>
        </w:drawing>
      </w:r>
    </w:p>
    <w:p w:rsidR="00614A79" w:rsidRPr="0045025B" w:rsidRDefault="00614A79" w:rsidP="00614A79">
      <w:pPr>
        <w:spacing w:after="0"/>
        <w:jc w:val="both"/>
        <w:rPr>
          <w:rFonts w:ascii="Arial" w:hAnsi="Arial" w:cs="Arial"/>
          <w:b/>
          <w:bCs/>
          <w:color w:val="FF0000"/>
          <w:sz w:val="14"/>
          <w:szCs w:val="14"/>
          <w:u w:val="single"/>
        </w:rPr>
      </w:pPr>
    </w:p>
    <w:p w:rsidR="00614A79" w:rsidRPr="00475E21" w:rsidRDefault="00614A79" w:rsidP="00614A79">
      <w:pPr>
        <w:spacing w:after="0"/>
        <w:jc w:val="both"/>
        <w:rPr>
          <w:rFonts w:ascii="Arial" w:hAnsi="Arial" w:cs="Arial"/>
          <w:b/>
          <w:bCs/>
          <w:u w:val="single"/>
        </w:rPr>
      </w:pPr>
      <w:r w:rsidRPr="00475E21">
        <w:rPr>
          <w:rFonts w:ascii="Arial" w:hAnsi="Arial" w:cs="Arial"/>
          <w:b/>
          <w:bCs/>
          <w:u w:val="single"/>
        </w:rPr>
        <w:t>2019. II</w:t>
      </w:r>
      <w:r w:rsidR="00C6701B" w:rsidRPr="00475E21">
        <w:rPr>
          <w:rFonts w:ascii="Arial" w:hAnsi="Arial" w:cs="Arial"/>
          <w:b/>
          <w:bCs/>
          <w:u w:val="single"/>
        </w:rPr>
        <w:t>I</w:t>
      </w:r>
      <w:r w:rsidRPr="00475E21">
        <w:rPr>
          <w:rFonts w:ascii="Arial" w:hAnsi="Arial" w:cs="Arial"/>
          <w:b/>
          <w:bCs/>
          <w:u w:val="single"/>
        </w:rPr>
        <w:t>. negyedév végén az adózott eredmény 2 64</w:t>
      </w:r>
      <w:r w:rsidR="00F80E1A" w:rsidRPr="00475E21">
        <w:rPr>
          <w:rFonts w:ascii="Arial" w:hAnsi="Arial" w:cs="Arial"/>
          <w:b/>
          <w:bCs/>
          <w:u w:val="single"/>
        </w:rPr>
        <w:t>8</w:t>
      </w:r>
      <w:r w:rsidRPr="00475E21">
        <w:rPr>
          <w:rFonts w:ascii="Arial" w:hAnsi="Arial" w:cs="Arial"/>
          <w:b/>
          <w:bCs/>
          <w:u w:val="single"/>
        </w:rPr>
        <w:t xml:space="preserve"> M Ft, ami a tervhez képest 2 6</w:t>
      </w:r>
      <w:r w:rsidR="00F80E1A" w:rsidRPr="00475E21">
        <w:rPr>
          <w:rFonts w:ascii="Arial" w:hAnsi="Arial" w:cs="Arial"/>
          <w:b/>
          <w:bCs/>
          <w:u w:val="single"/>
        </w:rPr>
        <w:t>52</w:t>
      </w:r>
      <w:r w:rsidRPr="00475E21">
        <w:rPr>
          <w:rFonts w:ascii="Arial" w:hAnsi="Arial" w:cs="Arial"/>
          <w:b/>
          <w:bCs/>
          <w:u w:val="single"/>
        </w:rPr>
        <w:t xml:space="preserve"> M Ft-tal magasabb.</w:t>
      </w:r>
    </w:p>
    <w:p w:rsidR="00614A79" w:rsidRPr="00475E21" w:rsidRDefault="00614A79" w:rsidP="00614A79">
      <w:pPr>
        <w:spacing w:after="0"/>
        <w:jc w:val="both"/>
        <w:rPr>
          <w:rFonts w:ascii="Arial" w:hAnsi="Arial" w:cs="Arial"/>
          <w:b/>
          <w:bCs/>
          <w:color w:val="FF0000"/>
          <w:sz w:val="14"/>
          <w:szCs w:val="14"/>
          <w:u w:val="single"/>
        </w:rPr>
      </w:pPr>
    </w:p>
    <w:p w:rsidR="008A203B" w:rsidRPr="008A203B" w:rsidRDefault="008A203B" w:rsidP="008A203B">
      <w:pPr>
        <w:pStyle w:val="Listaszerbekezds"/>
        <w:numPr>
          <w:ilvl w:val="0"/>
          <w:numId w:val="47"/>
        </w:numPr>
        <w:spacing w:after="0"/>
        <w:jc w:val="both"/>
        <w:rPr>
          <w:rFonts w:ascii="Arial" w:hAnsi="Arial" w:cs="Arial"/>
        </w:rPr>
      </w:pPr>
      <w:r w:rsidRPr="008A203B">
        <w:rPr>
          <w:rFonts w:ascii="Arial" w:hAnsi="Arial" w:cs="Arial"/>
        </w:rPr>
        <w:t xml:space="preserve">A tásaságág </w:t>
      </w:r>
      <w:r>
        <w:rPr>
          <w:rFonts w:ascii="Arial" w:hAnsi="Arial" w:cs="Arial"/>
        </w:rPr>
        <w:t xml:space="preserve">nettó </w:t>
      </w:r>
      <w:r w:rsidR="008B38DE">
        <w:rPr>
          <w:rFonts w:ascii="Arial" w:hAnsi="Arial" w:cs="Arial"/>
        </w:rPr>
        <w:t>ár</w:t>
      </w:r>
      <w:r w:rsidRPr="008A203B">
        <w:rPr>
          <w:rFonts w:ascii="Arial" w:hAnsi="Arial" w:cs="Arial"/>
        </w:rPr>
        <w:t>bevétele a tárgyidőszakban a tervtől 24 M Ft elmaradást mutat,</w:t>
      </w:r>
      <w:r w:rsidR="00870678">
        <w:rPr>
          <w:rFonts w:ascii="Arial" w:hAnsi="Arial" w:cs="Arial"/>
        </w:rPr>
        <w:t xml:space="preserve"> ami a </w:t>
      </w:r>
      <w:r w:rsidRPr="008A203B">
        <w:rPr>
          <w:rFonts w:ascii="Arial" w:hAnsi="Arial" w:cs="Arial"/>
        </w:rPr>
        <w:t>Közbeszerzési Kft. eljárásainak beolvadás</w:t>
      </w:r>
      <w:r w:rsidR="008B38DE">
        <w:rPr>
          <w:rFonts w:ascii="Arial" w:hAnsi="Arial" w:cs="Arial"/>
        </w:rPr>
        <w:t>t</w:t>
      </w:r>
      <w:r w:rsidRPr="008A203B">
        <w:rPr>
          <w:rFonts w:ascii="Arial" w:hAnsi="Arial" w:cs="Arial"/>
        </w:rPr>
        <w:t xml:space="preserve"> </w:t>
      </w:r>
      <w:r w:rsidR="008B38DE">
        <w:rPr>
          <w:rFonts w:ascii="Arial" w:hAnsi="Arial" w:cs="Arial"/>
        </w:rPr>
        <w:t>követően</w:t>
      </w:r>
      <w:r w:rsidRPr="008A203B">
        <w:rPr>
          <w:rFonts w:ascii="Arial" w:hAnsi="Arial" w:cs="Arial"/>
        </w:rPr>
        <w:t xml:space="preserve">, szeptember </w:t>
      </w:r>
      <w:r w:rsidR="008B38DE">
        <w:rPr>
          <w:rFonts w:ascii="Arial" w:hAnsi="Arial" w:cs="Arial"/>
        </w:rPr>
        <w:t xml:space="preserve">hónapra </w:t>
      </w:r>
      <w:r w:rsidRPr="008A203B">
        <w:rPr>
          <w:rFonts w:ascii="Arial" w:hAnsi="Arial" w:cs="Arial"/>
        </w:rPr>
        <w:t>tervezett kiszámlázásának elmaradásából ered</w:t>
      </w:r>
      <w:r w:rsidR="00870678">
        <w:rPr>
          <w:rFonts w:ascii="Arial" w:hAnsi="Arial" w:cs="Arial"/>
        </w:rPr>
        <w:t xml:space="preserve">. Ennek oka, hogy </w:t>
      </w:r>
      <w:r w:rsidRPr="008A203B">
        <w:rPr>
          <w:rFonts w:ascii="Arial" w:hAnsi="Arial" w:cs="Arial"/>
        </w:rPr>
        <w:t xml:space="preserve">a </w:t>
      </w:r>
      <w:r w:rsidR="00870678">
        <w:rPr>
          <w:rFonts w:ascii="Arial" w:hAnsi="Arial" w:cs="Arial"/>
        </w:rPr>
        <w:t xml:space="preserve">Közbeszerzési Kft </w:t>
      </w:r>
      <w:r w:rsidRPr="008A203B">
        <w:rPr>
          <w:rFonts w:ascii="Arial" w:hAnsi="Arial" w:cs="Arial"/>
        </w:rPr>
        <w:t>még a beolvadás előtt bevételként elhatárolta a leigazolt teljesítéseket</w:t>
      </w:r>
      <w:r w:rsidR="008B38DE">
        <w:rPr>
          <w:rFonts w:ascii="Arial" w:hAnsi="Arial" w:cs="Arial"/>
        </w:rPr>
        <w:t>,</w:t>
      </w:r>
      <w:r w:rsidRPr="008A203B">
        <w:rPr>
          <w:rFonts w:ascii="Arial" w:hAnsi="Arial" w:cs="Arial"/>
        </w:rPr>
        <w:t xml:space="preserve"> melyek a végleges vagyonmérlegben kerültek</w:t>
      </w:r>
      <w:r w:rsidR="00FC4B83">
        <w:rPr>
          <w:rFonts w:ascii="Arial" w:hAnsi="Arial" w:cs="Arial"/>
        </w:rPr>
        <w:t xml:space="preserve"> </w:t>
      </w:r>
      <w:r w:rsidRPr="008A203B">
        <w:rPr>
          <w:rFonts w:ascii="Arial" w:hAnsi="Arial" w:cs="Arial"/>
        </w:rPr>
        <w:t>kimutatásra.</w:t>
      </w:r>
    </w:p>
    <w:p w:rsidR="00614A79" w:rsidRPr="00475E21" w:rsidRDefault="00614A79" w:rsidP="008A203B">
      <w:pPr>
        <w:pStyle w:val="Listaszerbekezds"/>
        <w:numPr>
          <w:ilvl w:val="0"/>
          <w:numId w:val="47"/>
        </w:numPr>
        <w:spacing w:after="0"/>
        <w:jc w:val="both"/>
        <w:rPr>
          <w:rFonts w:ascii="Arial" w:hAnsi="Arial" w:cs="Arial"/>
        </w:rPr>
      </w:pPr>
      <w:r w:rsidRPr="00475E21">
        <w:rPr>
          <w:rFonts w:ascii="Arial" w:hAnsi="Arial" w:cs="Arial"/>
        </w:rPr>
        <w:t>Az üzemi eredmény javulását jellemzően a</w:t>
      </w:r>
      <w:r w:rsidR="00A3769B" w:rsidRPr="00475E21">
        <w:rPr>
          <w:rFonts w:ascii="Arial" w:hAnsi="Arial" w:cs="Arial"/>
        </w:rPr>
        <w:t>z anyagjellegű ráfordítások</w:t>
      </w:r>
      <w:r w:rsidR="00F05EE6" w:rsidRPr="00475E21">
        <w:rPr>
          <w:rFonts w:ascii="Arial" w:hAnsi="Arial" w:cs="Arial"/>
        </w:rPr>
        <w:t>nál</w:t>
      </w:r>
      <w:r w:rsidR="00475E21">
        <w:rPr>
          <w:rFonts w:ascii="Arial" w:hAnsi="Arial" w:cs="Arial"/>
        </w:rPr>
        <w:t xml:space="preserve"> </w:t>
      </w:r>
      <w:r w:rsidR="00A3769B" w:rsidRPr="00475E21">
        <w:rPr>
          <w:rFonts w:ascii="Arial" w:hAnsi="Arial" w:cs="Arial"/>
        </w:rPr>
        <w:t>és a</w:t>
      </w:r>
      <w:r w:rsidRPr="00475E21">
        <w:rPr>
          <w:rFonts w:ascii="Arial" w:hAnsi="Arial" w:cs="Arial"/>
        </w:rPr>
        <w:t xml:space="preserve"> személyi jellegű </w:t>
      </w:r>
      <w:r w:rsidR="00870678">
        <w:rPr>
          <w:rFonts w:ascii="Arial" w:hAnsi="Arial" w:cs="Arial"/>
        </w:rPr>
        <w:t>ráfordításoknál</w:t>
      </w:r>
      <w:r w:rsidR="00F05EE6" w:rsidRPr="00475E21">
        <w:rPr>
          <w:rFonts w:ascii="Arial" w:hAnsi="Arial" w:cs="Arial"/>
        </w:rPr>
        <w:t xml:space="preserve"> jelentkező </w:t>
      </w:r>
      <w:r w:rsidRPr="00475E21">
        <w:rPr>
          <w:rFonts w:ascii="Arial" w:hAnsi="Arial" w:cs="Arial"/>
        </w:rPr>
        <w:t>megtakarítása</w:t>
      </w:r>
      <w:r w:rsidR="00F05EE6" w:rsidRPr="00475E21">
        <w:rPr>
          <w:rFonts w:ascii="Arial" w:hAnsi="Arial" w:cs="Arial"/>
        </w:rPr>
        <w:t xml:space="preserve"> okozza</w:t>
      </w:r>
      <w:r w:rsidRPr="00475E21">
        <w:rPr>
          <w:rFonts w:ascii="Arial" w:hAnsi="Arial" w:cs="Arial"/>
        </w:rPr>
        <w:t>, míg az adózott eredményt a F</w:t>
      </w:r>
      <w:r w:rsidR="00870678">
        <w:rPr>
          <w:rFonts w:ascii="Arial" w:hAnsi="Arial" w:cs="Arial"/>
        </w:rPr>
        <w:t>ŐTÁV</w:t>
      </w:r>
      <w:r w:rsidRPr="00475E21">
        <w:rPr>
          <w:rFonts w:ascii="Arial" w:hAnsi="Arial" w:cs="Arial"/>
        </w:rPr>
        <w:t xml:space="preserve"> Zrt</w:t>
      </w:r>
      <w:r w:rsidR="00870678">
        <w:rPr>
          <w:rFonts w:ascii="Arial" w:hAnsi="Arial" w:cs="Arial"/>
        </w:rPr>
        <w:t xml:space="preserve">. </w:t>
      </w:r>
      <w:r w:rsidRPr="00475E21">
        <w:rPr>
          <w:rFonts w:ascii="Arial" w:hAnsi="Arial" w:cs="Arial"/>
        </w:rPr>
        <w:t xml:space="preserve">és a </w:t>
      </w:r>
      <w:r w:rsidR="00FC4B83">
        <w:rPr>
          <w:rFonts w:ascii="Arial" w:hAnsi="Arial" w:cs="Arial"/>
        </w:rPr>
        <w:t>Budapest Gyógyfürdői</w:t>
      </w:r>
      <w:r w:rsidRPr="00475E21">
        <w:rPr>
          <w:rFonts w:ascii="Arial" w:hAnsi="Arial" w:cs="Arial"/>
        </w:rPr>
        <w:t xml:space="preserve"> Zrt. 2018. évi beszámolója alapján az Igazgatóság által jóváhagyott osztalék előírása indokolja.</w:t>
      </w:r>
    </w:p>
    <w:p w:rsidR="00614A79" w:rsidRPr="00475E21" w:rsidRDefault="00614A79" w:rsidP="00475E21">
      <w:pPr>
        <w:pStyle w:val="Listaszerbekezds"/>
        <w:spacing w:after="0"/>
        <w:jc w:val="both"/>
        <w:rPr>
          <w:rFonts w:ascii="Arial" w:hAnsi="Arial" w:cs="Arial"/>
        </w:rPr>
      </w:pPr>
    </w:p>
    <w:p w:rsidR="005C2A76" w:rsidRPr="00475E21" w:rsidRDefault="005C2A76" w:rsidP="005C2A76">
      <w:pPr>
        <w:pStyle w:val="Listaszerbekezds"/>
        <w:numPr>
          <w:ilvl w:val="1"/>
          <w:numId w:val="7"/>
        </w:numPr>
        <w:spacing w:after="0"/>
        <w:contextualSpacing w:val="0"/>
        <w:outlineLvl w:val="1"/>
        <w:rPr>
          <w:rFonts w:ascii="Arial" w:hAnsi="Arial" w:cs="Arial"/>
          <w:b/>
          <w:sz w:val="24"/>
          <w:szCs w:val="24"/>
          <w:u w:val="single"/>
        </w:rPr>
      </w:pPr>
      <w:bookmarkStart w:id="9" w:name="_Toc25760472"/>
      <w:r>
        <w:rPr>
          <w:rFonts w:ascii="Arial" w:hAnsi="Arial" w:cs="Arial"/>
          <w:b/>
          <w:sz w:val="24"/>
          <w:szCs w:val="24"/>
          <w:u w:val="single"/>
        </w:rPr>
        <w:t>Működési költségek</w:t>
      </w:r>
      <w:bookmarkEnd w:id="9"/>
    </w:p>
    <w:p w:rsidR="00614A79" w:rsidRPr="0045025B" w:rsidRDefault="00614A79" w:rsidP="00614A79">
      <w:pPr>
        <w:tabs>
          <w:tab w:val="left" w:pos="284"/>
          <w:tab w:val="left" w:pos="709"/>
        </w:tabs>
        <w:spacing w:after="0"/>
        <w:rPr>
          <w:rFonts w:ascii="Arial" w:hAnsi="Arial" w:cs="Arial"/>
          <w:b/>
          <w:bCs/>
          <w:color w:val="FF0000"/>
          <w:u w:val="single"/>
        </w:rPr>
      </w:pPr>
    </w:p>
    <w:p w:rsidR="00614A79" w:rsidRPr="0045025B" w:rsidRDefault="00890A81" w:rsidP="00614A79">
      <w:pPr>
        <w:tabs>
          <w:tab w:val="left" w:pos="284"/>
          <w:tab w:val="left" w:pos="709"/>
        </w:tabs>
        <w:spacing w:after="0"/>
        <w:jc w:val="center"/>
        <w:rPr>
          <w:rFonts w:ascii="Arial" w:hAnsi="Arial" w:cs="Arial"/>
          <w:b/>
          <w:bCs/>
          <w:color w:val="FF0000"/>
          <w:sz w:val="14"/>
          <w:szCs w:val="14"/>
          <w:u w:val="single"/>
        </w:rPr>
      </w:pPr>
      <w:r w:rsidRPr="00890A81">
        <w:rPr>
          <w:rFonts w:ascii="Arial" w:hAnsi="Arial" w:cs="Arial"/>
          <w:b/>
          <w:bCs/>
          <w:noProof/>
          <w:color w:val="FF0000"/>
          <w:sz w:val="14"/>
          <w:szCs w:val="14"/>
        </w:rPr>
        <w:drawing>
          <wp:inline distT="0" distB="0" distL="0" distR="0" wp14:anchorId="5722B136">
            <wp:extent cx="6707248" cy="22288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20795" cy="2233352"/>
                    </a:xfrm>
                    <a:prstGeom prst="rect">
                      <a:avLst/>
                    </a:prstGeom>
                    <a:noFill/>
                  </pic:spPr>
                </pic:pic>
              </a:graphicData>
            </a:graphic>
          </wp:inline>
        </w:drawing>
      </w:r>
    </w:p>
    <w:p w:rsidR="005C2A76" w:rsidRDefault="005C2A76" w:rsidP="00614A79">
      <w:pPr>
        <w:tabs>
          <w:tab w:val="left" w:pos="284"/>
          <w:tab w:val="left" w:pos="709"/>
        </w:tabs>
        <w:spacing w:after="0"/>
        <w:rPr>
          <w:rFonts w:ascii="Arial" w:hAnsi="Arial" w:cs="Arial"/>
          <w:b/>
          <w:bCs/>
          <w:u w:val="single"/>
        </w:rPr>
      </w:pPr>
    </w:p>
    <w:p w:rsidR="00614A79" w:rsidRPr="00475E21" w:rsidRDefault="00614A79" w:rsidP="00614A79">
      <w:pPr>
        <w:tabs>
          <w:tab w:val="left" w:pos="284"/>
          <w:tab w:val="left" w:pos="709"/>
        </w:tabs>
        <w:spacing w:after="0"/>
        <w:rPr>
          <w:rFonts w:ascii="Arial" w:hAnsi="Arial" w:cs="Arial"/>
          <w:b/>
          <w:bCs/>
          <w:u w:val="single"/>
        </w:rPr>
      </w:pPr>
      <w:r w:rsidRPr="00475E21">
        <w:rPr>
          <w:rFonts w:ascii="Arial" w:hAnsi="Arial" w:cs="Arial"/>
          <w:b/>
          <w:bCs/>
          <w:u w:val="single"/>
        </w:rPr>
        <w:t xml:space="preserve">Működési költségek változása 2019. </w:t>
      </w:r>
      <w:r w:rsidR="00870678">
        <w:rPr>
          <w:rFonts w:ascii="Arial" w:hAnsi="Arial" w:cs="Arial"/>
          <w:b/>
          <w:bCs/>
          <w:u w:val="single"/>
        </w:rPr>
        <w:t>I-</w:t>
      </w:r>
      <w:r w:rsidRPr="00475E21">
        <w:rPr>
          <w:rFonts w:ascii="Arial" w:hAnsi="Arial" w:cs="Arial"/>
          <w:b/>
          <w:bCs/>
          <w:u w:val="single"/>
        </w:rPr>
        <w:t>II</w:t>
      </w:r>
      <w:r w:rsidR="00C6701B" w:rsidRPr="00475E21">
        <w:rPr>
          <w:rFonts w:ascii="Arial" w:hAnsi="Arial" w:cs="Arial"/>
          <w:b/>
          <w:bCs/>
          <w:u w:val="single"/>
        </w:rPr>
        <w:t>I</w:t>
      </w:r>
      <w:r w:rsidRPr="00475E21">
        <w:rPr>
          <w:rFonts w:ascii="Arial" w:hAnsi="Arial" w:cs="Arial"/>
          <w:b/>
          <w:bCs/>
          <w:u w:val="single"/>
        </w:rPr>
        <w:t>. negyedév</w:t>
      </w:r>
      <w:r w:rsidR="00F05EE6" w:rsidRPr="00475E21">
        <w:rPr>
          <w:rFonts w:ascii="Arial" w:hAnsi="Arial" w:cs="Arial"/>
          <w:b/>
          <w:bCs/>
          <w:u w:val="single"/>
        </w:rPr>
        <w:t>é</w:t>
      </w:r>
      <w:r w:rsidRPr="00475E21">
        <w:rPr>
          <w:rFonts w:ascii="Arial" w:hAnsi="Arial" w:cs="Arial"/>
          <w:b/>
          <w:bCs/>
          <w:u w:val="single"/>
        </w:rPr>
        <w:t>ben:</w:t>
      </w:r>
    </w:p>
    <w:p w:rsidR="00614A79" w:rsidRPr="0045025B" w:rsidRDefault="00614A79" w:rsidP="00614A79">
      <w:pPr>
        <w:tabs>
          <w:tab w:val="left" w:pos="284"/>
          <w:tab w:val="left" w:pos="709"/>
        </w:tabs>
        <w:spacing w:after="0"/>
        <w:rPr>
          <w:rFonts w:ascii="Arial" w:hAnsi="Arial" w:cs="Arial"/>
          <w:b/>
          <w:bCs/>
          <w:i/>
          <w:color w:val="FF0000"/>
          <w:sz w:val="14"/>
          <w:szCs w:val="14"/>
        </w:rPr>
      </w:pPr>
    </w:p>
    <w:p w:rsidR="00614A79" w:rsidRPr="00C6701B" w:rsidRDefault="00614A79" w:rsidP="00614A79">
      <w:pPr>
        <w:tabs>
          <w:tab w:val="left" w:pos="284"/>
          <w:tab w:val="left" w:pos="709"/>
        </w:tabs>
        <w:spacing w:after="0"/>
        <w:rPr>
          <w:rFonts w:ascii="Arial" w:hAnsi="Arial" w:cs="Arial"/>
          <w:b/>
          <w:bCs/>
          <w:i/>
        </w:rPr>
      </w:pPr>
      <w:r w:rsidRPr="00C6701B">
        <w:rPr>
          <w:rFonts w:ascii="Arial" w:hAnsi="Arial" w:cs="Arial"/>
          <w:b/>
          <w:bCs/>
          <w:i/>
        </w:rPr>
        <w:t xml:space="preserve">Anyagjellegű ráfordítások eredményhatása </w:t>
      </w:r>
      <w:r w:rsidR="00870678">
        <w:rPr>
          <w:rFonts w:ascii="Arial" w:hAnsi="Arial" w:cs="Arial"/>
          <w:b/>
          <w:bCs/>
          <w:i/>
        </w:rPr>
        <w:t>(+39</w:t>
      </w:r>
      <w:r w:rsidRPr="00C6701B">
        <w:rPr>
          <w:rFonts w:ascii="Arial" w:hAnsi="Arial" w:cs="Arial"/>
          <w:b/>
          <w:bCs/>
          <w:i/>
        </w:rPr>
        <w:t xml:space="preserve">) </w:t>
      </w:r>
    </w:p>
    <w:p w:rsidR="00614A79" w:rsidRPr="00C6701B" w:rsidRDefault="00614A79" w:rsidP="00614A79">
      <w:pPr>
        <w:tabs>
          <w:tab w:val="left" w:pos="284"/>
          <w:tab w:val="left" w:pos="709"/>
        </w:tabs>
        <w:spacing w:after="0"/>
        <w:rPr>
          <w:rFonts w:ascii="Arial" w:hAnsi="Arial" w:cs="Arial"/>
          <w:b/>
          <w:bCs/>
          <w:sz w:val="14"/>
          <w:szCs w:val="14"/>
        </w:rPr>
      </w:pPr>
    </w:p>
    <w:p w:rsidR="00614A79" w:rsidRPr="00C6701B" w:rsidRDefault="00614A79" w:rsidP="00614A79">
      <w:pPr>
        <w:tabs>
          <w:tab w:val="left" w:pos="284"/>
          <w:tab w:val="left" w:pos="709"/>
        </w:tabs>
        <w:spacing w:after="0"/>
        <w:rPr>
          <w:rFonts w:ascii="Arial" w:hAnsi="Arial" w:cs="Arial"/>
          <w:b/>
          <w:bCs/>
        </w:rPr>
      </w:pPr>
      <w:r w:rsidRPr="00C6701B">
        <w:rPr>
          <w:rFonts w:ascii="Arial" w:hAnsi="Arial" w:cs="Arial"/>
          <w:b/>
          <w:bCs/>
        </w:rPr>
        <w:t>Anyagköltség (</w:t>
      </w:r>
      <w:r w:rsidR="00870678">
        <w:rPr>
          <w:rFonts w:ascii="Arial" w:hAnsi="Arial" w:cs="Arial"/>
          <w:b/>
          <w:bCs/>
        </w:rPr>
        <w:t>+2</w:t>
      </w:r>
      <w:r w:rsidRPr="00C6701B">
        <w:rPr>
          <w:rFonts w:ascii="Arial" w:hAnsi="Arial" w:cs="Arial"/>
          <w:b/>
          <w:bCs/>
        </w:rPr>
        <w:t xml:space="preserve">): </w:t>
      </w:r>
    </w:p>
    <w:p w:rsidR="00614A79" w:rsidRPr="00C6701B" w:rsidRDefault="00614A79" w:rsidP="00614A79">
      <w:pPr>
        <w:pStyle w:val="Listaszerbekezds"/>
        <w:numPr>
          <w:ilvl w:val="0"/>
          <w:numId w:val="42"/>
        </w:numPr>
        <w:spacing w:after="0"/>
        <w:jc w:val="both"/>
        <w:rPr>
          <w:rFonts w:ascii="Arial" w:hAnsi="Arial" w:cs="Arial"/>
        </w:rPr>
      </w:pPr>
      <w:r w:rsidRPr="00C6701B">
        <w:rPr>
          <w:rFonts w:ascii="Arial" w:hAnsi="Arial" w:cs="Arial"/>
        </w:rPr>
        <w:lastRenderedPageBreak/>
        <w:t xml:space="preserve">Megtakarítás a nyomtatvány és irodaszerek, valamint az üzemanyag felhasználásában történt. </w:t>
      </w:r>
    </w:p>
    <w:p w:rsidR="00614A79" w:rsidRPr="00C6701B" w:rsidRDefault="00614A79" w:rsidP="00614A79">
      <w:pPr>
        <w:pStyle w:val="Listaszerbekezds"/>
        <w:spacing w:after="0"/>
        <w:jc w:val="both"/>
        <w:rPr>
          <w:rFonts w:ascii="Arial" w:hAnsi="Arial" w:cs="Arial"/>
        </w:rPr>
      </w:pPr>
    </w:p>
    <w:p w:rsidR="00614A79" w:rsidRPr="00C6701B" w:rsidRDefault="00614A79" w:rsidP="00614A79">
      <w:pPr>
        <w:spacing w:after="0"/>
        <w:jc w:val="both"/>
        <w:rPr>
          <w:rFonts w:ascii="Arial" w:hAnsi="Arial" w:cs="Arial"/>
          <w:b/>
        </w:rPr>
      </w:pPr>
      <w:r w:rsidRPr="00C6701B">
        <w:rPr>
          <w:rFonts w:ascii="Arial" w:hAnsi="Arial" w:cs="Arial"/>
          <w:b/>
          <w:bCs/>
        </w:rPr>
        <w:t>Igénybe vett szolgáltatások eredményhatása (</w:t>
      </w:r>
      <w:r w:rsidR="00870678">
        <w:rPr>
          <w:rFonts w:ascii="Arial" w:hAnsi="Arial" w:cs="Arial"/>
          <w:b/>
          <w:bCs/>
        </w:rPr>
        <w:t>+</w:t>
      </w:r>
      <w:r w:rsidR="00A3769B">
        <w:rPr>
          <w:rFonts w:ascii="Arial" w:hAnsi="Arial" w:cs="Arial"/>
          <w:b/>
          <w:bCs/>
        </w:rPr>
        <w:t>3</w:t>
      </w:r>
      <w:r w:rsidRPr="00C6701B">
        <w:rPr>
          <w:rFonts w:ascii="Arial" w:hAnsi="Arial" w:cs="Arial"/>
          <w:b/>
          <w:bCs/>
        </w:rPr>
        <w:t>7)</w:t>
      </w:r>
      <w:r w:rsidRPr="00C6701B">
        <w:rPr>
          <w:rFonts w:ascii="Arial" w:hAnsi="Arial" w:cs="Arial"/>
          <w:b/>
        </w:rPr>
        <w:t>:</w:t>
      </w:r>
    </w:p>
    <w:p w:rsidR="00614A79" w:rsidRPr="00C6701B" w:rsidRDefault="00614A79" w:rsidP="00614A79">
      <w:pPr>
        <w:pStyle w:val="Listaszerbekezds"/>
        <w:numPr>
          <w:ilvl w:val="0"/>
          <w:numId w:val="42"/>
        </w:numPr>
        <w:spacing w:after="0"/>
        <w:jc w:val="both"/>
        <w:rPr>
          <w:rFonts w:ascii="Arial" w:hAnsi="Arial" w:cs="Arial"/>
          <w:b/>
        </w:rPr>
      </w:pPr>
      <w:r w:rsidRPr="00C6701B">
        <w:rPr>
          <w:rFonts w:ascii="Arial" w:hAnsi="Arial" w:cs="Arial"/>
        </w:rPr>
        <w:t xml:space="preserve">A </w:t>
      </w:r>
      <w:r w:rsidR="00A3769B">
        <w:rPr>
          <w:rFonts w:ascii="Arial" w:hAnsi="Arial" w:cs="Arial"/>
        </w:rPr>
        <w:t>3</w:t>
      </w:r>
      <w:r w:rsidRPr="00C6701B">
        <w:rPr>
          <w:rFonts w:ascii="Arial" w:hAnsi="Arial" w:cs="Arial"/>
        </w:rPr>
        <w:t xml:space="preserve">7 M Ft-os költségmegtakarítást a szakértői díjakban az utazási, </w:t>
      </w:r>
      <w:r w:rsidR="006448F2" w:rsidRPr="00C6701B">
        <w:rPr>
          <w:rFonts w:ascii="Arial" w:hAnsi="Arial" w:cs="Arial"/>
        </w:rPr>
        <w:t>kiküldetési és</w:t>
      </w:r>
      <w:r w:rsidRPr="00C6701B">
        <w:rPr>
          <w:rFonts w:ascii="Arial" w:hAnsi="Arial" w:cs="Arial"/>
        </w:rPr>
        <w:t xml:space="preserve"> a számítástechnikai költségekben jelentkező időarányos megtakarítás okozza.</w:t>
      </w:r>
    </w:p>
    <w:p w:rsidR="00614A79" w:rsidRPr="0045025B" w:rsidRDefault="00614A79" w:rsidP="00614A79">
      <w:pPr>
        <w:tabs>
          <w:tab w:val="left" w:pos="284"/>
        </w:tabs>
        <w:spacing w:after="0"/>
        <w:jc w:val="both"/>
        <w:rPr>
          <w:rFonts w:ascii="Arial" w:hAnsi="Arial" w:cs="Arial"/>
          <w:color w:val="FF0000"/>
          <w:sz w:val="14"/>
          <w:szCs w:val="14"/>
        </w:rPr>
      </w:pPr>
    </w:p>
    <w:p w:rsidR="00614A79" w:rsidRPr="00A3769B" w:rsidRDefault="00614A79" w:rsidP="00614A79">
      <w:pPr>
        <w:spacing w:after="0"/>
        <w:jc w:val="both"/>
        <w:rPr>
          <w:rFonts w:ascii="Arial" w:hAnsi="Arial" w:cs="Arial"/>
          <w:i/>
        </w:rPr>
      </w:pPr>
      <w:r w:rsidRPr="00A3769B">
        <w:rPr>
          <w:rFonts w:ascii="Arial" w:hAnsi="Arial" w:cs="Arial"/>
          <w:b/>
          <w:bCs/>
          <w:i/>
        </w:rPr>
        <w:t>Személyi jellegű ráfordítások eredményhatása (</w:t>
      </w:r>
      <w:r w:rsidR="00870678">
        <w:rPr>
          <w:rFonts w:ascii="Arial" w:hAnsi="Arial" w:cs="Arial"/>
          <w:b/>
          <w:bCs/>
          <w:i/>
        </w:rPr>
        <w:t>+</w:t>
      </w:r>
      <w:r w:rsidRPr="00A3769B">
        <w:rPr>
          <w:rFonts w:ascii="Arial" w:hAnsi="Arial" w:cs="Arial"/>
          <w:b/>
          <w:bCs/>
          <w:i/>
        </w:rPr>
        <w:t>2</w:t>
      </w:r>
      <w:r w:rsidR="00A3769B" w:rsidRPr="00A3769B">
        <w:rPr>
          <w:rFonts w:ascii="Arial" w:hAnsi="Arial" w:cs="Arial"/>
          <w:b/>
          <w:bCs/>
          <w:i/>
        </w:rPr>
        <w:t>2</w:t>
      </w:r>
      <w:r w:rsidRPr="00A3769B">
        <w:rPr>
          <w:rFonts w:ascii="Arial" w:hAnsi="Arial" w:cs="Arial"/>
          <w:b/>
          <w:bCs/>
          <w:i/>
        </w:rPr>
        <w:t xml:space="preserve">) </w:t>
      </w:r>
    </w:p>
    <w:p w:rsidR="00614A79" w:rsidRPr="00A3769B" w:rsidRDefault="00614A79" w:rsidP="00614A79">
      <w:pPr>
        <w:pStyle w:val="Listaszerbekezds"/>
        <w:numPr>
          <w:ilvl w:val="0"/>
          <w:numId w:val="9"/>
        </w:numPr>
        <w:tabs>
          <w:tab w:val="left" w:pos="284"/>
        </w:tabs>
        <w:spacing w:after="0"/>
        <w:jc w:val="both"/>
        <w:rPr>
          <w:rFonts w:ascii="Arial" w:hAnsi="Arial" w:cs="Arial"/>
        </w:rPr>
      </w:pPr>
      <w:r w:rsidRPr="00A3769B">
        <w:rPr>
          <w:rFonts w:ascii="Arial" w:hAnsi="Arial" w:cs="Arial"/>
        </w:rPr>
        <w:t>A bérköltségben jelentkező tervtől való eltérés</w:t>
      </w:r>
      <w:r w:rsidR="00464A06">
        <w:rPr>
          <w:rFonts w:ascii="Arial" w:hAnsi="Arial" w:cs="Arial"/>
        </w:rPr>
        <w:t>t</w:t>
      </w:r>
      <w:r w:rsidRPr="00A3769B">
        <w:rPr>
          <w:rFonts w:ascii="Arial" w:hAnsi="Arial" w:cs="Arial"/>
        </w:rPr>
        <w:t xml:space="preserve"> a vezetői és alkalmazotti béreknél jelentkező megtakarítás következménye, amely a munkavállalói fluktuáció</w:t>
      </w:r>
      <w:r w:rsidR="0063723F" w:rsidRPr="00A3769B">
        <w:rPr>
          <w:rFonts w:ascii="Arial" w:hAnsi="Arial" w:cs="Arial"/>
        </w:rPr>
        <w:t>ból</w:t>
      </w:r>
      <w:r w:rsidRPr="00A3769B">
        <w:rPr>
          <w:rFonts w:ascii="Arial" w:hAnsi="Arial" w:cs="Arial"/>
        </w:rPr>
        <w:t xml:space="preserve"> és bizonyos munkakörök betöltésének elhúzódásából ered.</w:t>
      </w:r>
    </w:p>
    <w:p w:rsidR="00614A79" w:rsidRPr="00475E21" w:rsidRDefault="00614A79" w:rsidP="00614A79">
      <w:pPr>
        <w:pStyle w:val="Listaszerbekezds"/>
        <w:numPr>
          <w:ilvl w:val="0"/>
          <w:numId w:val="9"/>
        </w:numPr>
        <w:tabs>
          <w:tab w:val="left" w:pos="284"/>
        </w:tabs>
        <w:spacing w:after="0"/>
        <w:jc w:val="both"/>
        <w:rPr>
          <w:rFonts w:ascii="Arial" w:hAnsi="Arial" w:cs="Arial"/>
        </w:rPr>
      </w:pPr>
      <w:r w:rsidRPr="00475E21">
        <w:rPr>
          <w:rFonts w:ascii="Arial" w:hAnsi="Arial" w:cs="Arial"/>
        </w:rPr>
        <w:t>A bérjárulékoknál keletkező megtakarítást a</w:t>
      </w:r>
      <w:r w:rsidR="002C490D">
        <w:rPr>
          <w:rFonts w:ascii="Arial" w:hAnsi="Arial" w:cs="Arial"/>
        </w:rPr>
        <w:t xml:space="preserve"> </w:t>
      </w:r>
      <w:r w:rsidRPr="00475E21">
        <w:rPr>
          <w:rFonts w:ascii="Arial" w:hAnsi="Arial" w:cs="Arial"/>
        </w:rPr>
        <w:t>fentiekben leírt</w:t>
      </w:r>
      <w:r w:rsidR="002C490D">
        <w:rPr>
          <w:rFonts w:ascii="Arial" w:hAnsi="Arial" w:cs="Arial"/>
        </w:rPr>
        <w:t xml:space="preserve"> </w:t>
      </w:r>
      <w:r w:rsidRPr="00475E21">
        <w:rPr>
          <w:rFonts w:ascii="Arial" w:hAnsi="Arial" w:cs="Arial"/>
        </w:rPr>
        <w:t>bérköltség</w:t>
      </w:r>
      <w:r w:rsidR="002C490D">
        <w:rPr>
          <w:rFonts w:ascii="Arial" w:hAnsi="Arial" w:cs="Arial"/>
        </w:rPr>
        <w:t>en</w:t>
      </w:r>
      <w:r w:rsidRPr="00475E21">
        <w:rPr>
          <w:rFonts w:ascii="Arial" w:hAnsi="Arial" w:cs="Arial"/>
        </w:rPr>
        <w:t xml:space="preserve"> jelentkező változás indokolja.</w:t>
      </w:r>
    </w:p>
    <w:p w:rsidR="00614A79" w:rsidRPr="00475E21" w:rsidRDefault="00614A79" w:rsidP="00614A79">
      <w:pPr>
        <w:pStyle w:val="Listaszerbekezds"/>
        <w:numPr>
          <w:ilvl w:val="0"/>
          <w:numId w:val="9"/>
        </w:numPr>
        <w:tabs>
          <w:tab w:val="left" w:pos="284"/>
        </w:tabs>
        <w:spacing w:after="0"/>
        <w:jc w:val="both"/>
        <w:rPr>
          <w:rFonts w:ascii="Arial" w:hAnsi="Arial" w:cs="Arial"/>
        </w:rPr>
      </w:pPr>
      <w:r w:rsidRPr="00475E21">
        <w:rPr>
          <w:rFonts w:ascii="Arial" w:hAnsi="Arial" w:cs="Arial"/>
        </w:rPr>
        <w:t>Személyi jellegű egyéb kifizetések időarányos kihasználtsága összességében csökkenést mutat. Ennek okai</w:t>
      </w:r>
      <w:r w:rsidR="002C490D">
        <w:rPr>
          <w:rFonts w:ascii="Arial" w:hAnsi="Arial" w:cs="Arial"/>
        </w:rPr>
        <w:t xml:space="preserve"> </w:t>
      </w:r>
      <w:r w:rsidRPr="00475E21">
        <w:rPr>
          <w:rFonts w:ascii="Arial" w:hAnsi="Arial" w:cs="Arial"/>
        </w:rPr>
        <w:t>a cafetériai elemeknél keletkező megtakarítás.</w:t>
      </w:r>
    </w:p>
    <w:p w:rsidR="00614A79" w:rsidRPr="00475E21" w:rsidRDefault="00614A79" w:rsidP="00614A79">
      <w:pPr>
        <w:tabs>
          <w:tab w:val="left" w:pos="284"/>
        </w:tabs>
        <w:spacing w:after="0"/>
        <w:jc w:val="both"/>
        <w:rPr>
          <w:rFonts w:ascii="Arial" w:hAnsi="Arial" w:cs="Arial"/>
          <w:b/>
          <w:sz w:val="14"/>
          <w:szCs w:val="14"/>
        </w:rPr>
      </w:pPr>
    </w:p>
    <w:p w:rsidR="00614A79" w:rsidRPr="00475E21" w:rsidRDefault="00614A79" w:rsidP="00614A79">
      <w:pPr>
        <w:pStyle w:val="Listaszerbekezds"/>
        <w:numPr>
          <w:ilvl w:val="1"/>
          <w:numId w:val="7"/>
        </w:numPr>
        <w:spacing w:after="0"/>
        <w:outlineLvl w:val="1"/>
        <w:rPr>
          <w:rFonts w:ascii="Arial" w:hAnsi="Arial" w:cs="Arial"/>
          <w:b/>
          <w:sz w:val="24"/>
          <w:szCs w:val="24"/>
          <w:u w:val="single"/>
        </w:rPr>
      </w:pPr>
      <w:bookmarkStart w:id="10" w:name="_Toc25760473"/>
      <w:r w:rsidRPr="00475E21">
        <w:rPr>
          <w:rFonts w:ascii="Arial" w:hAnsi="Arial" w:cs="Arial"/>
          <w:b/>
          <w:sz w:val="24"/>
          <w:szCs w:val="24"/>
          <w:u w:val="single"/>
        </w:rPr>
        <w:t>Likviditás</w:t>
      </w:r>
      <w:bookmarkEnd w:id="10"/>
    </w:p>
    <w:p w:rsidR="00614A79" w:rsidRPr="0045025B" w:rsidRDefault="00614A79" w:rsidP="00614A79">
      <w:pPr>
        <w:spacing w:after="0"/>
        <w:jc w:val="center"/>
        <w:rPr>
          <w:rFonts w:ascii="Arial" w:hAnsi="Arial" w:cs="Arial"/>
          <w:bCs/>
          <w:color w:val="FF0000"/>
        </w:rPr>
      </w:pPr>
    </w:p>
    <w:p w:rsidR="00614A79" w:rsidRPr="0045025B" w:rsidRDefault="00890A81" w:rsidP="00614A79">
      <w:pPr>
        <w:spacing w:after="0"/>
        <w:jc w:val="center"/>
        <w:rPr>
          <w:rFonts w:ascii="Arial" w:hAnsi="Arial" w:cs="Arial"/>
          <w:bCs/>
          <w:color w:val="FF0000"/>
        </w:rPr>
      </w:pPr>
      <w:r>
        <w:rPr>
          <w:rFonts w:ascii="Arial" w:hAnsi="Arial" w:cs="Arial"/>
          <w:bCs/>
          <w:noProof/>
          <w:color w:val="FF0000"/>
        </w:rPr>
        <w:drawing>
          <wp:inline distT="0" distB="0" distL="0" distR="0" wp14:anchorId="0C77AFFD">
            <wp:extent cx="6644280" cy="2228850"/>
            <wp:effectExtent l="0" t="0" r="444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9641" cy="2230648"/>
                    </a:xfrm>
                    <a:prstGeom prst="rect">
                      <a:avLst/>
                    </a:prstGeom>
                    <a:noFill/>
                  </pic:spPr>
                </pic:pic>
              </a:graphicData>
            </a:graphic>
          </wp:inline>
        </w:drawing>
      </w:r>
    </w:p>
    <w:p w:rsidR="00614A79" w:rsidRPr="0045025B" w:rsidRDefault="00614A79" w:rsidP="00614A79">
      <w:pPr>
        <w:spacing w:after="0"/>
        <w:jc w:val="both"/>
        <w:rPr>
          <w:rFonts w:ascii="Arial" w:hAnsi="Arial" w:cs="Arial"/>
          <w:bCs/>
          <w:color w:val="FF0000"/>
          <w:sz w:val="14"/>
          <w:szCs w:val="14"/>
        </w:rPr>
      </w:pPr>
    </w:p>
    <w:p w:rsidR="00614A79" w:rsidRPr="0023240F" w:rsidRDefault="0023240F" w:rsidP="00614A79">
      <w:pPr>
        <w:spacing w:after="0"/>
        <w:jc w:val="both"/>
        <w:rPr>
          <w:rFonts w:ascii="Arial" w:hAnsi="Arial" w:cs="Arial"/>
          <w:bCs/>
        </w:rPr>
        <w:sectPr w:rsidR="00614A79" w:rsidRPr="0023240F" w:rsidSect="00DB64DE">
          <w:headerReference w:type="default" r:id="rId20"/>
          <w:footerReference w:type="default" r:id="rId21"/>
          <w:pgSz w:w="11906" w:h="16838"/>
          <w:pgMar w:top="1276" w:right="567" w:bottom="1134" w:left="851" w:header="284" w:footer="561" w:gutter="0"/>
          <w:pgNumType w:chapStyle="1"/>
          <w:cols w:space="708"/>
          <w:docGrid w:linePitch="360"/>
        </w:sectPr>
      </w:pPr>
      <w:r w:rsidRPr="0023240F">
        <w:rPr>
          <w:rFonts w:ascii="Arial" w:hAnsi="Arial" w:cs="Arial"/>
          <w:bCs/>
        </w:rPr>
        <w:t>Szeptember</w:t>
      </w:r>
      <w:r w:rsidR="00614A79" w:rsidRPr="0023240F">
        <w:rPr>
          <w:rFonts w:ascii="Arial" w:hAnsi="Arial" w:cs="Arial"/>
          <w:bCs/>
        </w:rPr>
        <w:t xml:space="preserve"> végén </w:t>
      </w:r>
      <w:r w:rsidRPr="0023240F">
        <w:rPr>
          <w:rFonts w:ascii="Arial" w:hAnsi="Arial" w:cs="Arial"/>
          <w:bCs/>
        </w:rPr>
        <w:t>500</w:t>
      </w:r>
      <w:r w:rsidR="00614A79" w:rsidRPr="0023240F">
        <w:rPr>
          <w:rFonts w:ascii="Arial" w:hAnsi="Arial" w:cs="Arial"/>
          <w:bCs/>
        </w:rPr>
        <w:t xml:space="preserve"> M Ft pénzállománnyal zárt a Társaság</w:t>
      </w:r>
      <w:r w:rsidR="00464A06">
        <w:rPr>
          <w:rFonts w:ascii="Arial" w:hAnsi="Arial" w:cs="Arial"/>
          <w:bCs/>
        </w:rPr>
        <w:t>,</w:t>
      </w:r>
      <w:r w:rsidR="00614A79" w:rsidRPr="0023240F">
        <w:rPr>
          <w:rFonts w:ascii="Arial" w:hAnsi="Arial" w:cs="Arial"/>
          <w:bCs/>
        </w:rPr>
        <w:t xml:space="preserve"> </w:t>
      </w:r>
      <w:r w:rsidR="00464A06">
        <w:rPr>
          <w:rFonts w:ascii="Arial" w:hAnsi="Arial" w:cs="Arial"/>
          <w:bCs/>
        </w:rPr>
        <w:t>e</w:t>
      </w:r>
      <w:r w:rsidR="00614A79" w:rsidRPr="0023240F">
        <w:rPr>
          <w:rFonts w:ascii="Arial" w:hAnsi="Arial" w:cs="Arial"/>
          <w:bCs/>
        </w:rPr>
        <w:t xml:space="preserve">z </w:t>
      </w:r>
      <w:r w:rsidRPr="0023240F">
        <w:rPr>
          <w:rFonts w:ascii="Arial" w:hAnsi="Arial" w:cs="Arial"/>
          <w:bCs/>
        </w:rPr>
        <w:t>75</w:t>
      </w:r>
      <w:r w:rsidR="00614A79" w:rsidRPr="0023240F">
        <w:rPr>
          <w:rFonts w:ascii="Arial" w:hAnsi="Arial" w:cs="Arial"/>
          <w:bCs/>
        </w:rPr>
        <w:t xml:space="preserve"> M Ft </w:t>
      </w:r>
      <w:r>
        <w:rPr>
          <w:rFonts w:ascii="Arial" w:hAnsi="Arial" w:cs="Arial"/>
          <w:bCs/>
        </w:rPr>
        <w:t>javulást</w:t>
      </w:r>
      <w:r w:rsidR="00614A79" w:rsidRPr="0023240F">
        <w:rPr>
          <w:rFonts w:ascii="Arial" w:hAnsi="Arial" w:cs="Arial"/>
          <w:bCs/>
        </w:rPr>
        <w:t xml:space="preserve"> mutat a tervhez képest</w:t>
      </w:r>
      <w:r w:rsidR="002C490D">
        <w:rPr>
          <w:rFonts w:ascii="Arial" w:hAnsi="Arial" w:cs="Arial"/>
          <w:bCs/>
        </w:rPr>
        <w:t>.</w:t>
      </w:r>
      <w:r w:rsidR="00614A79" w:rsidRPr="0023240F">
        <w:rPr>
          <w:rFonts w:ascii="Arial" w:hAnsi="Arial" w:cs="Arial"/>
          <w:bCs/>
        </w:rPr>
        <w:t xml:space="preserve"> </w:t>
      </w:r>
      <w:r w:rsidR="002C490D">
        <w:rPr>
          <w:rFonts w:ascii="Arial" w:hAnsi="Arial" w:cs="Arial"/>
          <w:bCs/>
        </w:rPr>
        <w:t xml:space="preserve">Ennek </w:t>
      </w:r>
      <w:r w:rsidR="00614A79" w:rsidRPr="0023240F">
        <w:rPr>
          <w:rFonts w:ascii="Arial" w:hAnsi="Arial" w:cs="Arial"/>
          <w:bCs/>
        </w:rPr>
        <w:t xml:space="preserve">oka, a költségek </w:t>
      </w:r>
      <w:r w:rsidRPr="0023240F">
        <w:rPr>
          <w:rFonts w:ascii="Arial" w:hAnsi="Arial" w:cs="Arial"/>
          <w:bCs/>
        </w:rPr>
        <w:t xml:space="preserve">időarányosan </w:t>
      </w:r>
      <w:r w:rsidR="00614A79" w:rsidRPr="0023240F">
        <w:rPr>
          <w:rFonts w:ascii="Arial" w:hAnsi="Arial" w:cs="Arial"/>
          <w:bCs/>
        </w:rPr>
        <w:t>kedvezőbb alakulása</w:t>
      </w:r>
      <w:r>
        <w:rPr>
          <w:rFonts w:ascii="Arial" w:hAnsi="Arial" w:cs="Arial"/>
          <w:bCs/>
        </w:rPr>
        <w:t xml:space="preserve">, illetve a beolvadás </w:t>
      </w:r>
      <w:r w:rsidR="00842A62">
        <w:rPr>
          <w:rFonts w:ascii="Arial" w:hAnsi="Arial" w:cs="Arial"/>
          <w:bCs/>
        </w:rPr>
        <w:t>következtében</w:t>
      </w:r>
      <w:r>
        <w:rPr>
          <w:rFonts w:ascii="Arial" w:hAnsi="Arial" w:cs="Arial"/>
          <w:bCs/>
        </w:rPr>
        <w:t xml:space="preserve"> </w:t>
      </w:r>
      <w:r w:rsidR="00F05EE6">
        <w:rPr>
          <w:rFonts w:ascii="Arial" w:hAnsi="Arial" w:cs="Arial"/>
          <w:bCs/>
        </w:rPr>
        <w:t>a Közbeszerzési Kft</w:t>
      </w:r>
      <w:r w:rsidR="00FC4B83">
        <w:rPr>
          <w:rFonts w:ascii="Arial" w:hAnsi="Arial" w:cs="Arial"/>
          <w:bCs/>
        </w:rPr>
        <w:t>.</w:t>
      </w:r>
      <w:r w:rsidR="00F05EE6">
        <w:rPr>
          <w:rFonts w:ascii="Arial" w:hAnsi="Arial" w:cs="Arial"/>
          <w:bCs/>
        </w:rPr>
        <w:t xml:space="preserve">-től </w:t>
      </w:r>
      <w:r>
        <w:rPr>
          <w:rFonts w:ascii="Arial" w:hAnsi="Arial" w:cs="Arial"/>
          <w:bCs/>
        </w:rPr>
        <w:t xml:space="preserve">befolyt </w:t>
      </w:r>
      <w:r w:rsidR="00F05EE6">
        <w:rPr>
          <w:rFonts w:ascii="Arial" w:hAnsi="Arial" w:cs="Arial"/>
          <w:bCs/>
        </w:rPr>
        <w:t>tervezettnél magasabb pénzállomány</w:t>
      </w:r>
      <w:r w:rsidR="00614A79" w:rsidRPr="0023240F">
        <w:rPr>
          <w:rFonts w:ascii="Arial" w:hAnsi="Arial" w:cs="Arial"/>
          <w:bCs/>
        </w:rPr>
        <w:t xml:space="preserve">. </w:t>
      </w:r>
    </w:p>
    <w:p w:rsidR="0022222A" w:rsidRDefault="0022222A" w:rsidP="00A661CB">
      <w:pPr>
        <w:pStyle w:val="Listaszerbekezds"/>
        <w:numPr>
          <w:ilvl w:val="0"/>
          <w:numId w:val="7"/>
        </w:numPr>
        <w:tabs>
          <w:tab w:val="left" w:pos="284"/>
          <w:tab w:val="left" w:pos="709"/>
        </w:tabs>
        <w:spacing w:after="0"/>
        <w:jc w:val="both"/>
        <w:outlineLvl w:val="0"/>
        <w:rPr>
          <w:rFonts w:ascii="Arial" w:hAnsi="Arial" w:cs="Arial"/>
          <w:b/>
          <w:bCs/>
          <w:sz w:val="28"/>
          <w:szCs w:val="28"/>
        </w:rPr>
      </w:pPr>
      <w:bookmarkStart w:id="11" w:name="_Toc18577048"/>
      <w:bookmarkStart w:id="12" w:name="_Toc25760474"/>
      <w:r>
        <w:rPr>
          <w:rFonts w:ascii="Arial" w:hAnsi="Arial" w:cs="Arial"/>
          <w:b/>
          <w:bCs/>
          <w:sz w:val="28"/>
          <w:szCs w:val="28"/>
        </w:rPr>
        <w:lastRenderedPageBreak/>
        <w:t>Tagvállalati adatok</w:t>
      </w:r>
      <w:bookmarkEnd w:id="11"/>
      <w:bookmarkEnd w:id="12"/>
      <w:r>
        <w:rPr>
          <w:rFonts w:ascii="Arial" w:hAnsi="Arial" w:cs="Arial"/>
          <w:b/>
          <w:bCs/>
          <w:sz w:val="28"/>
          <w:szCs w:val="28"/>
        </w:rPr>
        <w:t xml:space="preserve"> </w:t>
      </w:r>
    </w:p>
    <w:p w:rsidR="0022222A" w:rsidRDefault="0022222A" w:rsidP="0022222A">
      <w:pPr>
        <w:pStyle w:val="Listaszerbekezds"/>
        <w:tabs>
          <w:tab w:val="left" w:pos="284"/>
          <w:tab w:val="left" w:pos="709"/>
        </w:tabs>
        <w:spacing w:after="0"/>
        <w:ind w:left="360"/>
        <w:jc w:val="both"/>
        <w:outlineLvl w:val="0"/>
        <w:rPr>
          <w:rFonts w:ascii="Arial" w:hAnsi="Arial" w:cs="Arial"/>
          <w:b/>
          <w:bCs/>
          <w:sz w:val="14"/>
          <w:szCs w:val="14"/>
        </w:rPr>
      </w:pPr>
    </w:p>
    <w:p w:rsidR="0022222A" w:rsidRDefault="0022222A" w:rsidP="0022222A">
      <w:pPr>
        <w:pStyle w:val="Listaszerbekezds"/>
        <w:numPr>
          <w:ilvl w:val="1"/>
          <w:numId w:val="57"/>
        </w:numPr>
        <w:tabs>
          <w:tab w:val="left" w:pos="0"/>
          <w:tab w:val="left" w:pos="851"/>
        </w:tabs>
        <w:spacing w:after="0"/>
        <w:jc w:val="both"/>
        <w:outlineLvl w:val="1"/>
        <w:rPr>
          <w:rFonts w:ascii="Arial" w:hAnsi="Arial" w:cs="Arial"/>
          <w:b/>
          <w:sz w:val="24"/>
          <w:szCs w:val="24"/>
        </w:rPr>
      </w:pPr>
      <w:r>
        <w:rPr>
          <w:rFonts w:ascii="Arial" w:hAnsi="Arial" w:cs="Arial"/>
          <w:b/>
          <w:sz w:val="24"/>
          <w:szCs w:val="24"/>
        </w:rPr>
        <w:t xml:space="preserve"> </w:t>
      </w:r>
      <w:bookmarkStart w:id="13" w:name="_Toc18577049"/>
      <w:bookmarkStart w:id="14" w:name="_Toc25760475"/>
      <w:r>
        <w:rPr>
          <w:rFonts w:ascii="Arial" w:hAnsi="Arial" w:cs="Arial"/>
          <w:b/>
          <w:sz w:val="24"/>
          <w:szCs w:val="24"/>
        </w:rPr>
        <w:t>Budapest Gyógyfürdői Zrt. (BGYH Zrt.)</w:t>
      </w:r>
      <w:bookmarkEnd w:id="13"/>
      <w:bookmarkEnd w:id="14"/>
    </w:p>
    <w:p w:rsidR="0022222A" w:rsidRDefault="0022222A" w:rsidP="0022222A">
      <w:pPr>
        <w:tabs>
          <w:tab w:val="left" w:pos="0"/>
          <w:tab w:val="left" w:pos="851"/>
        </w:tabs>
        <w:spacing w:after="0"/>
        <w:jc w:val="both"/>
        <w:outlineLvl w:val="1"/>
        <w:rPr>
          <w:rFonts w:ascii="Arial" w:hAnsi="Arial" w:cs="Arial"/>
          <w:b/>
          <w:sz w:val="14"/>
          <w:szCs w:val="14"/>
        </w:rPr>
      </w:pPr>
    </w:p>
    <w:p w:rsidR="0022222A" w:rsidRDefault="0022222A" w:rsidP="0022222A">
      <w:pPr>
        <w:pStyle w:val="Listaszerbekezds"/>
        <w:numPr>
          <w:ilvl w:val="2"/>
          <w:numId w:val="57"/>
        </w:numPr>
        <w:spacing w:after="0"/>
        <w:outlineLvl w:val="2"/>
        <w:rPr>
          <w:rFonts w:ascii="Arial" w:hAnsi="Arial" w:cs="Arial"/>
          <w:b/>
          <w:u w:val="single"/>
        </w:rPr>
      </w:pPr>
      <w:bookmarkStart w:id="15" w:name="_Toc18577050"/>
      <w:bookmarkStart w:id="16" w:name="_Toc25760476"/>
      <w:r>
        <w:rPr>
          <w:rFonts w:ascii="Arial" w:hAnsi="Arial" w:cs="Arial"/>
          <w:b/>
          <w:u w:val="single"/>
        </w:rPr>
        <w:t>Eredménykimutatás</w:t>
      </w:r>
      <w:bookmarkEnd w:id="15"/>
      <w:bookmarkEnd w:id="16"/>
    </w:p>
    <w:p w:rsidR="0022222A" w:rsidRDefault="0022222A" w:rsidP="0022222A">
      <w:pPr>
        <w:spacing w:after="0"/>
        <w:jc w:val="center"/>
        <w:rPr>
          <w:rFonts w:ascii="Arial" w:hAnsi="Arial" w:cs="Arial"/>
          <w:b/>
          <w:color w:val="FF0000"/>
        </w:rPr>
      </w:pPr>
      <w:r>
        <w:rPr>
          <w:noProof/>
        </w:rPr>
        <w:drawing>
          <wp:inline distT="0" distB="0" distL="0" distR="0">
            <wp:extent cx="6457950" cy="2381250"/>
            <wp:effectExtent l="0" t="0" r="0" b="0"/>
            <wp:docPr id="1055" name="Kép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7950" cy="2381250"/>
                    </a:xfrm>
                    <a:prstGeom prst="rect">
                      <a:avLst/>
                    </a:prstGeom>
                    <a:noFill/>
                    <a:ln>
                      <a:noFill/>
                    </a:ln>
                  </pic:spPr>
                </pic:pic>
              </a:graphicData>
            </a:graphic>
          </wp:inline>
        </w:drawing>
      </w:r>
    </w:p>
    <w:p w:rsidR="0022222A" w:rsidRDefault="0022222A" w:rsidP="0022222A">
      <w:pPr>
        <w:tabs>
          <w:tab w:val="left" w:pos="284"/>
          <w:tab w:val="left" w:pos="709"/>
        </w:tabs>
        <w:spacing w:after="0"/>
        <w:jc w:val="both"/>
        <w:rPr>
          <w:rFonts w:ascii="Arial" w:hAnsi="Arial" w:cs="Arial"/>
          <w:b/>
          <w:bCs/>
          <w:color w:val="FF0000"/>
          <w:sz w:val="14"/>
          <w:szCs w:val="14"/>
          <w:u w:val="single"/>
        </w:rPr>
      </w:pPr>
    </w:p>
    <w:p w:rsidR="0022222A" w:rsidRDefault="0022222A" w:rsidP="0022222A">
      <w:pPr>
        <w:tabs>
          <w:tab w:val="left" w:pos="284"/>
          <w:tab w:val="left" w:pos="709"/>
        </w:tabs>
        <w:spacing w:after="0"/>
        <w:jc w:val="both"/>
        <w:rPr>
          <w:rFonts w:ascii="Arial" w:hAnsi="Arial" w:cs="Arial"/>
          <w:u w:val="single"/>
        </w:rPr>
      </w:pPr>
      <w:r>
        <w:rPr>
          <w:rFonts w:ascii="Arial" w:hAnsi="Arial" w:cs="Arial"/>
          <w:b/>
          <w:bCs/>
          <w:u w:val="single"/>
        </w:rPr>
        <w:t>A társaság 2019. I-III. negyedévi adózott eredménye 3 808 M Ft</w:t>
      </w:r>
      <w:r>
        <w:rPr>
          <w:rFonts w:ascii="Arial" w:hAnsi="Arial" w:cs="Arial"/>
          <w:u w:val="single"/>
        </w:rPr>
        <w:t xml:space="preserve"> </w:t>
      </w:r>
      <w:r>
        <w:rPr>
          <w:rFonts w:ascii="Arial" w:hAnsi="Arial" w:cs="Arial"/>
          <w:b/>
          <w:u w:val="single"/>
        </w:rPr>
        <w:t>volt, ami 630 M Ft-tal alacsonyabb az előirányzatnál:</w:t>
      </w:r>
      <w:r>
        <w:rPr>
          <w:rFonts w:ascii="Arial" w:hAnsi="Arial" w:cs="Arial"/>
          <w:u w:val="single"/>
        </w:rPr>
        <w:t xml:space="preserve"> </w:t>
      </w:r>
    </w:p>
    <w:p w:rsidR="0022222A" w:rsidRDefault="0022222A" w:rsidP="0022222A">
      <w:pPr>
        <w:tabs>
          <w:tab w:val="left" w:pos="284"/>
          <w:tab w:val="left" w:pos="709"/>
        </w:tabs>
        <w:spacing w:after="0"/>
        <w:jc w:val="both"/>
        <w:rPr>
          <w:rFonts w:ascii="Arial" w:hAnsi="Arial" w:cs="Arial"/>
          <w:color w:val="FF0000"/>
          <w:sz w:val="14"/>
          <w:szCs w:val="14"/>
        </w:rPr>
      </w:pPr>
    </w:p>
    <w:p w:rsidR="0022222A" w:rsidRDefault="0022222A" w:rsidP="0022222A">
      <w:pPr>
        <w:tabs>
          <w:tab w:val="left" w:pos="284"/>
        </w:tabs>
        <w:spacing w:after="0"/>
        <w:jc w:val="both"/>
        <w:rPr>
          <w:rFonts w:ascii="Arial" w:hAnsi="Arial" w:cs="Arial"/>
          <w:b/>
          <w:bCs/>
          <w:i/>
        </w:rPr>
      </w:pPr>
      <w:r>
        <w:rPr>
          <w:rFonts w:ascii="Arial" w:hAnsi="Arial" w:cs="Arial"/>
          <w:b/>
          <w:bCs/>
          <w:i/>
        </w:rPr>
        <w:t>Értékesítés nettó árbevétele (+248):</w:t>
      </w:r>
    </w:p>
    <w:p w:rsidR="0022222A" w:rsidRDefault="0022222A" w:rsidP="0022222A">
      <w:pPr>
        <w:pStyle w:val="Listaszerbekezds"/>
        <w:numPr>
          <w:ilvl w:val="0"/>
          <w:numId w:val="58"/>
        </w:numPr>
        <w:tabs>
          <w:tab w:val="left" w:pos="284"/>
        </w:tabs>
        <w:spacing w:after="0"/>
        <w:jc w:val="both"/>
        <w:rPr>
          <w:rFonts w:ascii="Arial" w:hAnsi="Arial" w:cs="Arial"/>
        </w:rPr>
      </w:pPr>
      <w:r>
        <w:rPr>
          <w:rFonts w:ascii="Arial" w:hAnsi="Arial" w:cs="Arial"/>
        </w:rPr>
        <w:t xml:space="preserve">Az emelkedés oka a differenciált áremelések és az új egységek bevételei (Csillaghegy, Dagály és Pesterzsébet). </w:t>
      </w:r>
    </w:p>
    <w:p w:rsidR="0022222A" w:rsidRDefault="0022222A" w:rsidP="0022222A">
      <w:pPr>
        <w:pStyle w:val="Listaszerbekezds"/>
        <w:numPr>
          <w:ilvl w:val="0"/>
          <w:numId w:val="58"/>
        </w:numPr>
        <w:tabs>
          <w:tab w:val="left" w:pos="284"/>
        </w:tabs>
        <w:spacing w:after="0"/>
        <w:jc w:val="both"/>
        <w:rPr>
          <w:rFonts w:ascii="Arial" w:hAnsi="Arial" w:cs="Arial"/>
        </w:rPr>
      </w:pPr>
      <w:r>
        <w:rPr>
          <w:rFonts w:ascii="Arial" w:hAnsi="Arial" w:cs="Arial"/>
        </w:rPr>
        <w:t xml:space="preserve">Az árbevétel emelkedéséhez e mellett hozzájárult a fürdők vendéglátóipari egységeiben kiterjesztett készpénzmentes fizetési rendszer és elszámolás, melynek következtében jelentős mértékben nőttek a bérleti díjak is.  </w:t>
      </w:r>
    </w:p>
    <w:p w:rsidR="0022222A" w:rsidRDefault="0022222A" w:rsidP="0022222A">
      <w:pPr>
        <w:pStyle w:val="Listaszerbekezds"/>
        <w:numPr>
          <w:ilvl w:val="0"/>
          <w:numId w:val="58"/>
        </w:numPr>
        <w:tabs>
          <w:tab w:val="left" w:pos="284"/>
        </w:tabs>
        <w:spacing w:after="0"/>
        <w:jc w:val="both"/>
        <w:rPr>
          <w:rFonts w:ascii="Arial" w:hAnsi="Arial" w:cs="Arial"/>
        </w:rPr>
      </w:pPr>
      <w:r>
        <w:rPr>
          <w:rFonts w:ascii="Arial" w:hAnsi="Arial" w:cs="Arial"/>
        </w:rPr>
        <w:t>A bevételtöbblet realizálásának további fontos elemei: a 2018. évben indult online értékesítési csatorna további kibővítése a fürdőegységekben, a már minden egységben megvásárolható különböző csomagok választékának bővítése, valamint a Csillaghegyi Árpád Forrásfürdő fedett részlegének megnyitása.</w:t>
      </w:r>
    </w:p>
    <w:p w:rsidR="0022222A" w:rsidRDefault="0022222A" w:rsidP="0022222A">
      <w:pPr>
        <w:tabs>
          <w:tab w:val="left" w:pos="284"/>
        </w:tabs>
        <w:spacing w:after="0"/>
        <w:jc w:val="both"/>
        <w:rPr>
          <w:rFonts w:ascii="Arial" w:hAnsi="Arial" w:cs="Arial"/>
          <w:color w:val="FF0000"/>
          <w:sz w:val="14"/>
          <w:szCs w:val="14"/>
        </w:rPr>
      </w:pPr>
    </w:p>
    <w:p w:rsidR="0022222A" w:rsidRDefault="0022222A" w:rsidP="0022222A">
      <w:pPr>
        <w:tabs>
          <w:tab w:val="left" w:pos="284"/>
        </w:tabs>
        <w:spacing w:after="0"/>
        <w:jc w:val="both"/>
        <w:rPr>
          <w:rFonts w:ascii="Arial" w:hAnsi="Arial" w:cs="Arial"/>
          <w:bCs/>
        </w:rPr>
      </w:pPr>
      <w:r>
        <w:rPr>
          <w:rFonts w:ascii="Arial" w:hAnsi="Arial" w:cs="Arial"/>
          <w:b/>
          <w:bCs/>
          <w:i/>
        </w:rPr>
        <w:t xml:space="preserve">Aktivált saját teljesítmény (-24): </w:t>
      </w:r>
      <w:r>
        <w:rPr>
          <w:rFonts w:ascii="Arial" w:hAnsi="Arial" w:cs="Arial"/>
          <w:bCs/>
        </w:rPr>
        <w:t xml:space="preserve">A saját termelésű készletek állománya a 21 M Ft-os előirányzott növekedéssel szemben 3 M Ft-tal csökkent. </w:t>
      </w:r>
    </w:p>
    <w:p w:rsidR="0022222A" w:rsidRDefault="0022222A" w:rsidP="0022222A">
      <w:pPr>
        <w:pStyle w:val="Listaszerbekezds"/>
        <w:tabs>
          <w:tab w:val="left" w:pos="284"/>
          <w:tab w:val="left" w:pos="709"/>
        </w:tabs>
        <w:spacing w:after="0"/>
        <w:ind w:left="1021"/>
        <w:jc w:val="both"/>
        <w:rPr>
          <w:rFonts w:ascii="Arial" w:hAnsi="Arial" w:cs="Arial"/>
          <w:color w:val="FF0000"/>
          <w:sz w:val="14"/>
          <w:szCs w:val="14"/>
        </w:rPr>
      </w:pPr>
    </w:p>
    <w:p w:rsidR="0022222A" w:rsidRDefault="0022222A" w:rsidP="0022222A">
      <w:pPr>
        <w:tabs>
          <w:tab w:val="left" w:pos="284"/>
        </w:tabs>
        <w:spacing w:after="0"/>
        <w:jc w:val="both"/>
        <w:rPr>
          <w:rFonts w:ascii="Arial" w:hAnsi="Arial" w:cs="Arial"/>
          <w:i/>
        </w:rPr>
      </w:pPr>
      <w:r>
        <w:rPr>
          <w:rFonts w:ascii="Arial" w:hAnsi="Arial" w:cs="Arial"/>
          <w:b/>
          <w:bCs/>
          <w:i/>
        </w:rPr>
        <w:t xml:space="preserve">Egyéb bevételek és ráfordítások egyenlege (-652): </w:t>
      </w:r>
    </w:p>
    <w:p w:rsidR="0022222A" w:rsidRDefault="0022222A" w:rsidP="0022222A">
      <w:pPr>
        <w:pStyle w:val="Listaszerbekezds"/>
        <w:numPr>
          <w:ilvl w:val="0"/>
          <w:numId w:val="59"/>
        </w:numPr>
        <w:tabs>
          <w:tab w:val="left" w:pos="284"/>
          <w:tab w:val="left" w:pos="709"/>
        </w:tabs>
        <w:spacing w:after="0"/>
        <w:ind w:left="709" w:hanging="273"/>
        <w:jc w:val="both"/>
        <w:rPr>
          <w:rFonts w:ascii="Arial" w:hAnsi="Arial" w:cs="Arial"/>
        </w:rPr>
      </w:pPr>
      <w:r>
        <w:rPr>
          <w:rFonts w:ascii="Arial" w:hAnsi="Arial" w:cs="Arial"/>
        </w:rPr>
        <w:t>Eszközértékesítés eredménye (-638 M Ft): A tervezettől eltérően nem valósult meg az újpesti volt fürdőtelek értékesítése.</w:t>
      </w:r>
    </w:p>
    <w:p w:rsidR="0022222A" w:rsidRDefault="0022222A" w:rsidP="0022222A">
      <w:pPr>
        <w:pStyle w:val="Listaszerbekezds"/>
        <w:numPr>
          <w:ilvl w:val="0"/>
          <w:numId w:val="59"/>
        </w:numPr>
        <w:tabs>
          <w:tab w:val="left" w:pos="284"/>
          <w:tab w:val="left" w:pos="709"/>
        </w:tabs>
        <w:spacing w:after="0"/>
        <w:ind w:left="709" w:hanging="273"/>
        <w:jc w:val="both"/>
        <w:rPr>
          <w:rFonts w:ascii="Arial" w:hAnsi="Arial" w:cs="Arial"/>
        </w:rPr>
      </w:pPr>
      <w:r>
        <w:rPr>
          <w:rFonts w:ascii="Arial" w:hAnsi="Arial" w:cs="Arial"/>
        </w:rPr>
        <w:t xml:space="preserve">Céltartalék eredményhatása (-17 M Ft): A nagy karbantartásokra a korábbi években képzésre került céltartalékokból a tervezetthez képest kevesebb került felhasználásra. </w:t>
      </w:r>
    </w:p>
    <w:p w:rsidR="0022222A" w:rsidRDefault="0022222A" w:rsidP="0022222A">
      <w:pPr>
        <w:pStyle w:val="Listaszerbekezds"/>
        <w:numPr>
          <w:ilvl w:val="0"/>
          <w:numId w:val="59"/>
        </w:numPr>
        <w:tabs>
          <w:tab w:val="left" w:pos="284"/>
          <w:tab w:val="left" w:pos="709"/>
        </w:tabs>
        <w:spacing w:after="0"/>
        <w:ind w:left="709" w:hanging="273"/>
        <w:jc w:val="both"/>
        <w:rPr>
          <w:rFonts w:ascii="Arial" w:hAnsi="Arial" w:cs="Arial"/>
        </w:rPr>
      </w:pPr>
      <w:r>
        <w:rPr>
          <w:rFonts w:ascii="Arial" w:hAnsi="Arial" w:cs="Arial"/>
        </w:rPr>
        <w:t>Különféle egyéb ráfordítások (+3 M Ft): A véglegesen, fejlesztési célra adott támogatások negyedévre betervezett összege nem került felhasználásra.</w:t>
      </w:r>
    </w:p>
    <w:p w:rsidR="0022222A" w:rsidRDefault="0022222A" w:rsidP="0022222A">
      <w:pPr>
        <w:tabs>
          <w:tab w:val="left" w:pos="284"/>
          <w:tab w:val="left" w:pos="709"/>
        </w:tabs>
        <w:spacing w:after="0"/>
        <w:jc w:val="both"/>
        <w:rPr>
          <w:rFonts w:ascii="Arial" w:hAnsi="Arial" w:cs="Arial"/>
          <w:color w:val="FF0000"/>
          <w:sz w:val="14"/>
          <w:szCs w:val="14"/>
        </w:rPr>
      </w:pPr>
    </w:p>
    <w:p w:rsidR="0022222A" w:rsidRDefault="0022222A" w:rsidP="0022222A">
      <w:pPr>
        <w:tabs>
          <w:tab w:val="left" w:pos="284"/>
        </w:tabs>
        <w:spacing w:after="0"/>
        <w:jc w:val="both"/>
        <w:rPr>
          <w:rFonts w:ascii="Arial" w:hAnsi="Arial" w:cs="Arial"/>
          <w:bCs/>
        </w:rPr>
      </w:pPr>
      <w:r>
        <w:rPr>
          <w:rFonts w:ascii="Arial" w:hAnsi="Arial" w:cs="Arial"/>
          <w:b/>
          <w:bCs/>
          <w:i/>
        </w:rPr>
        <w:t xml:space="preserve">Pénzügyi műveletek eredménye (-10): </w:t>
      </w:r>
      <w:r>
        <w:rPr>
          <w:rFonts w:ascii="Arial" w:hAnsi="Arial" w:cs="Arial"/>
          <w:bCs/>
        </w:rPr>
        <w:t>A társaság kapcsolt vállalatától előzetesen 10 M Ft osztalék bevételt tervezett</w:t>
      </w:r>
      <w:r w:rsidR="008A203B">
        <w:rPr>
          <w:rFonts w:ascii="Arial" w:hAnsi="Arial" w:cs="Arial"/>
          <w:bCs/>
        </w:rPr>
        <w:t>,</w:t>
      </w:r>
      <w:r>
        <w:rPr>
          <w:rFonts w:ascii="Arial" w:hAnsi="Arial" w:cs="Arial"/>
          <w:bCs/>
        </w:rPr>
        <w:t xml:space="preserve"> azonban ez a III. negyedévig nem folyt be.</w:t>
      </w:r>
    </w:p>
    <w:p w:rsidR="0022222A" w:rsidRDefault="0022222A" w:rsidP="0022222A">
      <w:pPr>
        <w:rPr>
          <w:rFonts w:ascii="Arial" w:hAnsi="Arial" w:cs="Arial"/>
          <w:color w:val="FF0000"/>
          <w:sz w:val="14"/>
          <w:szCs w:val="14"/>
        </w:rPr>
      </w:pPr>
      <w:r>
        <w:rPr>
          <w:rFonts w:ascii="Arial" w:hAnsi="Arial" w:cs="Arial"/>
          <w:color w:val="FF0000"/>
          <w:sz w:val="14"/>
          <w:szCs w:val="14"/>
        </w:rPr>
        <w:br w:type="page"/>
      </w:r>
    </w:p>
    <w:p w:rsidR="0022222A" w:rsidRDefault="0022222A" w:rsidP="0022222A">
      <w:pPr>
        <w:pStyle w:val="Listaszerbekezds"/>
        <w:numPr>
          <w:ilvl w:val="2"/>
          <w:numId w:val="57"/>
        </w:numPr>
        <w:spacing w:after="0"/>
        <w:outlineLvl w:val="2"/>
        <w:rPr>
          <w:rFonts w:ascii="Arial" w:hAnsi="Arial" w:cs="Arial"/>
          <w:b/>
          <w:u w:val="single"/>
        </w:rPr>
      </w:pPr>
      <w:bookmarkStart w:id="17" w:name="_Toc18577051"/>
      <w:bookmarkStart w:id="18" w:name="_Toc25760477"/>
      <w:r>
        <w:rPr>
          <w:rFonts w:ascii="Arial" w:hAnsi="Arial" w:cs="Arial"/>
          <w:b/>
          <w:u w:val="single"/>
        </w:rPr>
        <w:lastRenderedPageBreak/>
        <w:t>Működési költség</w:t>
      </w:r>
      <w:bookmarkEnd w:id="17"/>
      <w:bookmarkEnd w:id="18"/>
    </w:p>
    <w:p w:rsidR="0022222A" w:rsidRDefault="0022222A" w:rsidP="0022222A">
      <w:pPr>
        <w:spacing w:after="0"/>
        <w:jc w:val="center"/>
        <w:rPr>
          <w:rFonts w:ascii="Arial" w:hAnsi="Arial" w:cs="Arial"/>
          <w:b/>
          <w:color w:val="FF0000"/>
        </w:rPr>
      </w:pPr>
      <w:r>
        <w:rPr>
          <w:noProof/>
        </w:rPr>
        <w:drawing>
          <wp:inline distT="0" distB="0" distL="0" distR="0">
            <wp:extent cx="6480175" cy="2150745"/>
            <wp:effectExtent l="0" t="0" r="0" b="1905"/>
            <wp:docPr id="1053" name="Kép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2150745"/>
                    </a:xfrm>
                    <a:prstGeom prst="rect">
                      <a:avLst/>
                    </a:prstGeom>
                    <a:noFill/>
                    <a:ln>
                      <a:noFill/>
                    </a:ln>
                  </pic:spPr>
                </pic:pic>
              </a:graphicData>
            </a:graphic>
          </wp:inline>
        </w:drawing>
      </w:r>
    </w:p>
    <w:p w:rsidR="0022222A" w:rsidRDefault="0022222A" w:rsidP="0022222A">
      <w:pPr>
        <w:tabs>
          <w:tab w:val="left" w:pos="284"/>
          <w:tab w:val="left" w:pos="709"/>
        </w:tabs>
        <w:spacing w:after="0"/>
        <w:rPr>
          <w:rFonts w:ascii="Arial" w:hAnsi="Arial" w:cs="Arial"/>
          <w:b/>
          <w:bCs/>
          <w:color w:val="FF0000"/>
          <w:sz w:val="14"/>
          <w:szCs w:val="14"/>
          <w:u w:val="single"/>
        </w:rPr>
      </w:pPr>
    </w:p>
    <w:p w:rsidR="0022222A" w:rsidRDefault="0022222A" w:rsidP="0022222A">
      <w:pPr>
        <w:tabs>
          <w:tab w:val="left" w:pos="284"/>
          <w:tab w:val="left" w:pos="709"/>
        </w:tabs>
        <w:spacing w:after="0"/>
        <w:rPr>
          <w:rFonts w:ascii="Arial" w:hAnsi="Arial" w:cs="Arial"/>
          <w:b/>
          <w:bCs/>
          <w:u w:val="single"/>
        </w:rPr>
      </w:pPr>
      <w:r>
        <w:rPr>
          <w:rFonts w:ascii="Arial" w:hAnsi="Arial" w:cs="Arial"/>
          <w:b/>
          <w:bCs/>
          <w:u w:val="single"/>
        </w:rPr>
        <w:t>Működési költségek változásának eredményhatása 2019. I-III. negyedévben -197 M Ft volt:</w:t>
      </w:r>
    </w:p>
    <w:p w:rsidR="0022222A" w:rsidRDefault="0022222A" w:rsidP="0022222A">
      <w:pPr>
        <w:tabs>
          <w:tab w:val="left" w:pos="284"/>
          <w:tab w:val="left" w:pos="709"/>
        </w:tabs>
        <w:spacing w:after="0"/>
        <w:rPr>
          <w:rFonts w:ascii="Arial" w:hAnsi="Arial" w:cs="Arial"/>
          <w:color w:val="FF0000"/>
          <w:sz w:val="14"/>
          <w:szCs w:val="14"/>
        </w:rPr>
      </w:pPr>
    </w:p>
    <w:p w:rsidR="0022222A" w:rsidRDefault="0022222A" w:rsidP="0022222A">
      <w:pPr>
        <w:tabs>
          <w:tab w:val="left" w:pos="284"/>
        </w:tabs>
        <w:spacing w:after="0"/>
        <w:jc w:val="both"/>
        <w:rPr>
          <w:rFonts w:ascii="Arial" w:hAnsi="Arial" w:cs="Arial"/>
          <w:b/>
          <w:bCs/>
          <w:i/>
          <w:iCs/>
        </w:rPr>
      </w:pPr>
      <w:r>
        <w:rPr>
          <w:rFonts w:ascii="Arial" w:hAnsi="Arial" w:cs="Arial"/>
          <w:b/>
          <w:bCs/>
          <w:i/>
          <w:iCs/>
        </w:rPr>
        <w:t xml:space="preserve">Anyagjellegű ráfordítások eredményhatása (-704):  </w:t>
      </w:r>
    </w:p>
    <w:p w:rsidR="0022222A" w:rsidRDefault="0022222A" w:rsidP="0022222A">
      <w:pPr>
        <w:tabs>
          <w:tab w:val="left" w:pos="284"/>
        </w:tabs>
        <w:spacing w:after="0"/>
        <w:jc w:val="both"/>
        <w:rPr>
          <w:rFonts w:ascii="Arial" w:hAnsi="Arial" w:cs="Arial"/>
          <w:color w:val="FF0000"/>
        </w:rPr>
      </w:pPr>
    </w:p>
    <w:p w:rsidR="0022222A" w:rsidRDefault="0022222A" w:rsidP="0022222A">
      <w:pPr>
        <w:tabs>
          <w:tab w:val="left" w:pos="284"/>
        </w:tabs>
        <w:spacing w:after="0"/>
        <w:jc w:val="both"/>
        <w:rPr>
          <w:rFonts w:ascii="Arial" w:hAnsi="Arial" w:cs="Arial"/>
          <w:b/>
          <w:bCs/>
        </w:rPr>
      </w:pPr>
      <w:r>
        <w:rPr>
          <w:rFonts w:ascii="Arial" w:hAnsi="Arial" w:cs="Arial"/>
          <w:b/>
          <w:bCs/>
        </w:rPr>
        <w:t>Anyagköltség (-260):</w:t>
      </w:r>
    </w:p>
    <w:p w:rsidR="0022222A" w:rsidRDefault="0022222A" w:rsidP="0022222A">
      <w:pPr>
        <w:pStyle w:val="Listaszerbekezds"/>
        <w:numPr>
          <w:ilvl w:val="0"/>
          <w:numId w:val="60"/>
        </w:numPr>
        <w:tabs>
          <w:tab w:val="left" w:pos="284"/>
        </w:tabs>
        <w:spacing w:after="0"/>
        <w:jc w:val="both"/>
        <w:rPr>
          <w:rFonts w:ascii="Arial" w:hAnsi="Arial" w:cs="Arial"/>
        </w:rPr>
      </w:pPr>
      <w:r>
        <w:rPr>
          <w:rFonts w:ascii="Arial" w:hAnsi="Arial" w:cs="Arial"/>
        </w:rPr>
        <w:t>Felhasznált anyagok költségei (-78 M Ft): A tervezetthez képest a növekedésben szerepet játszottak a nagyobb forgalmú fürdőegységeknél a magasabb üzemeltetési anyagszükségletek és az építési-és segédanyagok emelkedő árai is.</w:t>
      </w:r>
    </w:p>
    <w:p w:rsidR="0022222A" w:rsidRDefault="0022222A" w:rsidP="0022222A">
      <w:pPr>
        <w:pStyle w:val="Listaszerbekezds"/>
        <w:numPr>
          <w:ilvl w:val="0"/>
          <w:numId w:val="60"/>
        </w:numPr>
        <w:tabs>
          <w:tab w:val="left" w:pos="284"/>
        </w:tabs>
        <w:spacing w:after="0"/>
        <w:jc w:val="both"/>
        <w:rPr>
          <w:rFonts w:ascii="Arial" w:hAnsi="Arial" w:cs="Arial"/>
        </w:rPr>
      </w:pPr>
      <w:r>
        <w:rPr>
          <w:rFonts w:ascii="Arial" w:hAnsi="Arial" w:cs="Arial"/>
        </w:rPr>
        <w:t>Közüzemi díjak (-115 M Ft): Az új egységek (Dagály, Csillaghegy és Pesterzsébet) elindítása megnövekedett villamosenergia felhasználást eredményezett, de a növekedésben szerepet játszott a szolgáltatói árak emelkedése is.</w:t>
      </w:r>
    </w:p>
    <w:p w:rsidR="0022222A" w:rsidRDefault="0022222A" w:rsidP="0022222A">
      <w:pPr>
        <w:pStyle w:val="Listaszerbekezds"/>
        <w:numPr>
          <w:ilvl w:val="0"/>
          <w:numId w:val="60"/>
        </w:numPr>
        <w:tabs>
          <w:tab w:val="left" w:pos="284"/>
        </w:tabs>
        <w:spacing w:after="0"/>
        <w:jc w:val="both"/>
        <w:rPr>
          <w:rFonts w:ascii="Arial" w:hAnsi="Arial" w:cs="Arial"/>
        </w:rPr>
      </w:pPr>
      <w:r>
        <w:rPr>
          <w:rFonts w:ascii="Arial" w:hAnsi="Arial" w:cs="Arial"/>
        </w:rPr>
        <w:t>Tisztítószerek, vegyszerek (-32 M Ft): A felhasználás növekedésének okai: az új fürdők belépése és a minőség-ellenőrzés szigorítása miatt megnövekedett szükséglet.</w:t>
      </w:r>
    </w:p>
    <w:p w:rsidR="0022222A" w:rsidRDefault="0022222A" w:rsidP="0022222A">
      <w:pPr>
        <w:pStyle w:val="Listaszerbekezds"/>
        <w:numPr>
          <w:ilvl w:val="0"/>
          <w:numId w:val="60"/>
        </w:numPr>
        <w:tabs>
          <w:tab w:val="left" w:pos="284"/>
        </w:tabs>
        <w:spacing w:after="0"/>
        <w:jc w:val="both"/>
        <w:rPr>
          <w:rFonts w:ascii="Arial" w:hAnsi="Arial" w:cs="Arial"/>
        </w:rPr>
      </w:pPr>
      <w:r>
        <w:rPr>
          <w:rFonts w:ascii="Arial" w:hAnsi="Arial" w:cs="Arial"/>
        </w:rPr>
        <w:t>Felszerelések, szerszámok (-16 M Ft): A tervezetthez mérten a növekedés több költséghely pótló beszerzéseinek következménye.</w:t>
      </w:r>
    </w:p>
    <w:p w:rsidR="0022222A" w:rsidRDefault="0022222A" w:rsidP="0022222A">
      <w:pPr>
        <w:pStyle w:val="Listaszerbekezds"/>
        <w:numPr>
          <w:ilvl w:val="0"/>
          <w:numId w:val="60"/>
        </w:numPr>
        <w:tabs>
          <w:tab w:val="left" w:pos="284"/>
        </w:tabs>
        <w:spacing w:after="0"/>
        <w:jc w:val="both"/>
        <w:rPr>
          <w:rFonts w:ascii="Arial" w:hAnsi="Arial" w:cs="Arial"/>
        </w:rPr>
      </w:pPr>
      <w:r>
        <w:rPr>
          <w:rFonts w:ascii="Arial" w:hAnsi="Arial" w:cs="Arial"/>
        </w:rPr>
        <w:t>Egyéb ki nem emelt anyagok (-14 M Ft): Az előzetes tervekhez képest elsősorban a magasabb forgalom következtében az egyéb kapcsolódó anyagköltségek is növek</w:t>
      </w:r>
      <w:r w:rsidR="00BF545D">
        <w:rPr>
          <w:rFonts w:ascii="Arial" w:hAnsi="Arial" w:cs="Arial"/>
        </w:rPr>
        <w:t>ed</w:t>
      </w:r>
      <w:r>
        <w:rPr>
          <w:rFonts w:ascii="Arial" w:hAnsi="Arial" w:cs="Arial"/>
        </w:rPr>
        <w:t>tek.</w:t>
      </w:r>
    </w:p>
    <w:p w:rsidR="0022222A" w:rsidRDefault="0022222A" w:rsidP="0022222A">
      <w:pPr>
        <w:tabs>
          <w:tab w:val="left" w:pos="284"/>
        </w:tabs>
        <w:spacing w:after="0"/>
        <w:jc w:val="both"/>
        <w:rPr>
          <w:rFonts w:ascii="Arial" w:hAnsi="Arial" w:cs="Arial"/>
          <w:bCs/>
          <w:sz w:val="14"/>
          <w:szCs w:val="14"/>
        </w:rPr>
      </w:pPr>
    </w:p>
    <w:p w:rsidR="0022222A" w:rsidRDefault="0022222A" w:rsidP="00475E21">
      <w:pPr>
        <w:tabs>
          <w:tab w:val="left" w:pos="284"/>
        </w:tabs>
        <w:spacing w:after="0"/>
        <w:jc w:val="both"/>
        <w:rPr>
          <w:rFonts w:ascii="Arial" w:hAnsi="Arial" w:cs="Arial"/>
          <w:bCs/>
        </w:rPr>
      </w:pPr>
      <w:r>
        <w:rPr>
          <w:rFonts w:ascii="Arial" w:hAnsi="Arial" w:cs="Arial"/>
          <w:b/>
          <w:bCs/>
        </w:rPr>
        <w:t>Igénybe vett szolgáltatás (-324):</w:t>
      </w:r>
      <w:r>
        <w:rPr>
          <w:rFonts w:ascii="Arial" w:hAnsi="Arial" w:cs="Arial"/>
          <w:bCs/>
        </w:rPr>
        <w:t xml:space="preserve"> </w:t>
      </w:r>
    </w:p>
    <w:p w:rsidR="0022222A" w:rsidRDefault="0022222A" w:rsidP="0022222A">
      <w:pPr>
        <w:pStyle w:val="Listaszerbekezds"/>
        <w:numPr>
          <w:ilvl w:val="0"/>
          <w:numId w:val="60"/>
        </w:numPr>
        <w:tabs>
          <w:tab w:val="left" w:pos="284"/>
        </w:tabs>
        <w:spacing w:after="0"/>
        <w:jc w:val="both"/>
        <w:rPr>
          <w:rFonts w:ascii="Arial" w:hAnsi="Arial" w:cs="Arial"/>
          <w:bCs/>
        </w:rPr>
      </w:pPr>
      <w:r>
        <w:rPr>
          <w:rFonts w:ascii="Arial" w:hAnsi="Arial" w:cs="Arial"/>
          <w:bCs/>
        </w:rPr>
        <w:t xml:space="preserve">Távhő szolgáltatás igénybevétele (-48 M Ft): A Dagály fürdő a tervezettel ellentétben teljes üzemeltetési költséggel került vissza a társasághoz. Döntően ez, valamint a Csillaghegyi egység kibővítése okozta a távfűtési költségek nagymértékű növekedését mind a bázishoz, mind a tervhez képest.  A margitszigeti Magda-kút vízét már az éves üzemeltetésű Palatinus Gyógyfürdő hasznosítja, ezért a Dagály fürdőben nem lehet ezen a módon a távfűtési költségeket csökkenteni. </w:t>
      </w:r>
    </w:p>
    <w:p w:rsidR="0022222A" w:rsidRDefault="0022222A" w:rsidP="0022222A">
      <w:pPr>
        <w:pStyle w:val="Listaszerbekezds"/>
        <w:numPr>
          <w:ilvl w:val="0"/>
          <w:numId w:val="60"/>
        </w:numPr>
        <w:tabs>
          <w:tab w:val="left" w:pos="284"/>
        </w:tabs>
        <w:spacing w:after="0"/>
        <w:jc w:val="both"/>
        <w:rPr>
          <w:rFonts w:ascii="Arial" w:hAnsi="Arial" w:cs="Arial"/>
          <w:bCs/>
        </w:rPr>
      </w:pPr>
      <w:r>
        <w:rPr>
          <w:rFonts w:ascii="Arial" w:hAnsi="Arial" w:cs="Arial"/>
          <w:bCs/>
        </w:rPr>
        <w:t>Jutalék (-50 M Ft): A SZÉP kártya beváltás emelkedése és a festipay rendszer üzemeltetéséből eredő jutalék az emelkedés oka.</w:t>
      </w:r>
    </w:p>
    <w:p w:rsidR="0022222A" w:rsidRDefault="0022222A" w:rsidP="0022222A">
      <w:pPr>
        <w:pStyle w:val="Listaszerbekezds"/>
        <w:numPr>
          <w:ilvl w:val="0"/>
          <w:numId w:val="60"/>
        </w:numPr>
        <w:tabs>
          <w:tab w:val="left" w:pos="284"/>
        </w:tabs>
        <w:spacing w:after="0"/>
        <w:jc w:val="both"/>
        <w:rPr>
          <w:rFonts w:ascii="Arial" w:hAnsi="Arial" w:cs="Arial"/>
          <w:bCs/>
        </w:rPr>
      </w:pPr>
      <w:r>
        <w:rPr>
          <w:rFonts w:ascii="Arial" w:hAnsi="Arial" w:cs="Arial"/>
          <w:bCs/>
        </w:rPr>
        <w:t xml:space="preserve">Munkaerő kölcsönzés (-35 M Ft): Az éjszakai takarító munkakörben jelentkező létszámhiányt a Csillaghegyi fürdőben a társaság külső takarítás igénybevételével tudta csak pótolni. Továbbá a diákmunka növekvő igénybevétele és jelentős díjemelkedése szintén időszaki költségtúllépést eredményezett. A legnagyobb költségnövekmény a nagy forgalmat bonyolító Széchenyi és Gellért fürdők, valamint az állandó létszámának feltöltésével elmaradó Csillaghegyi komplexum gazdálkodásában figyelhető meg. </w:t>
      </w:r>
    </w:p>
    <w:p w:rsidR="0022222A" w:rsidRDefault="0022222A" w:rsidP="0022222A">
      <w:pPr>
        <w:pStyle w:val="Listaszerbekezds"/>
        <w:numPr>
          <w:ilvl w:val="0"/>
          <w:numId w:val="60"/>
        </w:numPr>
        <w:tabs>
          <w:tab w:val="left" w:pos="284"/>
        </w:tabs>
        <w:spacing w:after="0"/>
        <w:jc w:val="both"/>
        <w:rPr>
          <w:rFonts w:ascii="Arial" w:hAnsi="Arial" w:cs="Arial"/>
          <w:bCs/>
        </w:rPr>
      </w:pPr>
      <w:r>
        <w:rPr>
          <w:rFonts w:ascii="Arial" w:hAnsi="Arial" w:cs="Arial"/>
          <w:bCs/>
        </w:rPr>
        <w:t xml:space="preserve">Bérleti díjak (-61 M Ft): A tervezés során a társaság a Dagály társüzemeltetésével számolt, nem a terület bérlésével. Ebből adódóan a nem tervezett Dagály bérleti díj fél év alatt 33 M forint költségemelkedést jelent mind a bázishoz mind a tervhez képest, továbbá a „festipay” elektronikus fizetési rendszer bérleti díja előzetesen nem lett betervezve. </w:t>
      </w:r>
    </w:p>
    <w:p w:rsidR="0022222A" w:rsidRDefault="0022222A" w:rsidP="0022222A">
      <w:pPr>
        <w:pStyle w:val="Listaszerbekezds"/>
        <w:numPr>
          <w:ilvl w:val="0"/>
          <w:numId w:val="60"/>
        </w:numPr>
        <w:tabs>
          <w:tab w:val="left" w:pos="284"/>
        </w:tabs>
        <w:spacing w:after="0"/>
        <w:jc w:val="both"/>
        <w:rPr>
          <w:rFonts w:ascii="Arial" w:hAnsi="Arial" w:cs="Arial"/>
          <w:bCs/>
        </w:rPr>
      </w:pPr>
      <w:r>
        <w:rPr>
          <w:rFonts w:ascii="Arial" w:hAnsi="Arial" w:cs="Arial"/>
          <w:bCs/>
        </w:rPr>
        <w:lastRenderedPageBreak/>
        <w:t>Karbantartás költségei (-82 M Ft): Az év első 9 hónapja során az üzemszerű működés fenntartása érdekében - előre nem látható okok miatt - több fürdőben is a tervet meghaladó mértékben került sor épület- és épületgépészeti karbantartásokra.</w:t>
      </w:r>
    </w:p>
    <w:p w:rsidR="0022222A" w:rsidRDefault="0022222A" w:rsidP="0022222A">
      <w:pPr>
        <w:pStyle w:val="Listaszerbekezds"/>
        <w:numPr>
          <w:ilvl w:val="0"/>
          <w:numId w:val="60"/>
        </w:numPr>
        <w:tabs>
          <w:tab w:val="left" w:pos="284"/>
        </w:tabs>
        <w:spacing w:after="0"/>
        <w:jc w:val="both"/>
        <w:rPr>
          <w:rFonts w:ascii="Arial" w:hAnsi="Arial" w:cs="Arial"/>
          <w:bCs/>
        </w:rPr>
      </w:pPr>
      <w:r>
        <w:rPr>
          <w:rFonts w:ascii="Arial" w:hAnsi="Arial" w:cs="Arial"/>
          <w:bCs/>
        </w:rPr>
        <w:t>Takarítás, vegytisztítás, kártevőírtás (-41 M Ft): A tervet meghaladó mértékű költségfelhasználás oka az új egységek additív igénye, illetve a munkaerő-hiány, melynek okán külső takarítást is jelentősen igénybe kellett venni.</w:t>
      </w:r>
    </w:p>
    <w:p w:rsidR="0022222A" w:rsidRDefault="0022222A" w:rsidP="0022222A">
      <w:pPr>
        <w:pStyle w:val="Listaszerbekezds"/>
        <w:numPr>
          <w:ilvl w:val="0"/>
          <w:numId w:val="60"/>
        </w:numPr>
        <w:tabs>
          <w:tab w:val="left" w:pos="284"/>
        </w:tabs>
        <w:spacing w:after="0"/>
        <w:jc w:val="both"/>
        <w:rPr>
          <w:rFonts w:ascii="Arial" w:hAnsi="Arial" w:cs="Arial"/>
          <w:bCs/>
        </w:rPr>
      </w:pPr>
      <w:r>
        <w:rPr>
          <w:rFonts w:ascii="Arial" w:hAnsi="Arial" w:cs="Arial"/>
          <w:bCs/>
        </w:rPr>
        <w:t>Szakértői, tanácsadói, ügyvédi díjak (-17 M Ft): Az energetikai beruházásokhoz kapcsolódó jogi költségek és az egyéb tanácsadási költségek jelentősen emelkedtek.</w:t>
      </w:r>
    </w:p>
    <w:p w:rsidR="0022222A" w:rsidRDefault="0022222A" w:rsidP="0022222A">
      <w:pPr>
        <w:pStyle w:val="Listaszerbekezds"/>
        <w:numPr>
          <w:ilvl w:val="0"/>
          <w:numId w:val="60"/>
        </w:numPr>
        <w:tabs>
          <w:tab w:val="left" w:pos="284"/>
        </w:tabs>
        <w:spacing w:after="0"/>
        <w:jc w:val="both"/>
        <w:rPr>
          <w:rFonts w:ascii="Arial" w:hAnsi="Arial" w:cs="Arial"/>
          <w:bCs/>
        </w:rPr>
      </w:pPr>
      <w:r>
        <w:rPr>
          <w:rFonts w:ascii="Arial" w:hAnsi="Arial" w:cs="Arial"/>
          <w:bCs/>
        </w:rPr>
        <w:t xml:space="preserve">Üzemeltetési díjak (+7 M Ft): A társaság csökkentette 3 nagy fürdőjében </w:t>
      </w:r>
      <w:r w:rsidR="00811CF2">
        <w:rPr>
          <w:rFonts w:ascii="Arial" w:hAnsi="Arial" w:cs="Arial"/>
          <w:bCs/>
        </w:rPr>
        <w:t xml:space="preserve">a </w:t>
      </w:r>
      <w:r>
        <w:rPr>
          <w:rFonts w:ascii="Arial" w:hAnsi="Arial" w:cs="Arial"/>
          <w:bCs/>
        </w:rPr>
        <w:t>külső szolgáltató által nyújtott vízitorna szolgáltatást.</w:t>
      </w:r>
    </w:p>
    <w:p w:rsidR="0022222A" w:rsidRDefault="0022222A" w:rsidP="0022222A">
      <w:pPr>
        <w:pStyle w:val="Listaszerbekezds"/>
        <w:tabs>
          <w:tab w:val="left" w:pos="284"/>
        </w:tabs>
        <w:spacing w:after="0"/>
        <w:ind w:left="774"/>
        <w:jc w:val="both"/>
        <w:rPr>
          <w:rFonts w:ascii="Arial" w:hAnsi="Arial" w:cs="Arial"/>
          <w:bCs/>
          <w:color w:val="FF0000"/>
          <w:sz w:val="14"/>
          <w:szCs w:val="14"/>
        </w:rPr>
      </w:pPr>
    </w:p>
    <w:p w:rsidR="0022222A" w:rsidRDefault="0022222A" w:rsidP="0022222A">
      <w:pPr>
        <w:tabs>
          <w:tab w:val="left" w:pos="284"/>
        </w:tabs>
        <w:spacing w:after="0"/>
        <w:jc w:val="both"/>
        <w:rPr>
          <w:rFonts w:ascii="Arial" w:hAnsi="Arial" w:cs="Arial"/>
        </w:rPr>
      </w:pPr>
      <w:r>
        <w:rPr>
          <w:rFonts w:ascii="Arial" w:hAnsi="Arial" w:cs="Arial"/>
          <w:b/>
        </w:rPr>
        <w:t xml:space="preserve">Egyéb szolgáltatás (-46): </w:t>
      </w:r>
      <w:r>
        <w:rPr>
          <w:rFonts w:ascii="Arial" w:hAnsi="Arial" w:cs="Arial"/>
          <w:bCs/>
        </w:rPr>
        <w:t xml:space="preserve">A költségtúllépés elsődleges oka, hogy a </w:t>
      </w:r>
      <w:r>
        <w:rPr>
          <w:rFonts w:ascii="Arial" w:hAnsi="Arial" w:cs="Arial"/>
        </w:rPr>
        <w:t>POS terminálos fizetés arányának folyamatos emelkedése miatt nő a bankköltség. Ugyanakkor a biztosítási díjak és a hatósági igazgatási díjak is emelkedést mutatnak.</w:t>
      </w:r>
    </w:p>
    <w:p w:rsidR="0022222A" w:rsidRDefault="0022222A" w:rsidP="0022222A">
      <w:pPr>
        <w:tabs>
          <w:tab w:val="left" w:pos="284"/>
        </w:tabs>
        <w:spacing w:after="0"/>
        <w:jc w:val="both"/>
        <w:rPr>
          <w:rFonts w:ascii="Arial" w:hAnsi="Arial" w:cs="Arial"/>
          <w:color w:val="FF0000"/>
          <w:sz w:val="14"/>
          <w:szCs w:val="14"/>
        </w:rPr>
      </w:pPr>
    </w:p>
    <w:p w:rsidR="0022222A" w:rsidRDefault="0022222A" w:rsidP="0022222A">
      <w:pPr>
        <w:tabs>
          <w:tab w:val="left" w:pos="284"/>
        </w:tabs>
        <w:spacing w:after="0"/>
        <w:jc w:val="both"/>
        <w:rPr>
          <w:rFonts w:ascii="Arial" w:hAnsi="Arial" w:cs="Arial"/>
        </w:rPr>
      </w:pPr>
      <w:r>
        <w:rPr>
          <w:rFonts w:ascii="Arial" w:hAnsi="Arial" w:cs="Arial"/>
          <w:b/>
        </w:rPr>
        <w:t xml:space="preserve">Eladott áruk beszerzési értéke (-87): </w:t>
      </w:r>
      <w:r>
        <w:rPr>
          <w:rFonts w:ascii="Arial" w:hAnsi="Arial" w:cs="Arial"/>
        </w:rPr>
        <w:t>A csomagértékesítések felfutása jelentősen növelte az ELÁBÉ-t a tervezetthez képest.</w:t>
      </w:r>
    </w:p>
    <w:p w:rsidR="0022222A" w:rsidRDefault="0022222A" w:rsidP="0022222A">
      <w:pPr>
        <w:tabs>
          <w:tab w:val="left" w:pos="284"/>
        </w:tabs>
        <w:spacing w:after="0"/>
        <w:jc w:val="both"/>
        <w:rPr>
          <w:rFonts w:ascii="Arial" w:hAnsi="Arial" w:cs="Arial"/>
          <w:color w:val="FF0000"/>
          <w:sz w:val="14"/>
          <w:szCs w:val="14"/>
        </w:rPr>
      </w:pPr>
    </w:p>
    <w:p w:rsidR="0022222A" w:rsidRDefault="0022222A" w:rsidP="0022222A">
      <w:pPr>
        <w:tabs>
          <w:tab w:val="left" w:pos="284"/>
        </w:tabs>
        <w:spacing w:after="0"/>
        <w:jc w:val="both"/>
        <w:rPr>
          <w:rFonts w:ascii="Arial" w:hAnsi="Arial" w:cs="Arial"/>
        </w:rPr>
      </w:pPr>
      <w:r>
        <w:rPr>
          <w:rFonts w:ascii="Arial" w:hAnsi="Arial" w:cs="Arial"/>
          <w:b/>
        </w:rPr>
        <w:t xml:space="preserve">Eladott (közvetített) szolgáltatások értéke (+13): </w:t>
      </w:r>
      <w:r>
        <w:rPr>
          <w:rFonts w:ascii="Arial" w:hAnsi="Arial" w:cs="Arial"/>
        </w:rPr>
        <w:t>A költség elmaradást a közvetített szolgáltatások forgalmának visszaesése, valamint az alvállalkozói teljesítmények tervnél alacsonyabb mértékű igénybevétele okozta.</w:t>
      </w:r>
    </w:p>
    <w:p w:rsidR="0022222A" w:rsidRDefault="0022222A" w:rsidP="0022222A">
      <w:pPr>
        <w:tabs>
          <w:tab w:val="left" w:pos="284"/>
        </w:tabs>
        <w:spacing w:after="0"/>
        <w:jc w:val="both"/>
        <w:rPr>
          <w:rFonts w:ascii="Arial" w:hAnsi="Arial" w:cs="Arial"/>
          <w:color w:val="FF0000"/>
          <w:sz w:val="14"/>
          <w:szCs w:val="14"/>
        </w:rPr>
      </w:pPr>
    </w:p>
    <w:p w:rsidR="0022222A" w:rsidRDefault="0022222A" w:rsidP="0022222A">
      <w:pPr>
        <w:tabs>
          <w:tab w:val="left" w:pos="284"/>
        </w:tabs>
        <w:spacing w:after="0"/>
        <w:jc w:val="both"/>
        <w:rPr>
          <w:rFonts w:ascii="Arial" w:hAnsi="Arial" w:cs="Arial"/>
          <w:b/>
          <w:bCs/>
          <w:i/>
          <w:iCs/>
        </w:rPr>
      </w:pPr>
      <w:r>
        <w:rPr>
          <w:rFonts w:ascii="Arial" w:hAnsi="Arial" w:cs="Arial"/>
          <w:b/>
          <w:bCs/>
          <w:i/>
          <w:iCs/>
        </w:rPr>
        <w:t xml:space="preserve">Személyi jellegű ráfordítások eredményhatása (+458): </w:t>
      </w:r>
    </w:p>
    <w:p w:rsidR="0022222A" w:rsidRDefault="0022222A" w:rsidP="0022222A">
      <w:pPr>
        <w:pStyle w:val="Listaszerbekezds"/>
        <w:numPr>
          <w:ilvl w:val="0"/>
          <w:numId w:val="61"/>
        </w:numPr>
        <w:tabs>
          <w:tab w:val="left" w:pos="284"/>
        </w:tabs>
        <w:spacing w:after="0"/>
        <w:jc w:val="both"/>
        <w:rPr>
          <w:rFonts w:ascii="Arial" w:hAnsi="Arial" w:cs="Arial"/>
          <w:bCs/>
          <w:iCs/>
        </w:rPr>
      </w:pPr>
      <w:r>
        <w:rPr>
          <w:rFonts w:ascii="Arial" w:hAnsi="Arial" w:cs="Arial"/>
          <w:bCs/>
          <w:iCs/>
        </w:rPr>
        <w:t>Bérköltség (+390 M Ft):</w:t>
      </w:r>
      <w:r>
        <w:rPr>
          <w:rFonts w:ascii="Arial" w:hAnsi="Arial" w:cs="Arial"/>
        </w:rPr>
        <w:t xml:space="preserve"> </w:t>
      </w:r>
      <w:r>
        <w:rPr>
          <w:rFonts w:ascii="Arial" w:hAnsi="Arial" w:cs="Arial"/>
          <w:bCs/>
          <w:iCs/>
        </w:rPr>
        <w:t xml:space="preserve">A tervezettnél alacsonyabb bérköltség elsődleges okai a tervezett béremelés felültervezett mértéke, valamint az előirányzathoz képest alacsonyabb üzemeltetési létszám. Az üzleti tervben a Rácz fürdő létszáma (több mint 100 fő) és annak jelentős bérköltség vonzata már júniustól szerepelt, de mivel a fürdő nem került vissza a társaság üzemeltetésébe, a tervezett költségek nem kerültek felhasználásra. </w:t>
      </w:r>
    </w:p>
    <w:p w:rsidR="0022222A" w:rsidRDefault="0022222A" w:rsidP="0022222A">
      <w:pPr>
        <w:pStyle w:val="Listaszerbekezds"/>
        <w:numPr>
          <w:ilvl w:val="0"/>
          <w:numId w:val="61"/>
        </w:numPr>
        <w:tabs>
          <w:tab w:val="left" w:pos="284"/>
        </w:tabs>
        <w:spacing w:after="0"/>
        <w:jc w:val="both"/>
        <w:rPr>
          <w:rFonts w:ascii="Arial" w:hAnsi="Arial" w:cs="Arial"/>
          <w:bCs/>
          <w:iCs/>
        </w:rPr>
      </w:pPr>
      <w:r>
        <w:rPr>
          <w:rFonts w:ascii="Arial" w:hAnsi="Arial" w:cs="Arial"/>
          <w:bCs/>
          <w:iCs/>
        </w:rPr>
        <w:t>Személyi jellegű egyéb kifizetések (-51 M Ft): A túllépés fő oka, hogy betegszabadság nem került tervezésre, ugyanakkor a tárgyidőszakban 57 M Ft értékben merült fel ilyen jellegű költség. Ezt ellensúlyozta a cafeteria-rendszer év eleji átalakítása miatt, valamint ezzel összefüggésben a munkavállalóknak ingyenesen juttatott termék/szolgáltatásoknál jelentkező összességében 18 M Ft értékű megtakarítás.</w:t>
      </w:r>
    </w:p>
    <w:p w:rsidR="0022222A" w:rsidRDefault="0022222A" w:rsidP="0022222A">
      <w:pPr>
        <w:pStyle w:val="Listaszerbekezds"/>
        <w:numPr>
          <w:ilvl w:val="0"/>
          <w:numId w:val="61"/>
        </w:numPr>
        <w:tabs>
          <w:tab w:val="left" w:pos="284"/>
        </w:tabs>
        <w:spacing w:after="0"/>
        <w:jc w:val="both"/>
        <w:rPr>
          <w:rFonts w:ascii="Arial" w:hAnsi="Arial" w:cs="Arial"/>
        </w:rPr>
      </w:pPr>
      <w:r>
        <w:rPr>
          <w:rFonts w:ascii="Arial" w:hAnsi="Arial" w:cs="Arial"/>
          <w:bCs/>
          <w:iCs/>
        </w:rPr>
        <w:t>Bérjárulékok (+119 M Ft): Az alacsonyabb bérköltséggel együtt a kapcsolódó adók és járulékok értéke is csökkent, mely további megtakarítást eredményezett.</w:t>
      </w:r>
    </w:p>
    <w:p w:rsidR="0022222A" w:rsidRDefault="0022222A" w:rsidP="0022222A">
      <w:pPr>
        <w:tabs>
          <w:tab w:val="left" w:pos="284"/>
        </w:tabs>
        <w:spacing w:after="0"/>
        <w:jc w:val="both"/>
        <w:rPr>
          <w:rFonts w:ascii="Arial" w:hAnsi="Arial" w:cs="Arial"/>
          <w:color w:val="FF0000"/>
          <w:sz w:val="14"/>
          <w:szCs w:val="14"/>
        </w:rPr>
      </w:pPr>
    </w:p>
    <w:p w:rsidR="0022222A" w:rsidRDefault="0022222A" w:rsidP="0022222A">
      <w:pPr>
        <w:tabs>
          <w:tab w:val="left" w:pos="284"/>
        </w:tabs>
        <w:spacing w:after="0"/>
        <w:jc w:val="both"/>
        <w:rPr>
          <w:rFonts w:ascii="Arial" w:hAnsi="Arial" w:cs="Arial"/>
        </w:rPr>
      </w:pPr>
      <w:r>
        <w:rPr>
          <w:rFonts w:ascii="Arial" w:hAnsi="Arial" w:cs="Arial"/>
          <w:b/>
          <w:bCs/>
          <w:i/>
          <w:iCs/>
        </w:rPr>
        <w:t>Értékcsökkenési leírás (+49):</w:t>
      </w:r>
      <w:r>
        <w:rPr>
          <w:rFonts w:ascii="Arial" w:hAnsi="Arial" w:cs="Arial"/>
        </w:rPr>
        <w:t xml:space="preserve"> Pesterzsébeti nagyberuházás aktiválása júniusra volt tervezve, az átadás csúszása miatt az amortizáció elmarad a tervezettől. Ugyanakkor </w:t>
      </w:r>
      <w:bookmarkStart w:id="19" w:name="_Hlk18313791"/>
      <w:r>
        <w:rPr>
          <w:rFonts w:ascii="Arial" w:hAnsi="Arial" w:cs="Arial"/>
        </w:rPr>
        <w:t>a tervezettől eltérően a kis értékű, használatbavételkor egyösszegben elszámolt értékcsökkenésű eszközök nagyobb arányban kerültek beszerzésre. A többi elem nagyságrendileg a tervezettnek megfelelően alakult, a kisebb eltéréseket a különböző leírási kulcsú eszközök arányának változása okozta.</w:t>
      </w:r>
      <w:bookmarkEnd w:id="19"/>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rPr>
      </w:pPr>
    </w:p>
    <w:p w:rsidR="0022222A" w:rsidRDefault="0022222A" w:rsidP="0022222A">
      <w:pPr>
        <w:tabs>
          <w:tab w:val="left" w:pos="284"/>
        </w:tabs>
        <w:spacing w:after="0"/>
        <w:jc w:val="both"/>
        <w:rPr>
          <w:rFonts w:ascii="Arial" w:hAnsi="Arial" w:cs="Arial"/>
          <w:color w:val="FF0000"/>
          <w:sz w:val="14"/>
          <w:szCs w:val="14"/>
        </w:rPr>
      </w:pPr>
    </w:p>
    <w:p w:rsidR="0022222A" w:rsidRDefault="0022222A" w:rsidP="0022222A">
      <w:pPr>
        <w:pStyle w:val="Listaszerbekezds"/>
        <w:numPr>
          <w:ilvl w:val="2"/>
          <w:numId w:val="62"/>
        </w:numPr>
        <w:spacing w:after="0"/>
        <w:outlineLvl w:val="2"/>
        <w:rPr>
          <w:rFonts w:ascii="Arial" w:hAnsi="Arial" w:cs="Arial"/>
          <w:b/>
          <w:u w:val="single"/>
        </w:rPr>
      </w:pPr>
      <w:bookmarkStart w:id="20" w:name="_Toc18577052"/>
      <w:bookmarkStart w:id="21" w:name="_Toc25760478"/>
      <w:r>
        <w:rPr>
          <w:rFonts w:ascii="Arial" w:hAnsi="Arial" w:cs="Arial"/>
          <w:b/>
          <w:u w:val="single"/>
        </w:rPr>
        <w:lastRenderedPageBreak/>
        <w:t>Tevékenységi eredménykimutatás</w:t>
      </w:r>
      <w:bookmarkEnd w:id="20"/>
      <w:bookmarkEnd w:id="21"/>
    </w:p>
    <w:p w:rsidR="0022222A" w:rsidRDefault="00514655" w:rsidP="0022222A">
      <w:pPr>
        <w:spacing w:after="0"/>
        <w:jc w:val="center"/>
        <w:rPr>
          <w:rFonts w:ascii="Arial" w:hAnsi="Arial" w:cs="Arial"/>
          <w:color w:val="FF0000"/>
          <w:lang w:eastAsia="hu-HU"/>
        </w:rPr>
      </w:pPr>
      <w:r>
        <w:rPr>
          <w:rFonts w:ascii="Arial" w:hAnsi="Arial" w:cs="Arial"/>
          <w:noProof/>
          <w:color w:val="FF0000"/>
          <w:lang w:eastAsia="hu-HU"/>
        </w:rPr>
        <w:drawing>
          <wp:inline distT="0" distB="0" distL="0" distR="0" wp14:anchorId="15325F69">
            <wp:extent cx="6407150" cy="2243455"/>
            <wp:effectExtent l="0" t="0" r="0" b="444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7150" cy="2243455"/>
                    </a:xfrm>
                    <a:prstGeom prst="rect">
                      <a:avLst/>
                    </a:prstGeom>
                    <a:noFill/>
                  </pic:spPr>
                </pic:pic>
              </a:graphicData>
            </a:graphic>
          </wp:inline>
        </w:drawing>
      </w:r>
    </w:p>
    <w:p w:rsidR="0022222A" w:rsidRDefault="0022222A" w:rsidP="0022222A">
      <w:pPr>
        <w:spacing w:after="0"/>
        <w:rPr>
          <w:rFonts w:ascii="Arial" w:hAnsi="Arial" w:cs="Arial"/>
          <w:color w:val="FF0000"/>
          <w:sz w:val="14"/>
          <w:szCs w:val="14"/>
          <w:lang w:eastAsia="hu-HU"/>
        </w:rPr>
      </w:pPr>
    </w:p>
    <w:p w:rsidR="00514655" w:rsidRDefault="00514655" w:rsidP="00514655">
      <w:pPr>
        <w:spacing w:after="0"/>
        <w:rPr>
          <w:rFonts w:ascii="Arial" w:hAnsi="Arial" w:cs="Arial"/>
          <w:lang w:eastAsia="hu-HU"/>
        </w:rPr>
      </w:pPr>
      <w:r>
        <w:rPr>
          <w:rFonts w:ascii="Arial" w:hAnsi="Arial" w:cs="Arial"/>
          <w:lang w:eastAsia="hu-HU"/>
        </w:rPr>
        <w:t>A társaság nem nyújt közszolgáltatást, csak piaci és kiegészítő tevékenységet folytat.</w:t>
      </w:r>
    </w:p>
    <w:p w:rsidR="00514655" w:rsidRDefault="00514655" w:rsidP="00514655">
      <w:pPr>
        <w:spacing w:after="0"/>
        <w:rPr>
          <w:rFonts w:ascii="Arial" w:hAnsi="Arial" w:cs="Arial"/>
          <w:lang w:eastAsia="hu-HU"/>
        </w:rPr>
      </w:pPr>
    </w:p>
    <w:p w:rsidR="00514655" w:rsidRDefault="00514655" w:rsidP="00514655">
      <w:pPr>
        <w:pStyle w:val="Listaszerbekezds"/>
        <w:numPr>
          <w:ilvl w:val="0"/>
          <w:numId w:val="3"/>
        </w:numPr>
        <w:tabs>
          <w:tab w:val="left" w:pos="284"/>
        </w:tabs>
        <w:spacing w:after="0"/>
        <w:jc w:val="both"/>
        <w:rPr>
          <w:rFonts w:ascii="Arial" w:hAnsi="Arial" w:cs="Arial"/>
          <w:bCs/>
        </w:rPr>
      </w:pPr>
      <w:r>
        <w:rPr>
          <w:rFonts w:ascii="Arial" w:hAnsi="Arial" w:cs="Arial"/>
          <w:bCs/>
        </w:rPr>
        <w:t xml:space="preserve">Uszoda, wellness, strand, gyógyászati tevékenység: A társaság alaptevékenységét jelentő fürdőszolgáltatás árbevétele dinamikusan emelkedett, döntően a Széchenyi fürdő teljesítménye miatt. A differenciált áremelés, valamint a vártnál kedvezőbb strandforgalom következtében a tevékenység eredménye mind a bázis időszaki értéket, mind a tervelőirányzatot jelentős mértékben meghaladta. </w:t>
      </w:r>
    </w:p>
    <w:p w:rsidR="00514655" w:rsidRDefault="00514655" w:rsidP="00514655">
      <w:pPr>
        <w:pStyle w:val="Listaszerbekezds"/>
        <w:numPr>
          <w:ilvl w:val="0"/>
          <w:numId w:val="3"/>
        </w:numPr>
        <w:tabs>
          <w:tab w:val="left" w:pos="284"/>
        </w:tabs>
        <w:spacing w:after="0"/>
        <w:jc w:val="both"/>
        <w:rPr>
          <w:rFonts w:ascii="Arial" w:hAnsi="Arial" w:cs="Arial"/>
          <w:bCs/>
        </w:rPr>
      </w:pPr>
      <w:r>
        <w:rPr>
          <w:rFonts w:ascii="Arial" w:hAnsi="Arial" w:cs="Arial"/>
          <w:bCs/>
        </w:rPr>
        <w:t>A többi tevékenység összességében döntően az újpesti uszoda tervezett eladásának elmaradása miatt jelentős veszteséget realizált.</w:t>
      </w:r>
    </w:p>
    <w:p w:rsidR="00514655" w:rsidRDefault="00514655" w:rsidP="00514655">
      <w:pPr>
        <w:tabs>
          <w:tab w:val="num" w:pos="993"/>
        </w:tabs>
        <w:spacing w:after="0"/>
        <w:contextualSpacing/>
        <w:jc w:val="both"/>
        <w:rPr>
          <w:rFonts w:ascii="Arial" w:eastAsia="Times New Roman" w:hAnsi="Arial" w:cs="Arial"/>
          <w:color w:val="FF0000"/>
          <w:sz w:val="14"/>
          <w:szCs w:val="14"/>
          <w:lang w:eastAsia="hu-HU"/>
        </w:rPr>
      </w:pPr>
    </w:p>
    <w:p w:rsidR="00514655" w:rsidRDefault="00514655" w:rsidP="00514655">
      <w:pPr>
        <w:spacing w:after="0"/>
        <w:contextualSpacing/>
        <w:jc w:val="both"/>
        <w:rPr>
          <w:rFonts w:ascii="Arial" w:eastAsia="Times New Roman" w:hAnsi="Arial" w:cs="Arial"/>
          <w:lang w:eastAsia="hu-HU"/>
        </w:rPr>
      </w:pPr>
      <w:r>
        <w:rPr>
          <w:rFonts w:ascii="Arial" w:eastAsia="+mn-ea" w:hAnsi="Arial" w:cs="Arial"/>
          <w:kern w:val="24"/>
          <w:lang w:eastAsia="hu-HU"/>
        </w:rPr>
        <w:t xml:space="preserve">Az eredményhatás objektumomként: </w:t>
      </w:r>
    </w:p>
    <w:p w:rsidR="00514655" w:rsidRDefault="00514655" w:rsidP="00514655">
      <w:pPr>
        <w:pStyle w:val="Listaszerbekezds"/>
        <w:numPr>
          <w:ilvl w:val="1"/>
          <w:numId w:val="31"/>
        </w:numPr>
        <w:spacing w:after="0"/>
        <w:ind w:left="709" w:hanging="283"/>
        <w:jc w:val="both"/>
        <w:rPr>
          <w:rFonts w:ascii="Arial" w:eastAsia="Times New Roman" w:hAnsi="Arial" w:cs="Arial"/>
          <w:lang w:eastAsia="hu-HU"/>
        </w:rPr>
      </w:pPr>
      <w:r>
        <w:rPr>
          <w:rFonts w:ascii="Arial" w:eastAsia="+mn-ea" w:hAnsi="Arial" w:cs="Arial"/>
          <w:b/>
          <w:kern w:val="24"/>
          <w:lang w:eastAsia="hu-HU"/>
        </w:rPr>
        <w:t>Széchenyi Gyógyfürdő</w:t>
      </w:r>
      <w:r>
        <w:rPr>
          <w:rFonts w:ascii="Arial" w:eastAsia="+mn-ea" w:hAnsi="Arial" w:cs="Arial"/>
          <w:kern w:val="24"/>
          <w:lang w:eastAsia="hu-HU"/>
        </w:rPr>
        <w:t xml:space="preserve"> (+355 M Ft): A Széchenyi fürdő kiemelkedő teljesítményének oka elsősorban az online értékesítés felfutása. A fürdő turistaforgalma a korábbi trendeknek megfelelően tovább emelkedett. A forgalom növekedése ellensúlyozta a közvetlen költségek emelkedését, ami jelentős eredménynövekedést eredményezett. A megnövekedett forgalom a tervezettnél több karbantartási anyag felhasználást és külső munkaerő igénybevételt indukált. </w:t>
      </w:r>
    </w:p>
    <w:p w:rsidR="00514655" w:rsidRDefault="00514655" w:rsidP="00514655">
      <w:pPr>
        <w:pStyle w:val="Listaszerbekezds"/>
        <w:numPr>
          <w:ilvl w:val="1"/>
          <w:numId w:val="31"/>
        </w:numPr>
        <w:spacing w:after="0"/>
        <w:ind w:left="709" w:hanging="283"/>
        <w:jc w:val="both"/>
        <w:rPr>
          <w:rFonts w:ascii="Arial" w:eastAsia="Times New Roman" w:hAnsi="Arial" w:cs="Arial"/>
          <w:lang w:eastAsia="hu-HU"/>
        </w:rPr>
      </w:pPr>
      <w:r>
        <w:rPr>
          <w:rFonts w:ascii="Arial" w:eastAsia="+mn-ea" w:hAnsi="Arial" w:cs="Arial"/>
          <w:b/>
          <w:kern w:val="24"/>
          <w:lang w:eastAsia="hu-HU"/>
        </w:rPr>
        <w:t xml:space="preserve">Gellért Gyógyfürdő </w:t>
      </w:r>
      <w:r>
        <w:rPr>
          <w:rFonts w:ascii="Arial" w:eastAsia="+mn-ea" w:hAnsi="Arial" w:cs="Arial"/>
          <w:bCs/>
          <w:kern w:val="24"/>
          <w:lang w:eastAsia="hu-HU"/>
        </w:rPr>
        <w:t>(-10 M Ft)</w:t>
      </w:r>
      <w:r>
        <w:rPr>
          <w:rFonts w:ascii="Arial" w:eastAsia="+mn-ea" w:hAnsi="Arial" w:cs="Arial"/>
          <w:kern w:val="24"/>
          <w:lang w:eastAsia="hu-HU"/>
        </w:rPr>
        <w:t>: A vendégforgalom kis mértékben elmaradt a tervtől, így a bevétel is alacsonyabb szinten alakult a tervhez képest. Az elmaradását némileg ellensúlyozta a személyi jellegű ráfordításokon elért megtakarítás, nyereségessé téve az időszak gazdálkodását.</w:t>
      </w:r>
    </w:p>
    <w:p w:rsidR="00514655" w:rsidRDefault="00514655" w:rsidP="00514655">
      <w:pPr>
        <w:pStyle w:val="Listaszerbekezds"/>
        <w:numPr>
          <w:ilvl w:val="1"/>
          <w:numId w:val="31"/>
        </w:numPr>
        <w:spacing w:after="0"/>
        <w:ind w:left="709" w:hanging="283"/>
        <w:jc w:val="both"/>
        <w:rPr>
          <w:rFonts w:ascii="Arial" w:eastAsia="Times New Roman" w:hAnsi="Arial" w:cs="Arial"/>
          <w:b/>
          <w:bCs/>
          <w:lang w:eastAsia="hu-HU"/>
        </w:rPr>
      </w:pPr>
      <w:r>
        <w:rPr>
          <w:rFonts w:ascii="Arial" w:eastAsia="Times New Roman" w:hAnsi="Arial" w:cs="Arial"/>
          <w:b/>
          <w:bCs/>
          <w:lang w:eastAsia="hu-HU"/>
        </w:rPr>
        <w:t>Szt. Lukács Gyógyfürdő és Uszoda</w:t>
      </w:r>
      <w:r>
        <w:rPr>
          <w:rFonts w:ascii="Arial" w:eastAsia="Times New Roman" w:hAnsi="Arial" w:cs="Arial"/>
          <w:lang w:eastAsia="hu-HU"/>
        </w:rPr>
        <w:t xml:space="preserve"> (-55 M Ft): A vendégforgalom elmaradt a tervtől, így az árbevétel is 92 M Ft-tal alacsonyabb szinten alakult. Ezt a költségmegtakarítások ellenére sem sikerült az eredményben ellensúlyozni.</w:t>
      </w:r>
    </w:p>
    <w:p w:rsidR="00514655" w:rsidRDefault="00514655" w:rsidP="00514655">
      <w:pPr>
        <w:pStyle w:val="Listaszerbekezds"/>
        <w:numPr>
          <w:ilvl w:val="1"/>
          <w:numId w:val="31"/>
        </w:numPr>
        <w:spacing w:after="0"/>
        <w:ind w:left="709" w:hanging="283"/>
        <w:jc w:val="both"/>
        <w:rPr>
          <w:rFonts w:ascii="Arial" w:eastAsia="Times New Roman" w:hAnsi="Arial" w:cs="Arial"/>
          <w:b/>
          <w:bCs/>
          <w:lang w:eastAsia="hu-HU"/>
        </w:rPr>
      </w:pPr>
      <w:r>
        <w:rPr>
          <w:rFonts w:ascii="Arial" w:eastAsia="Times New Roman" w:hAnsi="Arial" w:cs="Arial"/>
          <w:b/>
          <w:bCs/>
          <w:lang w:eastAsia="hu-HU"/>
        </w:rPr>
        <w:t xml:space="preserve">Rudas Gyógyfürdő </w:t>
      </w:r>
      <w:r>
        <w:rPr>
          <w:rFonts w:ascii="Arial" w:eastAsia="Times New Roman" w:hAnsi="Arial" w:cs="Arial"/>
          <w:lang w:eastAsia="hu-HU"/>
        </w:rPr>
        <w:t>(-5 M Ft): A vendégforgalom 9%-os elmaradása ellenére az árbevétel az árpolitikának köszönhetően 12 M Ft-tal nőtt a tervhez képest, azonban elsősorban a közvetlen anyagköltségek növekedése miatt az eredmény csekély mértékben, de csökkent a várthoz képest.</w:t>
      </w:r>
    </w:p>
    <w:p w:rsidR="00514655" w:rsidRDefault="00514655" w:rsidP="00514655">
      <w:pPr>
        <w:pStyle w:val="Listaszerbekezds"/>
        <w:numPr>
          <w:ilvl w:val="1"/>
          <w:numId w:val="31"/>
        </w:numPr>
        <w:spacing w:after="0"/>
        <w:ind w:left="709" w:hanging="283"/>
        <w:jc w:val="both"/>
        <w:rPr>
          <w:rFonts w:ascii="Arial" w:eastAsia="Times New Roman" w:hAnsi="Arial" w:cs="Arial"/>
          <w:b/>
          <w:bCs/>
          <w:lang w:eastAsia="hu-HU"/>
        </w:rPr>
      </w:pPr>
      <w:r>
        <w:rPr>
          <w:rFonts w:ascii="Arial" w:hAnsi="Arial" w:cs="Arial"/>
          <w:b/>
          <w:bCs/>
          <w:lang w:eastAsia="hu-HU"/>
        </w:rPr>
        <w:t xml:space="preserve">Király Gyógyfürdő </w:t>
      </w:r>
      <w:r>
        <w:rPr>
          <w:rFonts w:ascii="Arial" w:eastAsia="Times New Roman" w:hAnsi="Arial" w:cs="Arial"/>
          <w:lang w:eastAsia="hu-HU"/>
        </w:rPr>
        <w:t>(+29 M Ft): A legkisebb vendégforgalmú fürdő a 2019 szeptember 30-ig mind a forgalmi, mind az eredmény előirányzatot túlteljesítette. Figyelembe véve az egység nagyságát és lehetőségeit a több, mint 30%-os árbevétel arányos eredménynövekedés jelentősnek mondható.</w:t>
      </w:r>
      <w:r>
        <w:rPr>
          <w:rFonts w:ascii="Arial" w:eastAsia="Times New Roman" w:hAnsi="Arial" w:cs="Arial"/>
          <w:b/>
          <w:bCs/>
          <w:lang w:eastAsia="hu-HU"/>
        </w:rPr>
        <w:fldChar w:fldCharType="begin"/>
      </w:r>
      <w:r>
        <w:rPr>
          <w:rFonts w:ascii="Arial" w:eastAsia="Times New Roman" w:hAnsi="Arial" w:cs="Arial"/>
          <w:b/>
          <w:bCs/>
          <w:lang w:eastAsia="hu-HU"/>
        </w:rPr>
        <w:instrText xml:space="preserve"> LINK Excel.Sheet.12 "\\\\FILE1\\UGYOSZT\\BVKzrt\\Gazdasági Igazgató\\Tagvállalatok\\BVH csoport\\2019\\BVH_2019_05_BVH 2019. évi I. negyedéves előrehaladás\\BKR\\BGYH\\1001_Negyedéves adatszolgáltatás - BGYH_201903.xlsx" "Tevekenyseg!S8O28" \a \f 4 \h  \* MERGEFORMAT </w:instrText>
      </w:r>
      <w:r>
        <w:rPr>
          <w:rFonts w:ascii="Arial" w:eastAsia="Times New Roman" w:hAnsi="Arial" w:cs="Arial"/>
          <w:b/>
          <w:bCs/>
          <w:lang w:eastAsia="hu-HU"/>
        </w:rPr>
        <w:fldChar w:fldCharType="separate"/>
      </w:r>
    </w:p>
    <w:p w:rsidR="00514655" w:rsidRDefault="00514655" w:rsidP="00514655">
      <w:pPr>
        <w:pStyle w:val="Listaszerbekezds"/>
        <w:numPr>
          <w:ilvl w:val="1"/>
          <w:numId w:val="31"/>
        </w:numPr>
        <w:spacing w:after="0"/>
        <w:ind w:left="709" w:hanging="283"/>
        <w:jc w:val="both"/>
        <w:rPr>
          <w:rFonts w:ascii="Arial" w:eastAsia="Times New Roman" w:hAnsi="Arial" w:cs="Arial"/>
          <w:lang w:eastAsia="hu-HU"/>
        </w:rPr>
      </w:pPr>
      <w:r>
        <w:rPr>
          <w:rFonts w:ascii="Arial" w:eastAsia="Times New Roman" w:hAnsi="Arial" w:cs="Arial"/>
          <w:b/>
          <w:bCs/>
          <w:lang w:eastAsia="hu-HU"/>
        </w:rPr>
        <w:fldChar w:fldCharType="end"/>
      </w:r>
      <w:r>
        <w:rPr>
          <w:rFonts w:ascii="Arial" w:eastAsia="Times New Roman" w:hAnsi="Arial" w:cs="Arial"/>
          <w:b/>
          <w:bCs/>
          <w:lang w:eastAsia="hu-HU"/>
        </w:rPr>
        <w:t xml:space="preserve">Dandár Gyógyfürdő </w:t>
      </w:r>
      <w:r>
        <w:rPr>
          <w:rFonts w:ascii="Arial" w:eastAsia="Times New Roman" w:hAnsi="Arial" w:cs="Arial"/>
          <w:lang w:eastAsia="hu-HU"/>
        </w:rPr>
        <w:t>(+41 M Ft): A differenciált áremelés, a hétvégi belépői díjak bevezetése és jelentős mértékben az ezekből fakadó vendégforgalom növekményének köszönhetően az árbevétel 24 M Ft-tal a terv fölött realizálódott. A szigorú költséggazdálkodás eredményeként ez a növekmény teljes egészében megjelenik az eredményben.</w:t>
      </w:r>
    </w:p>
    <w:p w:rsidR="00514655" w:rsidRDefault="00514655" w:rsidP="00514655">
      <w:pPr>
        <w:pStyle w:val="Listaszerbekezds"/>
        <w:numPr>
          <w:ilvl w:val="1"/>
          <w:numId w:val="31"/>
        </w:numPr>
        <w:spacing w:after="0"/>
        <w:ind w:left="709" w:hanging="283"/>
        <w:jc w:val="both"/>
        <w:rPr>
          <w:rFonts w:ascii="Arial" w:eastAsia="Times New Roman" w:hAnsi="Arial" w:cs="Arial"/>
          <w:lang w:eastAsia="hu-HU"/>
        </w:rPr>
      </w:pPr>
      <w:r>
        <w:rPr>
          <w:rFonts w:ascii="Arial" w:eastAsia="Times New Roman" w:hAnsi="Arial" w:cs="Arial"/>
          <w:b/>
          <w:bCs/>
          <w:lang w:eastAsia="hu-HU"/>
        </w:rPr>
        <w:t xml:space="preserve">Dagály Gyógyfürdő </w:t>
      </w:r>
      <w:r>
        <w:rPr>
          <w:rFonts w:ascii="Arial" w:eastAsia="Times New Roman" w:hAnsi="Arial" w:cs="Arial"/>
          <w:lang w:eastAsia="hu-HU"/>
        </w:rPr>
        <w:t xml:space="preserve">(-89 M Ft): A tervezéskori kilátásoktól eltérően, a forgalom felfutása lassabb ütemben valósul meg. Az egység bevételei mindazonáltal növekednek, elsősorban a korábbi árszínvonalnál magasabb pozícionálás következtében. Továbbá, – szintén a tervvel ellentétben, </w:t>
      </w:r>
      <w:r>
        <w:rPr>
          <w:rFonts w:ascii="Arial" w:eastAsia="Times New Roman" w:hAnsi="Arial" w:cs="Arial"/>
          <w:lang w:eastAsia="hu-HU"/>
        </w:rPr>
        <w:lastRenderedPageBreak/>
        <w:t>társüzemeltetés helyett - a fürdő teljes egészében a társaság üzemeltetési körébe került át. Ebből adódóan az év során felmerült költségei - kiegészülve a tulajdonos számára fizetendő, több tízmillió forint értékű bérleti díj összegével - meghaladták az időarányos tervet.</w:t>
      </w:r>
    </w:p>
    <w:p w:rsidR="00514655" w:rsidRDefault="00514655" w:rsidP="00514655">
      <w:pPr>
        <w:pStyle w:val="Listaszerbekezds"/>
        <w:numPr>
          <w:ilvl w:val="1"/>
          <w:numId w:val="31"/>
        </w:numPr>
        <w:spacing w:after="0"/>
        <w:ind w:left="709" w:hanging="283"/>
        <w:jc w:val="both"/>
        <w:rPr>
          <w:rFonts w:ascii="Arial" w:eastAsia="Times New Roman" w:hAnsi="Arial" w:cs="Arial"/>
          <w:lang w:eastAsia="hu-HU"/>
        </w:rPr>
      </w:pPr>
      <w:r>
        <w:rPr>
          <w:rFonts w:ascii="Arial" w:eastAsia="Times New Roman" w:hAnsi="Arial" w:cs="Arial"/>
          <w:b/>
          <w:bCs/>
          <w:lang w:eastAsia="hu-HU"/>
        </w:rPr>
        <w:t xml:space="preserve">Csillaghegyi Árpád Forrásfürdő </w:t>
      </w:r>
      <w:r>
        <w:rPr>
          <w:rFonts w:ascii="Arial" w:eastAsia="Times New Roman" w:hAnsi="Arial" w:cs="Arial"/>
          <w:lang w:eastAsia="hu-HU"/>
        </w:rPr>
        <w:t xml:space="preserve">(-93 M Ft): A forrásfürdő első teljes működési éve megkezdődött, a 2019. I-III. negyedévi árbevétel - elsősorban az uszoda-részleg tervezettnél kismértékben alacsonyabb árai miatt 105 M Ft-tal elmaradt a tervezettől, mely veszteséget a költségmegtakarítások némileg enyhítettek. </w:t>
      </w:r>
    </w:p>
    <w:p w:rsidR="00514655" w:rsidRDefault="00514655" w:rsidP="00514655">
      <w:pPr>
        <w:pStyle w:val="Listaszerbekezds"/>
        <w:numPr>
          <w:ilvl w:val="1"/>
          <w:numId w:val="31"/>
        </w:numPr>
        <w:spacing w:after="0"/>
        <w:ind w:left="709" w:hanging="283"/>
        <w:jc w:val="both"/>
        <w:rPr>
          <w:rFonts w:ascii="Arial" w:eastAsia="Times New Roman" w:hAnsi="Arial" w:cs="Arial"/>
          <w:b/>
          <w:bCs/>
          <w:lang w:eastAsia="hu-HU"/>
        </w:rPr>
      </w:pPr>
      <w:r>
        <w:rPr>
          <w:rFonts w:ascii="Arial" w:eastAsia="Times New Roman" w:hAnsi="Arial" w:cs="Arial"/>
          <w:b/>
          <w:bCs/>
          <w:lang w:eastAsia="hu-HU"/>
        </w:rPr>
        <w:t>Palatinus Strandfürdő</w:t>
      </w:r>
      <w:r>
        <w:rPr>
          <w:rFonts w:ascii="Arial" w:eastAsia="Times New Roman" w:hAnsi="Arial" w:cs="Arial"/>
          <w:lang w:eastAsia="hu-HU"/>
        </w:rPr>
        <w:t xml:space="preserve"> (-13 M Ft): A strandfelkészítés és a fürdő vezetékeinek felújításával kapcsolatban az időarányosan tervezettnél több karbantartás valósult meg, növelve az időszak költségeit. Ugyanakkor a növekvő gyógyászati vendégforgalom eredményeként, az árbevétel 20 M Ft-os növekedést ért el. Mindezek eredőjeként az időszakra tervezett 13 M Ft-os veszteség 26 M Ft-ra növekedett.</w:t>
      </w:r>
    </w:p>
    <w:p w:rsidR="00514655" w:rsidRDefault="00514655" w:rsidP="00514655">
      <w:pPr>
        <w:pStyle w:val="Listaszerbekezds"/>
        <w:numPr>
          <w:ilvl w:val="1"/>
          <w:numId w:val="31"/>
        </w:numPr>
        <w:spacing w:after="0"/>
        <w:ind w:left="709" w:hanging="283"/>
        <w:jc w:val="both"/>
        <w:rPr>
          <w:rFonts w:ascii="Arial" w:eastAsia="Times New Roman" w:hAnsi="Arial" w:cs="Arial"/>
          <w:b/>
          <w:bCs/>
          <w:lang w:eastAsia="hu-HU"/>
        </w:rPr>
      </w:pPr>
      <w:r>
        <w:rPr>
          <w:rFonts w:ascii="Arial" w:eastAsia="Times New Roman" w:hAnsi="Arial" w:cs="Arial"/>
          <w:b/>
          <w:bCs/>
          <w:lang w:eastAsia="hu-HU"/>
        </w:rPr>
        <w:t>Római Strandfürdő</w:t>
      </w:r>
      <w:r>
        <w:rPr>
          <w:rFonts w:ascii="Arial" w:eastAsia="Times New Roman" w:hAnsi="Arial" w:cs="Arial"/>
          <w:lang w:eastAsia="hu-HU"/>
        </w:rPr>
        <w:t xml:space="preserve"> (+9 M Ft): </w:t>
      </w:r>
      <w:bookmarkStart w:id="22" w:name="_Hlk14955159"/>
      <w:bookmarkStart w:id="23" w:name="_Hlk14959106"/>
      <w:r>
        <w:rPr>
          <w:rFonts w:ascii="Arial" w:eastAsia="Times New Roman" w:hAnsi="Arial" w:cs="Arial"/>
          <w:lang w:eastAsia="hu-HU"/>
        </w:rPr>
        <w:t>A szezonális üzemeltetés miatt a bevétel aránya a társaságon belül nem jelentős. Az élőmunka megtakarítás javította az előirányzott negatív eredményt.</w:t>
      </w:r>
      <w:bookmarkEnd w:id="22"/>
      <w:bookmarkEnd w:id="23"/>
    </w:p>
    <w:p w:rsidR="00514655" w:rsidRDefault="00514655" w:rsidP="00514655">
      <w:pPr>
        <w:pStyle w:val="Listaszerbekezds"/>
        <w:numPr>
          <w:ilvl w:val="1"/>
          <w:numId w:val="31"/>
        </w:numPr>
        <w:spacing w:after="0"/>
        <w:ind w:left="709" w:hanging="283"/>
        <w:jc w:val="both"/>
        <w:rPr>
          <w:rFonts w:ascii="Arial" w:eastAsia="Times New Roman" w:hAnsi="Arial" w:cs="Arial"/>
          <w:lang w:eastAsia="hu-HU"/>
        </w:rPr>
      </w:pPr>
      <w:proofErr w:type="spellStart"/>
      <w:r>
        <w:rPr>
          <w:rFonts w:ascii="Arial" w:eastAsia="+mn-ea" w:hAnsi="Arial" w:cs="Arial"/>
          <w:b/>
          <w:kern w:val="24"/>
          <w:lang w:eastAsia="hu-HU"/>
        </w:rPr>
        <w:t>Paskál</w:t>
      </w:r>
      <w:proofErr w:type="spellEnd"/>
      <w:r>
        <w:rPr>
          <w:rFonts w:ascii="Arial" w:eastAsia="+mn-ea" w:hAnsi="Arial" w:cs="Arial"/>
          <w:b/>
          <w:kern w:val="24"/>
          <w:lang w:eastAsia="hu-HU"/>
        </w:rPr>
        <w:t xml:space="preserve"> Strandfürdő </w:t>
      </w:r>
      <w:r w:rsidRPr="00475E21">
        <w:rPr>
          <w:rFonts w:ascii="Arial" w:eastAsia="+mn-ea" w:hAnsi="Arial" w:cs="Arial"/>
          <w:kern w:val="24"/>
          <w:lang w:eastAsia="hu-HU"/>
        </w:rPr>
        <w:t>(</w:t>
      </w:r>
      <w:r>
        <w:rPr>
          <w:rFonts w:ascii="Arial" w:eastAsia="+mn-ea" w:hAnsi="Arial" w:cs="Arial"/>
          <w:kern w:val="24"/>
          <w:lang w:eastAsia="hu-HU"/>
        </w:rPr>
        <w:t>-30 M Ft): A bevételek nagyságrendileg a tervezett szinten alakultak, a Dagály fürdő vendég-elszívó hatása az időszak során nem érvényesült jelentős mértékben. Az eredmény elmaradás oka, hogy a működési költségek az előirányzat fölött kerültek felhasználásra.</w:t>
      </w:r>
    </w:p>
    <w:p w:rsidR="00514655" w:rsidRDefault="00514655" w:rsidP="00514655">
      <w:pPr>
        <w:pStyle w:val="Listaszerbekezds"/>
        <w:numPr>
          <w:ilvl w:val="1"/>
          <w:numId w:val="31"/>
        </w:numPr>
        <w:spacing w:after="0"/>
        <w:ind w:left="709" w:hanging="283"/>
        <w:jc w:val="both"/>
        <w:rPr>
          <w:rFonts w:ascii="Arial" w:eastAsia="Times New Roman" w:hAnsi="Arial" w:cs="Arial"/>
          <w:b/>
          <w:bCs/>
          <w:lang w:eastAsia="hu-HU"/>
        </w:rPr>
      </w:pPr>
      <w:r>
        <w:rPr>
          <w:rFonts w:ascii="Arial" w:eastAsia="Times New Roman" w:hAnsi="Arial" w:cs="Arial"/>
          <w:b/>
          <w:bCs/>
          <w:lang w:eastAsia="hu-HU"/>
        </w:rPr>
        <w:t xml:space="preserve">Pünkösdfürdői strand </w:t>
      </w:r>
      <w:r>
        <w:rPr>
          <w:rFonts w:ascii="Arial" w:eastAsia="Times New Roman" w:hAnsi="Arial" w:cs="Arial"/>
          <w:lang w:eastAsia="hu-HU"/>
        </w:rPr>
        <w:t xml:space="preserve">(-11 M Ft): Az fürdőegység mérete és a szezonális üzemeltetés miatt az árbevétel nem jelentős. A tervhez képest elért élőmunka megtakarítás következtében az előirányzott veszteséget sikerült mérsékelni. </w:t>
      </w:r>
    </w:p>
    <w:p w:rsidR="00514655" w:rsidRDefault="00514655" w:rsidP="00514655">
      <w:pPr>
        <w:pStyle w:val="Listaszerbekezds"/>
        <w:numPr>
          <w:ilvl w:val="1"/>
          <w:numId w:val="31"/>
        </w:numPr>
        <w:spacing w:after="0"/>
        <w:ind w:left="709" w:hanging="283"/>
        <w:jc w:val="both"/>
        <w:rPr>
          <w:rFonts w:ascii="Arial" w:eastAsia="Times New Roman" w:hAnsi="Arial" w:cs="Arial"/>
          <w:b/>
          <w:bCs/>
          <w:lang w:eastAsia="hu-HU"/>
        </w:rPr>
      </w:pPr>
      <w:r>
        <w:rPr>
          <w:rFonts w:ascii="Arial" w:eastAsia="Times New Roman" w:hAnsi="Arial" w:cs="Arial"/>
          <w:b/>
          <w:bCs/>
          <w:lang w:eastAsia="hu-HU"/>
        </w:rPr>
        <w:t xml:space="preserve">Pesterzsébeti Jódos-Sós </w:t>
      </w:r>
      <w:proofErr w:type="spellStart"/>
      <w:r>
        <w:rPr>
          <w:rFonts w:ascii="Arial" w:eastAsia="Times New Roman" w:hAnsi="Arial" w:cs="Arial"/>
          <w:b/>
          <w:bCs/>
          <w:lang w:eastAsia="hu-HU"/>
        </w:rPr>
        <w:t>Gyógy</w:t>
      </w:r>
      <w:proofErr w:type="spellEnd"/>
      <w:r>
        <w:rPr>
          <w:rFonts w:ascii="Arial" w:eastAsia="Times New Roman" w:hAnsi="Arial" w:cs="Arial"/>
          <w:b/>
          <w:bCs/>
          <w:lang w:eastAsia="hu-HU"/>
        </w:rPr>
        <w:t xml:space="preserve">- és Strandfürdő </w:t>
      </w:r>
      <w:r>
        <w:rPr>
          <w:rFonts w:ascii="Arial" w:eastAsia="Times New Roman" w:hAnsi="Arial" w:cs="Arial"/>
          <w:lang w:eastAsia="hu-HU"/>
        </w:rPr>
        <w:t>(-163 M Ft): A terv szakaszos megnyitással számolt, de a teljes megnyitás csak júliusban történt meg. Ez az oka a bevétel 257 M Ft-os elmaradásának, viszont a tervezettnél későbbi megnyitás miatt kisebb a költségek és ráfordítások összege is.</w:t>
      </w:r>
    </w:p>
    <w:p w:rsidR="00514655" w:rsidRDefault="00514655" w:rsidP="00514655">
      <w:pPr>
        <w:pStyle w:val="Listaszerbekezds"/>
        <w:numPr>
          <w:ilvl w:val="1"/>
          <w:numId w:val="31"/>
        </w:numPr>
        <w:spacing w:after="0"/>
        <w:ind w:left="709" w:hanging="283"/>
        <w:jc w:val="both"/>
        <w:rPr>
          <w:rFonts w:ascii="Arial" w:eastAsia="Times New Roman" w:hAnsi="Arial" w:cs="Arial"/>
          <w:b/>
          <w:bCs/>
          <w:lang w:eastAsia="hu-HU"/>
        </w:rPr>
      </w:pPr>
      <w:r>
        <w:rPr>
          <w:rFonts w:ascii="Arial" w:eastAsia="Times New Roman" w:hAnsi="Arial" w:cs="Arial"/>
          <w:b/>
          <w:bCs/>
          <w:lang w:eastAsia="hu-HU"/>
        </w:rPr>
        <w:t xml:space="preserve">Rác Gyógyfürdő </w:t>
      </w:r>
      <w:r>
        <w:rPr>
          <w:rFonts w:ascii="Arial" w:eastAsia="Times New Roman" w:hAnsi="Arial" w:cs="Arial"/>
          <w:lang w:eastAsia="hu-HU"/>
        </w:rPr>
        <w:t>(+59 M Ft): A Rácz Gyógyfürdő és Szálloda fejlesztését a társaság az első félévre tervezte, az elfogadott üzleti terv júliusi nyitással számolt. Tekintettel arra, hogy a fürdő nem került a társaság üzemelési körébe a kapcsolódó költségek sem jelentek meg.</w:t>
      </w:r>
    </w:p>
    <w:p w:rsidR="00514655" w:rsidRDefault="00514655" w:rsidP="00514655">
      <w:pPr>
        <w:pStyle w:val="Listaszerbekezds"/>
        <w:numPr>
          <w:ilvl w:val="1"/>
          <w:numId w:val="31"/>
        </w:numPr>
        <w:spacing w:after="0"/>
        <w:ind w:left="709" w:hanging="283"/>
        <w:jc w:val="both"/>
        <w:rPr>
          <w:rFonts w:ascii="Arial" w:eastAsia="Times New Roman" w:hAnsi="Arial" w:cs="Arial"/>
          <w:b/>
          <w:bCs/>
          <w:lang w:eastAsia="hu-HU"/>
        </w:rPr>
      </w:pPr>
      <w:r>
        <w:rPr>
          <w:rFonts w:ascii="Arial" w:eastAsia="Times New Roman" w:hAnsi="Arial" w:cs="Arial"/>
          <w:b/>
          <w:bCs/>
          <w:lang w:eastAsia="hu-HU"/>
        </w:rPr>
        <w:t>Csepeli Strandfürdő</w:t>
      </w:r>
      <w:r>
        <w:rPr>
          <w:rFonts w:ascii="Arial" w:eastAsia="Times New Roman" w:hAnsi="Arial" w:cs="Arial"/>
          <w:lang w:eastAsia="hu-HU"/>
        </w:rPr>
        <w:t xml:space="preserve"> (+2 M Ft): A terv szintet meghaladó árbevétel az eredményt pozitívan befolyásolta.</w:t>
      </w:r>
    </w:p>
    <w:p w:rsidR="00514655" w:rsidRDefault="00514655" w:rsidP="00514655">
      <w:pPr>
        <w:pStyle w:val="Listaszerbekezds"/>
        <w:numPr>
          <w:ilvl w:val="1"/>
          <w:numId w:val="31"/>
        </w:numPr>
        <w:spacing w:after="0"/>
        <w:ind w:left="709" w:hanging="283"/>
        <w:jc w:val="both"/>
        <w:rPr>
          <w:rFonts w:ascii="Arial" w:eastAsia="+mn-ea" w:hAnsi="Arial" w:cs="Arial"/>
          <w:kern w:val="24"/>
          <w:lang w:eastAsia="hu-HU"/>
        </w:rPr>
      </w:pPr>
      <w:r>
        <w:rPr>
          <w:rFonts w:ascii="Arial" w:eastAsia="+mn-ea" w:hAnsi="Arial" w:cs="Arial"/>
          <w:b/>
          <w:kern w:val="24"/>
          <w:lang w:eastAsia="hu-HU"/>
        </w:rPr>
        <w:t>Újpesti Uszoda</w:t>
      </w:r>
      <w:r>
        <w:rPr>
          <w:rFonts w:ascii="Arial" w:eastAsia="+mn-ea" w:hAnsi="Arial" w:cs="Arial"/>
          <w:kern w:val="24"/>
          <w:lang w:eastAsia="hu-HU"/>
        </w:rPr>
        <w:t xml:space="preserve"> (-640 M Ft):</w:t>
      </w:r>
      <w:r>
        <w:rPr>
          <w:rFonts w:ascii="Arial" w:hAnsi="Arial" w:cs="Arial"/>
        </w:rPr>
        <w:t xml:space="preserve"> </w:t>
      </w:r>
      <w:r>
        <w:rPr>
          <w:rFonts w:ascii="Arial" w:eastAsia="+mn-ea" w:hAnsi="Arial" w:cs="Arial"/>
          <w:kern w:val="24"/>
          <w:lang w:eastAsia="hu-HU"/>
        </w:rPr>
        <w:t>A 2019. évi terv 700 M Ft értékben likvid forrásként számol az újpesti ingatlan értékesítéséből befolyó összeggel, azonban az értékesítés várhatóan 2020-ra csúszik.</w:t>
      </w:r>
    </w:p>
    <w:p w:rsidR="00514655" w:rsidRDefault="00514655" w:rsidP="00514655">
      <w:pPr>
        <w:pStyle w:val="Listaszerbekezds"/>
        <w:numPr>
          <w:ilvl w:val="1"/>
          <w:numId w:val="31"/>
        </w:numPr>
        <w:spacing w:after="0"/>
        <w:ind w:left="709" w:hanging="283"/>
        <w:jc w:val="both"/>
        <w:rPr>
          <w:rFonts w:ascii="Arial" w:eastAsia="Times New Roman" w:hAnsi="Arial" w:cs="Arial"/>
          <w:lang w:eastAsia="hu-HU"/>
        </w:rPr>
      </w:pPr>
      <w:r>
        <w:rPr>
          <w:rFonts w:ascii="Arial" w:eastAsia="+mn-ea" w:hAnsi="Arial" w:cs="Arial"/>
          <w:b/>
          <w:kern w:val="24"/>
          <w:lang w:eastAsia="hu-HU"/>
        </w:rPr>
        <w:t>Egyéb objektumok</w:t>
      </w:r>
      <w:r>
        <w:rPr>
          <w:rFonts w:ascii="Arial" w:eastAsia="+mn-ea" w:hAnsi="Arial" w:cs="Arial"/>
          <w:kern w:val="24"/>
          <w:lang w:eastAsia="hu-HU"/>
        </w:rPr>
        <w:t xml:space="preserve"> </w:t>
      </w:r>
      <w:r>
        <w:rPr>
          <w:rFonts w:ascii="Arial" w:eastAsia="+mn-ea" w:hAnsi="Arial" w:cs="Arial"/>
          <w:b/>
          <w:kern w:val="24"/>
          <w:lang w:eastAsia="hu-HU"/>
        </w:rPr>
        <w:t xml:space="preserve">összesen </w:t>
      </w:r>
      <w:r>
        <w:rPr>
          <w:rFonts w:ascii="Arial" w:eastAsia="+mn-ea" w:hAnsi="Arial" w:cs="Arial"/>
          <w:bCs/>
          <w:kern w:val="24"/>
          <w:lang w:eastAsia="hu-HU"/>
        </w:rPr>
        <w:t>(Margitszigeti Hévízkút, Palackozó, Labor)</w:t>
      </w:r>
      <w:r>
        <w:rPr>
          <w:rFonts w:ascii="Arial" w:eastAsia="+mn-ea" w:hAnsi="Arial" w:cs="Arial"/>
          <w:b/>
          <w:kern w:val="24"/>
          <w:lang w:eastAsia="hu-HU"/>
        </w:rPr>
        <w:t xml:space="preserve"> </w:t>
      </w:r>
      <w:r>
        <w:rPr>
          <w:rFonts w:ascii="Arial" w:eastAsia="+mn-ea" w:hAnsi="Arial" w:cs="Arial"/>
          <w:kern w:val="24"/>
          <w:lang w:eastAsia="hu-HU"/>
        </w:rPr>
        <w:t>(-16 M Ft): Meghatározó a laborvizsgálati tevékenység 13 M Ft-os eredmény elmaradása, amely a megrendelések elmaradásának következménye.</w:t>
      </w:r>
    </w:p>
    <w:p w:rsidR="0022222A" w:rsidRDefault="0022222A" w:rsidP="0022222A">
      <w:pPr>
        <w:spacing w:after="0"/>
        <w:rPr>
          <w:rFonts w:ascii="Arial" w:hAnsi="Arial" w:cs="Arial"/>
          <w:b/>
          <w:color w:val="FF0000"/>
          <w:sz w:val="14"/>
          <w:szCs w:val="14"/>
          <w:u w:val="single"/>
        </w:rPr>
      </w:pPr>
    </w:p>
    <w:p w:rsidR="0022222A" w:rsidRDefault="0022222A" w:rsidP="0022222A">
      <w:pPr>
        <w:spacing w:after="0"/>
        <w:rPr>
          <w:rFonts w:ascii="Arial" w:hAnsi="Arial" w:cs="Arial"/>
          <w:b/>
          <w:color w:val="FF0000"/>
          <w:sz w:val="14"/>
          <w:szCs w:val="14"/>
          <w:u w:val="single"/>
        </w:rPr>
      </w:pPr>
    </w:p>
    <w:p w:rsidR="0022222A" w:rsidRDefault="0022222A" w:rsidP="0022222A">
      <w:pPr>
        <w:pStyle w:val="Listaszerbekezds"/>
        <w:numPr>
          <w:ilvl w:val="2"/>
          <w:numId w:val="62"/>
        </w:numPr>
        <w:spacing w:after="0"/>
        <w:outlineLvl w:val="2"/>
        <w:rPr>
          <w:rFonts w:ascii="Arial" w:hAnsi="Arial" w:cs="Arial"/>
          <w:b/>
          <w:u w:val="single"/>
        </w:rPr>
      </w:pPr>
      <w:bookmarkStart w:id="24" w:name="_Toc18577053"/>
      <w:bookmarkStart w:id="25" w:name="_Toc25760479"/>
      <w:r>
        <w:rPr>
          <w:rFonts w:ascii="Arial" w:hAnsi="Arial" w:cs="Arial"/>
          <w:b/>
          <w:u w:val="single"/>
        </w:rPr>
        <w:t>Főbb naturáliák</w:t>
      </w:r>
      <w:bookmarkEnd w:id="24"/>
      <w:bookmarkEnd w:id="25"/>
    </w:p>
    <w:p w:rsidR="0022222A" w:rsidRDefault="0022222A" w:rsidP="0022222A">
      <w:pPr>
        <w:spacing w:after="0"/>
        <w:jc w:val="center"/>
        <w:rPr>
          <w:rFonts w:ascii="Arial" w:hAnsi="Arial" w:cs="Arial"/>
          <w:color w:val="FF0000"/>
        </w:rPr>
      </w:pPr>
      <w:r>
        <w:rPr>
          <w:noProof/>
        </w:rPr>
        <w:drawing>
          <wp:inline distT="0" distB="0" distL="0" distR="0">
            <wp:extent cx="6477000" cy="1133475"/>
            <wp:effectExtent l="0" t="0" r="0" b="9525"/>
            <wp:docPr id="1049" name="Kép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1133475"/>
                    </a:xfrm>
                    <a:prstGeom prst="rect">
                      <a:avLst/>
                    </a:prstGeom>
                    <a:noFill/>
                    <a:ln>
                      <a:noFill/>
                    </a:ln>
                  </pic:spPr>
                </pic:pic>
              </a:graphicData>
            </a:graphic>
          </wp:inline>
        </w:drawing>
      </w:r>
    </w:p>
    <w:p w:rsidR="0022222A" w:rsidRDefault="0022222A" w:rsidP="0022222A">
      <w:pPr>
        <w:spacing w:after="0"/>
        <w:jc w:val="both"/>
        <w:rPr>
          <w:rFonts w:ascii="Arial" w:eastAsia="+mn-ea" w:hAnsi="Arial" w:cs="Arial"/>
          <w:bCs/>
          <w:kern w:val="24"/>
          <w:lang w:eastAsia="hu-HU"/>
        </w:rPr>
      </w:pPr>
      <w:bookmarkStart w:id="26" w:name="_Hlk14955367"/>
    </w:p>
    <w:p w:rsidR="0022222A" w:rsidRDefault="0022222A" w:rsidP="0022222A">
      <w:pPr>
        <w:spacing w:after="0"/>
        <w:jc w:val="both"/>
        <w:rPr>
          <w:rFonts w:ascii="Arial" w:eastAsia="+mn-ea" w:hAnsi="Arial" w:cs="Arial"/>
          <w:bCs/>
          <w:kern w:val="24"/>
          <w:lang w:eastAsia="hu-HU"/>
        </w:rPr>
      </w:pPr>
      <w:r>
        <w:rPr>
          <w:rFonts w:ascii="Arial" w:eastAsia="+mn-ea" w:hAnsi="Arial" w:cs="Arial"/>
          <w:bCs/>
          <w:kern w:val="24"/>
          <w:lang w:eastAsia="hu-HU"/>
        </w:rPr>
        <w:t xml:space="preserve">A tervezett vendégforgalomhoz képest az év első kilenc hónapjában 273 274 fővel kevesebb látogatót fogadtak a fürdők és a strandok, ez 6,6 %-os elmaradást jelent. A vendég összforgalom kismértékű elmaradásán belül a gyógyászati üzletág több mint 51 ezer fős elmaradása jelentős. </w:t>
      </w:r>
    </w:p>
    <w:p w:rsidR="0022222A" w:rsidRDefault="0022222A" w:rsidP="0022222A">
      <w:pPr>
        <w:spacing w:after="0"/>
        <w:jc w:val="both"/>
        <w:rPr>
          <w:rFonts w:ascii="Arial" w:eastAsia="+mn-ea" w:hAnsi="Arial" w:cs="Arial"/>
          <w:bCs/>
          <w:kern w:val="24"/>
          <w:lang w:eastAsia="hu-HU"/>
        </w:rPr>
      </w:pPr>
      <w:r>
        <w:rPr>
          <w:rFonts w:ascii="Arial" w:eastAsia="+mn-ea" w:hAnsi="Arial" w:cs="Arial"/>
          <w:bCs/>
          <w:kern w:val="24"/>
          <w:lang w:eastAsia="hu-HU"/>
        </w:rPr>
        <w:t xml:space="preserve">A társasági szinten az új egységek (Csillaghegyi fürdőkomplexum, a visszatérő Dagály fürdő, továbbá a Pesterzsébeti fürdő) együttesen több mint 457 ezer fővel növelték a társaság vendégforgalmát a várt 655 ezer fő helyett. </w:t>
      </w:r>
    </w:p>
    <w:p w:rsidR="0022222A" w:rsidRDefault="0022222A" w:rsidP="0022222A">
      <w:pPr>
        <w:spacing w:after="0"/>
        <w:jc w:val="both"/>
        <w:rPr>
          <w:rFonts w:ascii="Arial" w:hAnsi="Arial" w:cs="Arial"/>
        </w:rPr>
      </w:pPr>
      <w:r>
        <w:rPr>
          <w:rFonts w:ascii="Arial" w:eastAsia="+mn-ea" w:hAnsi="Arial" w:cs="Arial"/>
          <w:bCs/>
          <w:kern w:val="24"/>
          <w:lang w:eastAsia="hu-HU"/>
        </w:rPr>
        <w:lastRenderedPageBreak/>
        <w:t xml:space="preserve">Az állandó fürdők közül a Széchenyi fürdő turistaforgalma jelentősen emelkedett (+5,7%, +73 904 fő), döntően már az online jegyértékesítés bevezetésének eredményeként. </w:t>
      </w:r>
    </w:p>
    <w:p w:rsidR="0022222A" w:rsidRDefault="0022222A" w:rsidP="0022222A">
      <w:pPr>
        <w:spacing w:after="0"/>
        <w:jc w:val="both"/>
        <w:rPr>
          <w:rFonts w:ascii="Arial" w:hAnsi="Arial" w:cs="Arial"/>
        </w:rPr>
      </w:pPr>
      <w:r>
        <w:rPr>
          <w:rFonts w:ascii="Arial" w:hAnsi="Arial" w:cs="Arial"/>
        </w:rPr>
        <w:t xml:space="preserve">A Lukács fürdő vendégszámának elmaradása a tervezettől a többi, elsősorban budapesti vendégkörre épülő kisebb egység erősödésének és a beutalt vendégek (OEP) más egységekbe átvándorlásának a következménye. </w:t>
      </w:r>
      <w:r>
        <w:rPr>
          <w:rFonts w:ascii="Arial" w:eastAsia="+mn-ea" w:hAnsi="Arial" w:cs="Arial"/>
          <w:bCs/>
          <w:kern w:val="24"/>
          <w:lang w:eastAsia="hu-HU"/>
        </w:rPr>
        <w:t xml:space="preserve">Általában elmondható, hogy a nagy fürdőkben tovább folytatódott a gyógyászati vendégforgalom csökkenése. A beutalt vendégek átvándorlása az alacsonyabb copayment árszínvonallal rendelkező gyógyfürdőinkbe folyamatos. </w:t>
      </w:r>
    </w:p>
    <w:p w:rsidR="0022222A" w:rsidRDefault="0022222A" w:rsidP="0022222A">
      <w:pPr>
        <w:spacing w:after="0"/>
        <w:jc w:val="both"/>
        <w:rPr>
          <w:rFonts w:ascii="Arial" w:eastAsia="+mn-ea" w:hAnsi="Arial" w:cs="Arial"/>
          <w:bCs/>
          <w:color w:val="FF0000"/>
          <w:kern w:val="24"/>
          <w:lang w:eastAsia="hu-HU"/>
        </w:rPr>
      </w:pPr>
    </w:p>
    <w:p w:rsidR="0022222A" w:rsidRDefault="0022222A" w:rsidP="0022222A">
      <w:pPr>
        <w:pStyle w:val="Listaszerbekezds"/>
        <w:numPr>
          <w:ilvl w:val="2"/>
          <w:numId w:val="62"/>
        </w:numPr>
        <w:spacing w:after="0"/>
        <w:outlineLvl w:val="2"/>
        <w:rPr>
          <w:rFonts w:ascii="Arial" w:hAnsi="Arial" w:cs="Arial"/>
          <w:b/>
          <w:u w:val="single"/>
        </w:rPr>
      </w:pPr>
      <w:bookmarkStart w:id="27" w:name="_Toc18577054"/>
      <w:bookmarkStart w:id="28" w:name="_Toc25760480"/>
      <w:bookmarkEnd w:id="26"/>
      <w:r>
        <w:rPr>
          <w:rFonts w:ascii="Arial" w:hAnsi="Arial" w:cs="Arial"/>
          <w:b/>
          <w:u w:val="single"/>
        </w:rPr>
        <w:t>Beruházások</w:t>
      </w:r>
      <w:bookmarkEnd w:id="27"/>
      <w:bookmarkEnd w:id="28"/>
    </w:p>
    <w:p w:rsidR="0022222A" w:rsidRDefault="0022222A" w:rsidP="0022222A">
      <w:pPr>
        <w:spacing w:after="0"/>
        <w:jc w:val="center"/>
        <w:rPr>
          <w:rFonts w:ascii="Arial" w:hAnsi="Arial" w:cs="Arial"/>
          <w:b/>
          <w:color w:val="FF0000"/>
        </w:rPr>
      </w:pPr>
      <w:r>
        <w:rPr>
          <w:noProof/>
        </w:rPr>
        <w:drawing>
          <wp:inline distT="0" distB="0" distL="0" distR="0">
            <wp:extent cx="6477000" cy="3105150"/>
            <wp:effectExtent l="0" t="0" r="0" b="0"/>
            <wp:docPr id="1047" name="Kép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3105150"/>
                    </a:xfrm>
                    <a:prstGeom prst="rect">
                      <a:avLst/>
                    </a:prstGeom>
                    <a:noFill/>
                    <a:ln>
                      <a:noFill/>
                    </a:ln>
                  </pic:spPr>
                </pic:pic>
              </a:graphicData>
            </a:graphic>
          </wp:inline>
        </w:drawing>
      </w:r>
    </w:p>
    <w:p w:rsidR="0022222A" w:rsidRDefault="0022222A" w:rsidP="0022222A">
      <w:pPr>
        <w:spacing w:after="0"/>
        <w:jc w:val="both"/>
        <w:rPr>
          <w:rFonts w:ascii="Arial" w:eastAsia="+mn-ea" w:hAnsi="Arial" w:cs="Arial"/>
          <w:b/>
          <w:bCs/>
          <w:color w:val="FF0000"/>
          <w:kern w:val="24"/>
          <w:sz w:val="14"/>
          <w:szCs w:val="14"/>
          <w:u w:val="single"/>
          <w:lang w:eastAsia="hu-HU"/>
        </w:rPr>
      </w:pPr>
    </w:p>
    <w:p w:rsidR="0022222A" w:rsidRDefault="0022222A" w:rsidP="0022222A">
      <w:pPr>
        <w:spacing w:after="0"/>
        <w:jc w:val="both"/>
        <w:rPr>
          <w:rFonts w:ascii="Arial" w:eastAsia="+mn-ea" w:hAnsi="Arial" w:cs="Arial"/>
          <w:b/>
          <w:bCs/>
          <w:kern w:val="24"/>
          <w:u w:val="single"/>
          <w:lang w:eastAsia="hu-HU"/>
        </w:rPr>
      </w:pPr>
      <w:r>
        <w:rPr>
          <w:rFonts w:ascii="Arial" w:eastAsia="+mn-ea" w:hAnsi="Arial" w:cs="Arial"/>
          <w:b/>
          <w:bCs/>
          <w:kern w:val="24"/>
          <w:u w:val="single"/>
          <w:lang w:eastAsia="hu-HU"/>
        </w:rPr>
        <w:t>2019. I-III. negyedévben a beruházások összege 4 620 M Ft, mely a tervezettnél 2 280 M Ft-tal alacsonyabb:</w:t>
      </w:r>
    </w:p>
    <w:p w:rsidR="0022222A" w:rsidRDefault="0022222A" w:rsidP="0022222A">
      <w:pPr>
        <w:pStyle w:val="Listaszerbekezds"/>
        <w:numPr>
          <w:ilvl w:val="0"/>
          <w:numId w:val="64"/>
        </w:numPr>
        <w:spacing w:after="0"/>
        <w:jc w:val="both"/>
        <w:rPr>
          <w:rFonts w:ascii="Arial" w:eastAsia="+mn-ea" w:hAnsi="Arial" w:cs="Arial"/>
          <w:bCs/>
          <w:kern w:val="24"/>
          <w:lang w:eastAsia="hu-HU"/>
        </w:rPr>
      </w:pPr>
      <w:bookmarkStart w:id="29" w:name="_Hlk15371719"/>
      <w:r>
        <w:rPr>
          <w:rFonts w:ascii="Arial" w:eastAsia="+mn-ea" w:hAnsi="Arial" w:cs="Arial"/>
          <w:bCs/>
          <w:kern w:val="24"/>
          <w:lang w:eastAsia="hu-HU"/>
        </w:rPr>
        <w:t xml:space="preserve">A 2019. évre tervezett beruházások közül két projekt rendelkezik kiemelt fontossággal: a Pesterzsébeti fürdőfejlesztés és a Rácz fürdő és Szálloda megnyitásához szükséges fejlesztés. </w:t>
      </w:r>
    </w:p>
    <w:p w:rsidR="0022222A" w:rsidRDefault="0022222A" w:rsidP="0022222A">
      <w:pPr>
        <w:pStyle w:val="Listaszerbekezds"/>
        <w:numPr>
          <w:ilvl w:val="0"/>
          <w:numId w:val="64"/>
        </w:numPr>
        <w:spacing w:after="0"/>
        <w:jc w:val="both"/>
        <w:rPr>
          <w:rFonts w:ascii="Arial" w:eastAsia="+mn-ea" w:hAnsi="Arial" w:cs="Arial"/>
          <w:bCs/>
          <w:kern w:val="24"/>
          <w:lang w:eastAsia="hu-HU"/>
        </w:rPr>
      </w:pPr>
      <w:bookmarkStart w:id="30" w:name="_Hlk15371765"/>
      <w:bookmarkEnd w:id="29"/>
      <w:r>
        <w:rPr>
          <w:rFonts w:ascii="Arial" w:eastAsia="+mn-ea" w:hAnsi="Arial" w:cs="Arial"/>
          <w:bCs/>
          <w:kern w:val="24"/>
          <w:lang w:eastAsia="hu-HU"/>
        </w:rPr>
        <w:t xml:space="preserve">A 2004-ben bezárt Pesterzsébeti Gyógyfürdő és Strand fejlesztése jelentősen meghaladta a tervezett bekerülést, a kibővült műszaki tartalom és az építőipari áremelések miatt módosított szerződéseknek köszönhetően, de végül </w:t>
      </w:r>
      <w:r w:rsidR="00AB4A3C">
        <w:rPr>
          <w:rFonts w:ascii="Arial" w:eastAsia="+mn-ea" w:hAnsi="Arial" w:cs="Arial"/>
          <w:bCs/>
          <w:kern w:val="24"/>
          <w:lang w:eastAsia="hu-HU"/>
        </w:rPr>
        <w:t xml:space="preserve">a </w:t>
      </w:r>
      <w:r>
        <w:rPr>
          <w:rFonts w:ascii="Arial" w:eastAsia="+mn-ea" w:hAnsi="Arial" w:cs="Arial"/>
          <w:bCs/>
          <w:kern w:val="24"/>
          <w:lang w:eastAsia="hu-HU"/>
        </w:rPr>
        <w:t xml:space="preserve">fürdő és a strand tervezett teljes átadása júliusban megtörtént. </w:t>
      </w:r>
    </w:p>
    <w:p w:rsidR="0022222A" w:rsidRDefault="0022222A" w:rsidP="0022222A">
      <w:pPr>
        <w:pStyle w:val="Listaszerbekezds"/>
        <w:numPr>
          <w:ilvl w:val="0"/>
          <w:numId w:val="64"/>
        </w:numPr>
        <w:spacing w:after="0"/>
        <w:jc w:val="both"/>
        <w:rPr>
          <w:rFonts w:ascii="Arial" w:eastAsia="+mn-ea" w:hAnsi="Arial" w:cs="Arial"/>
          <w:bCs/>
          <w:kern w:val="24"/>
          <w:lang w:eastAsia="hu-HU"/>
        </w:rPr>
      </w:pPr>
      <w:r>
        <w:rPr>
          <w:rFonts w:ascii="Arial" w:eastAsia="+mn-ea" w:hAnsi="Arial" w:cs="Arial"/>
          <w:bCs/>
          <w:kern w:val="24"/>
          <w:lang w:eastAsia="hu-HU"/>
        </w:rPr>
        <w:t>A Rácz Gyógyfürdő és Szálloda fejlesztését a társaság az első félévre tervezte, az elfogadott üzleti terv júliusi nyitással számolt. Tekintettel arra, hogy a fürdő nem került a társaság üzemel</w:t>
      </w:r>
      <w:r w:rsidR="00AB4A3C">
        <w:rPr>
          <w:rFonts w:ascii="Arial" w:eastAsia="+mn-ea" w:hAnsi="Arial" w:cs="Arial"/>
          <w:bCs/>
          <w:kern w:val="24"/>
          <w:lang w:eastAsia="hu-HU"/>
        </w:rPr>
        <w:t>tet</w:t>
      </w:r>
      <w:r>
        <w:rPr>
          <w:rFonts w:ascii="Arial" w:eastAsia="+mn-ea" w:hAnsi="Arial" w:cs="Arial"/>
          <w:bCs/>
          <w:kern w:val="24"/>
          <w:lang w:eastAsia="hu-HU"/>
        </w:rPr>
        <w:t>ési körébe, a beruházás sem kezdődött meg. Amennyiben a fürdő visszakerül a társaság üzemeltetési körébe, abban az esetben a terveknek megfelelően 9 hónapos beruházási intervallummal számolva a létesítmény megnyitásra kerülhet. A 2,5 Mrd Ft értékű fejlesztés finanszírozása a terveknek megfelelően 80%-ban az engedélyezett beruházási hitelkeretből, 20%-ban önerőből valósulhat meg</w:t>
      </w:r>
      <w:bookmarkEnd w:id="30"/>
      <w:r>
        <w:rPr>
          <w:rFonts w:ascii="Arial" w:eastAsia="+mn-ea" w:hAnsi="Arial" w:cs="Arial"/>
          <w:bCs/>
          <w:kern w:val="24"/>
          <w:lang w:eastAsia="hu-HU"/>
        </w:rPr>
        <w:t>.</w:t>
      </w:r>
    </w:p>
    <w:p w:rsidR="0022222A" w:rsidRDefault="0022222A" w:rsidP="0022222A">
      <w:pPr>
        <w:pStyle w:val="Listaszerbekezds"/>
        <w:numPr>
          <w:ilvl w:val="0"/>
          <w:numId w:val="64"/>
        </w:numPr>
        <w:spacing w:after="0"/>
        <w:jc w:val="both"/>
        <w:rPr>
          <w:rFonts w:ascii="Arial" w:eastAsia="+mn-ea" w:hAnsi="Arial" w:cs="Arial"/>
          <w:bCs/>
          <w:kern w:val="24"/>
          <w:lang w:eastAsia="hu-HU"/>
        </w:rPr>
      </w:pPr>
      <w:r>
        <w:rPr>
          <w:rFonts w:ascii="Arial" w:eastAsia="+mn-ea" w:hAnsi="Arial" w:cs="Arial"/>
          <w:bCs/>
          <w:kern w:val="24"/>
          <w:lang w:eastAsia="hu-HU"/>
        </w:rPr>
        <w:t>2019</w:t>
      </w:r>
      <w:r w:rsidR="00FC4B83">
        <w:rPr>
          <w:rFonts w:ascii="Arial" w:eastAsia="+mn-ea" w:hAnsi="Arial" w:cs="Arial"/>
          <w:bCs/>
          <w:kern w:val="24"/>
          <w:lang w:eastAsia="hu-HU"/>
        </w:rPr>
        <w:t>.</w:t>
      </w:r>
      <w:r>
        <w:rPr>
          <w:rFonts w:ascii="Arial" w:eastAsia="+mn-ea" w:hAnsi="Arial" w:cs="Arial"/>
          <w:bCs/>
          <w:kern w:val="24"/>
          <w:lang w:eastAsia="hu-HU"/>
        </w:rPr>
        <w:t xml:space="preserve"> I-III. negyedévben több nem tervezett beruházás is megvalósult. Ezek közül kiemelkednek a KEHOP energetikai beruházások (434 M Ft), melyek döntő része az időarányosan tervezettnél korábban került megvalósításra.</w:t>
      </w:r>
    </w:p>
    <w:p w:rsidR="0022222A" w:rsidRDefault="0022222A" w:rsidP="0022222A">
      <w:pPr>
        <w:pStyle w:val="Listaszerbekezds"/>
        <w:numPr>
          <w:ilvl w:val="0"/>
          <w:numId w:val="64"/>
        </w:numPr>
        <w:spacing w:after="0"/>
        <w:jc w:val="both"/>
        <w:rPr>
          <w:rFonts w:ascii="Arial" w:eastAsia="+mn-ea" w:hAnsi="Arial" w:cs="Arial"/>
          <w:bCs/>
          <w:kern w:val="24"/>
          <w:lang w:eastAsia="hu-HU"/>
        </w:rPr>
      </w:pPr>
      <w:r>
        <w:rPr>
          <w:rFonts w:ascii="Arial" w:eastAsia="+mn-ea" w:hAnsi="Arial" w:cs="Arial"/>
          <w:bCs/>
          <w:kern w:val="24"/>
          <w:lang w:eastAsia="hu-HU"/>
        </w:rPr>
        <w:t>Jelentősen meghaladta az időarányosan tervezett mértéket az informatikai eszközök (hardver és szoftver) beszerzése. Ennek oka, hogy az IFR rendszer leállásának esetére meg kellett tenni a havária-elhárításhoz szükséges beszerzéseket, illetve az IFR-en kívül működő fürdők beléptető eszközeinek egy részét meg kellett vásárolni.</w:t>
      </w:r>
    </w:p>
    <w:p w:rsidR="0022222A" w:rsidRDefault="0022222A" w:rsidP="0022222A">
      <w:pPr>
        <w:pStyle w:val="Listaszerbekezds"/>
        <w:numPr>
          <w:ilvl w:val="0"/>
          <w:numId w:val="64"/>
        </w:numPr>
        <w:spacing w:after="0"/>
        <w:jc w:val="both"/>
        <w:rPr>
          <w:rFonts w:ascii="Arial" w:eastAsia="+mn-ea" w:hAnsi="Arial" w:cs="Arial"/>
          <w:bCs/>
          <w:kern w:val="24"/>
          <w:lang w:eastAsia="hu-HU"/>
        </w:rPr>
      </w:pPr>
      <w:r>
        <w:rPr>
          <w:rFonts w:ascii="Arial" w:eastAsia="+mn-ea" w:hAnsi="Arial" w:cs="Arial"/>
          <w:bCs/>
          <w:kern w:val="24"/>
          <w:lang w:eastAsia="hu-HU"/>
        </w:rPr>
        <w:lastRenderedPageBreak/>
        <w:t>A Csillaghegyi strandfürdő fejlesztése (B ütem) a III. negyedév helyett már az első félévben megtörtént.</w:t>
      </w:r>
    </w:p>
    <w:p w:rsidR="0022222A" w:rsidRDefault="0022222A" w:rsidP="0022222A">
      <w:pPr>
        <w:pStyle w:val="Listaszerbekezds"/>
        <w:numPr>
          <w:ilvl w:val="0"/>
          <w:numId w:val="64"/>
        </w:numPr>
        <w:spacing w:after="0"/>
        <w:jc w:val="both"/>
        <w:rPr>
          <w:rFonts w:ascii="Arial" w:eastAsia="+mn-ea" w:hAnsi="Arial" w:cs="Arial"/>
          <w:bCs/>
          <w:kern w:val="24"/>
          <w:lang w:eastAsia="hu-HU"/>
        </w:rPr>
      </w:pPr>
      <w:r>
        <w:rPr>
          <w:rFonts w:ascii="Arial" w:eastAsia="+mn-ea" w:hAnsi="Arial" w:cs="Arial"/>
          <w:bCs/>
          <w:kern w:val="24"/>
          <w:lang w:eastAsia="hu-HU"/>
        </w:rPr>
        <w:t>Szinten nem tervezett beruházás az első negyedévben megvalósult Rákosszegpark munkásszálló beruházás. A beköltözés áprilistól elindult.</w:t>
      </w:r>
    </w:p>
    <w:p w:rsidR="0022222A" w:rsidRDefault="0022222A" w:rsidP="0022222A">
      <w:pPr>
        <w:spacing w:after="0"/>
        <w:rPr>
          <w:rFonts w:ascii="Arial" w:eastAsia="+mn-ea" w:hAnsi="Arial" w:cs="Arial"/>
          <w:bCs/>
          <w:color w:val="FF0000"/>
          <w:kern w:val="24"/>
          <w:sz w:val="14"/>
          <w:szCs w:val="14"/>
          <w:lang w:eastAsia="hu-HU"/>
        </w:rPr>
      </w:pPr>
    </w:p>
    <w:p w:rsidR="0022222A" w:rsidRDefault="0022222A" w:rsidP="0022222A">
      <w:pPr>
        <w:pStyle w:val="Listaszerbekezds"/>
        <w:numPr>
          <w:ilvl w:val="2"/>
          <w:numId w:val="62"/>
        </w:numPr>
        <w:spacing w:after="0"/>
        <w:outlineLvl w:val="2"/>
        <w:rPr>
          <w:rFonts w:ascii="Arial" w:hAnsi="Arial" w:cs="Arial"/>
          <w:b/>
          <w:u w:val="single"/>
        </w:rPr>
      </w:pPr>
      <w:bookmarkStart w:id="31" w:name="_Toc18577055"/>
      <w:bookmarkStart w:id="32" w:name="_Toc25760481"/>
      <w:r>
        <w:rPr>
          <w:rFonts w:ascii="Arial" w:hAnsi="Arial" w:cs="Arial"/>
          <w:b/>
          <w:u w:val="single"/>
        </w:rPr>
        <w:t>Likviditás</w:t>
      </w:r>
      <w:bookmarkEnd w:id="31"/>
      <w:bookmarkEnd w:id="32"/>
    </w:p>
    <w:p w:rsidR="0022222A" w:rsidRDefault="0022222A" w:rsidP="0022222A">
      <w:pPr>
        <w:tabs>
          <w:tab w:val="left" w:pos="284"/>
          <w:tab w:val="left" w:pos="709"/>
        </w:tabs>
        <w:spacing w:after="0"/>
        <w:jc w:val="center"/>
        <w:rPr>
          <w:rFonts w:ascii="Arial" w:hAnsi="Arial" w:cs="Arial"/>
          <w:b/>
          <w:noProof/>
          <w:color w:val="FF0000"/>
          <w:lang w:eastAsia="hu-HU"/>
        </w:rPr>
      </w:pPr>
      <w:r>
        <w:rPr>
          <w:noProof/>
        </w:rPr>
        <w:drawing>
          <wp:inline distT="0" distB="0" distL="0" distR="0">
            <wp:extent cx="6381750" cy="2133600"/>
            <wp:effectExtent l="0" t="0" r="0" b="0"/>
            <wp:docPr id="1045" name="Kép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1750" cy="2133600"/>
                    </a:xfrm>
                    <a:prstGeom prst="rect">
                      <a:avLst/>
                    </a:prstGeom>
                    <a:noFill/>
                    <a:ln>
                      <a:noFill/>
                    </a:ln>
                  </pic:spPr>
                </pic:pic>
              </a:graphicData>
            </a:graphic>
          </wp:inline>
        </w:drawing>
      </w:r>
    </w:p>
    <w:p w:rsidR="0022222A" w:rsidRDefault="0022222A" w:rsidP="0022222A">
      <w:pPr>
        <w:tabs>
          <w:tab w:val="left" w:pos="284"/>
          <w:tab w:val="left" w:pos="709"/>
        </w:tabs>
        <w:spacing w:after="0"/>
        <w:jc w:val="center"/>
        <w:rPr>
          <w:rFonts w:ascii="Arial" w:hAnsi="Arial" w:cs="Arial"/>
          <w:b/>
          <w:color w:val="FF0000"/>
        </w:rPr>
      </w:pPr>
      <w:r>
        <w:rPr>
          <w:rFonts w:ascii="Arial" w:hAnsi="Arial" w:cs="Arial"/>
          <w:b/>
          <w:noProof/>
          <w:color w:val="FF0000"/>
          <w:lang w:eastAsia="hu-HU"/>
        </w:rPr>
        <w:drawing>
          <wp:inline distT="0" distB="0" distL="0" distR="0">
            <wp:extent cx="6480175" cy="224155"/>
            <wp:effectExtent l="0" t="0" r="0" b="0"/>
            <wp:docPr id="1044" name="Kép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224155"/>
                    </a:xfrm>
                    <a:prstGeom prst="rect">
                      <a:avLst/>
                    </a:prstGeom>
                    <a:noFill/>
                    <a:ln>
                      <a:noFill/>
                    </a:ln>
                  </pic:spPr>
                </pic:pic>
              </a:graphicData>
            </a:graphic>
          </wp:inline>
        </w:drawing>
      </w:r>
    </w:p>
    <w:p w:rsidR="0022222A" w:rsidRDefault="0022222A" w:rsidP="0022222A">
      <w:pPr>
        <w:pStyle w:val="Listaszerbekezds"/>
        <w:numPr>
          <w:ilvl w:val="0"/>
          <w:numId w:val="65"/>
        </w:numPr>
        <w:tabs>
          <w:tab w:val="left" w:pos="284"/>
          <w:tab w:val="left" w:pos="709"/>
        </w:tabs>
        <w:spacing w:after="0"/>
        <w:jc w:val="both"/>
        <w:rPr>
          <w:rFonts w:ascii="Arial" w:hAnsi="Arial" w:cs="Arial"/>
          <w:bCs/>
          <w:color w:val="000000" w:themeColor="text1"/>
        </w:rPr>
      </w:pPr>
      <w:r>
        <w:rPr>
          <w:rFonts w:ascii="Arial" w:hAnsi="Arial" w:cs="Arial"/>
          <w:bCs/>
          <w:color w:val="000000" w:themeColor="text1"/>
        </w:rPr>
        <w:t xml:space="preserve">2019. 1-9. hónapjában a társaság likviditási helyzete többnyire kedvezőtlenül alakult. Az alaptevékenységhez kapcsolódó működési bevételek a tervezettet meghaladó mértékben növekedtek, emellett viszont a szállítói számlák is nagyobb összegben kerültek kiegyenlítésre. </w:t>
      </w:r>
    </w:p>
    <w:p w:rsidR="0022222A" w:rsidRDefault="0022222A" w:rsidP="0022222A">
      <w:pPr>
        <w:pStyle w:val="Listaszerbekezds"/>
        <w:numPr>
          <w:ilvl w:val="0"/>
          <w:numId w:val="65"/>
        </w:numPr>
        <w:tabs>
          <w:tab w:val="left" w:pos="284"/>
          <w:tab w:val="left" w:pos="709"/>
        </w:tabs>
        <w:spacing w:after="0"/>
        <w:jc w:val="both"/>
        <w:rPr>
          <w:rFonts w:ascii="Arial" w:hAnsi="Arial" w:cs="Arial"/>
          <w:bCs/>
          <w:color w:val="000000" w:themeColor="text1"/>
        </w:rPr>
      </w:pPr>
      <w:r>
        <w:rPr>
          <w:rFonts w:ascii="Arial" w:hAnsi="Arial" w:cs="Arial"/>
          <w:bCs/>
          <w:color w:val="000000" w:themeColor="text1"/>
        </w:rPr>
        <w:t xml:space="preserve">Az év eleji likviditási helyzetet a tervezettel szemben a 2018. évről áthozott egyes kötelezettségek jelentősen megterhelték döntően a 2018. év végi beruházási számlák egy részének 2019. első negyedéves pénzügyi teljesítése következtében. A nyitó pénzkészlet és az időszaki pozitív működési cash-flow jelentős részét ezek rendezésére fordította a társaság. </w:t>
      </w:r>
    </w:p>
    <w:p w:rsidR="0022222A" w:rsidRDefault="0022222A" w:rsidP="0022222A">
      <w:pPr>
        <w:pStyle w:val="Listaszerbekezds"/>
        <w:numPr>
          <w:ilvl w:val="0"/>
          <w:numId w:val="65"/>
        </w:numPr>
        <w:tabs>
          <w:tab w:val="left" w:pos="284"/>
          <w:tab w:val="left" w:pos="709"/>
        </w:tabs>
        <w:spacing w:after="0"/>
        <w:jc w:val="both"/>
        <w:rPr>
          <w:rFonts w:ascii="Arial" w:hAnsi="Arial" w:cs="Arial"/>
          <w:bCs/>
          <w:color w:val="000000" w:themeColor="text1"/>
        </w:rPr>
      </w:pPr>
      <w:r>
        <w:rPr>
          <w:rFonts w:ascii="Arial" w:hAnsi="Arial" w:cs="Arial"/>
          <w:bCs/>
          <w:color w:val="000000" w:themeColor="text1"/>
        </w:rPr>
        <w:t xml:space="preserve">A működési cash-flow többi része a tervezettnek megfelelően a Pesterzsébeti nagyberuházást finanszírozta. Ez a két tényező egyidőben terhelte meg a társaság pénzügyi helyzetét. </w:t>
      </w:r>
    </w:p>
    <w:p w:rsidR="0022222A" w:rsidRDefault="0022222A" w:rsidP="0022222A">
      <w:pPr>
        <w:pStyle w:val="Listaszerbekezds"/>
        <w:numPr>
          <w:ilvl w:val="0"/>
          <w:numId w:val="65"/>
        </w:numPr>
        <w:tabs>
          <w:tab w:val="left" w:pos="284"/>
          <w:tab w:val="left" w:pos="709"/>
        </w:tabs>
        <w:spacing w:after="0"/>
        <w:jc w:val="both"/>
        <w:rPr>
          <w:rFonts w:ascii="Arial" w:hAnsi="Arial" w:cs="Arial"/>
          <w:bCs/>
          <w:color w:val="000000" w:themeColor="text1"/>
        </w:rPr>
      </w:pPr>
      <w:r>
        <w:rPr>
          <w:rFonts w:ascii="Arial" w:hAnsi="Arial" w:cs="Arial"/>
          <w:bCs/>
          <w:color w:val="000000" w:themeColor="text1"/>
        </w:rPr>
        <w:t xml:space="preserve">A Rácz fürdő várhatóan nem fog megvalósulni, így sem a beruházási érték, sem a tervezett hitelfelvétel nem valósul meg.  </w:t>
      </w:r>
    </w:p>
    <w:p w:rsidR="0022222A" w:rsidRDefault="0022222A" w:rsidP="0022222A">
      <w:pPr>
        <w:pStyle w:val="Listaszerbekezds"/>
        <w:numPr>
          <w:ilvl w:val="0"/>
          <w:numId w:val="65"/>
        </w:numPr>
        <w:tabs>
          <w:tab w:val="left" w:pos="284"/>
          <w:tab w:val="left" w:pos="709"/>
        </w:tabs>
        <w:spacing w:after="0"/>
        <w:jc w:val="both"/>
        <w:rPr>
          <w:rFonts w:ascii="Arial" w:hAnsi="Arial" w:cs="Arial"/>
          <w:bCs/>
          <w:color w:val="000000" w:themeColor="text1"/>
        </w:rPr>
      </w:pPr>
      <w:r>
        <w:rPr>
          <w:rFonts w:ascii="Arial" w:hAnsi="Arial" w:cs="Arial"/>
          <w:bCs/>
          <w:color w:val="000000" w:themeColor="text1"/>
        </w:rPr>
        <w:t xml:space="preserve">A Király fürdő felújítása 2020. évre lett halasztva, így az arra tervezett 500 M Ft hitel is kikerült az éves cash-flowból. </w:t>
      </w:r>
    </w:p>
    <w:p w:rsidR="0022222A" w:rsidRDefault="0022222A" w:rsidP="0022222A">
      <w:pPr>
        <w:pStyle w:val="Listaszerbekezds"/>
        <w:numPr>
          <w:ilvl w:val="0"/>
          <w:numId w:val="65"/>
        </w:numPr>
        <w:tabs>
          <w:tab w:val="left" w:pos="284"/>
          <w:tab w:val="left" w:pos="709"/>
        </w:tabs>
        <w:spacing w:after="0"/>
        <w:jc w:val="both"/>
        <w:rPr>
          <w:rFonts w:ascii="Arial" w:hAnsi="Arial" w:cs="Arial"/>
          <w:bCs/>
          <w:color w:val="000000" w:themeColor="text1"/>
        </w:rPr>
      </w:pPr>
      <w:r>
        <w:rPr>
          <w:rFonts w:ascii="Arial" w:hAnsi="Arial" w:cs="Arial"/>
          <w:bCs/>
          <w:color w:val="000000" w:themeColor="text1"/>
        </w:rPr>
        <w:t>A 2019. évi üzleti terv 700 M Ft értékben likvid forrásként számol az újpesti ingatlan értékesítéséből befolyó összeggel, azonban az ügylet elmaradása miatt a társaság az osztalékfizetést is átütemezte 2020. I. negyedévére.</w:t>
      </w:r>
    </w:p>
    <w:p w:rsidR="0022222A" w:rsidRDefault="0022222A" w:rsidP="0022222A">
      <w:pPr>
        <w:pStyle w:val="Listaszerbekezds"/>
        <w:numPr>
          <w:ilvl w:val="0"/>
          <w:numId w:val="65"/>
        </w:numPr>
        <w:tabs>
          <w:tab w:val="left" w:pos="284"/>
          <w:tab w:val="left" w:pos="709"/>
        </w:tabs>
        <w:spacing w:after="0"/>
        <w:jc w:val="both"/>
        <w:rPr>
          <w:rFonts w:ascii="Arial" w:hAnsi="Arial" w:cs="Arial"/>
          <w:bCs/>
          <w:color w:val="000000" w:themeColor="text1"/>
        </w:rPr>
      </w:pPr>
      <w:r>
        <w:rPr>
          <w:rFonts w:ascii="Arial" w:hAnsi="Arial" w:cs="Arial"/>
          <w:bCs/>
          <w:color w:val="000000" w:themeColor="text1"/>
        </w:rPr>
        <w:t>A kiemelt jelentőségű fürdőfejlesztések finanszírozása miatt az év első hónapjaiban felmerülő átmeneti likviditási feszültség enyhítésére a társaság – az év során végig rendelkezésére álló -, összesen 2,1 Mrd Ft keretösszegű, rövid lejáratú, kedvező kamatozású folyószámlahitelt vett igénybe.</w:t>
      </w:r>
    </w:p>
    <w:p w:rsidR="004B64A9" w:rsidRPr="0022222A" w:rsidRDefault="0022222A" w:rsidP="0022222A">
      <w:pPr>
        <w:pStyle w:val="Listaszerbekezds"/>
        <w:numPr>
          <w:ilvl w:val="0"/>
          <w:numId w:val="65"/>
        </w:numPr>
        <w:tabs>
          <w:tab w:val="left" w:pos="284"/>
          <w:tab w:val="left" w:pos="709"/>
        </w:tabs>
        <w:spacing w:after="0"/>
        <w:jc w:val="both"/>
        <w:rPr>
          <w:rFonts w:ascii="Arial" w:hAnsi="Arial" w:cs="Arial"/>
          <w:bCs/>
          <w:color w:val="000000" w:themeColor="text1"/>
        </w:rPr>
      </w:pPr>
      <w:r>
        <w:rPr>
          <w:rFonts w:ascii="Arial" w:hAnsi="Arial" w:cs="Arial"/>
          <w:bCs/>
          <w:color w:val="000000" w:themeColor="text1"/>
        </w:rPr>
        <w:t>A likviditási helyzet kismértékű javulása az év végére prognosztizálható.</w:t>
      </w:r>
    </w:p>
    <w:p w:rsidR="004B64A9" w:rsidRDefault="004B64A9" w:rsidP="004B64A9">
      <w:pPr>
        <w:tabs>
          <w:tab w:val="left" w:pos="284"/>
          <w:tab w:val="left" w:pos="709"/>
        </w:tabs>
        <w:spacing w:after="0"/>
        <w:jc w:val="both"/>
        <w:rPr>
          <w:rFonts w:ascii="Arial" w:hAnsi="Arial" w:cs="Arial"/>
          <w:bCs/>
          <w:color w:val="000000" w:themeColor="text1"/>
        </w:rPr>
      </w:pPr>
    </w:p>
    <w:p w:rsidR="004B64A9" w:rsidRPr="004B64A9" w:rsidRDefault="004B64A9" w:rsidP="004B64A9">
      <w:pPr>
        <w:tabs>
          <w:tab w:val="left" w:pos="284"/>
          <w:tab w:val="left" w:pos="709"/>
        </w:tabs>
        <w:spacing w:after="0"/>
        <w:jc w:val="both"/>
        <w:rPr>
          <w:rFonts w:ascii="Arial" w:hAnsi="Arial" w:cs="Arial"/>
          <w:bCs/>
          <w:color w:val="000000" w:themeColor="text1"/>
        </w:rPr>
        <w:sectPr w:rsidR="004B64A9" w:rsidRPr="004B64A9" w:rsidSect="00706BEE">
          <w:headerReference w:type="default" r:id="rId28"/>
          <w:footerReference w:type="default" r:id="rId29"/>
          <w:pgSz w:w="11906" w:h="16838"/>
          <w:pgMar w:top="1276" w:right="567" w:bottom="567" w:left="1134" w:header="284" w:footer="561" w:gutter="0"/>
          <w:pgNumType w:chapStyle="1"/>
          <w:cols w:space="708"/>
          <w:docGrid w:linePitch="360"/>
        </w:sectPr>
      </w:pPr>
    </w:p>
    <w:p w:rsidR="00EA6528" w:rsidRPr="002D76B4" w:rsidRDefault="00EA6528" w:rsidP="00EA6528">
      <w:pPr>
        <w:pStyle w:val="Listaszerbekezds"/>
        <w:numPr>
          <w:ilvl w:val="1"/>
          <w:numId w:val="10"/>
        </w:numPr>
        <w:tabs>
          <w:tab w:val="left" w:pos="0"/>
          <w:tab w:val="left" w:pos="851"/>
        </w:tabs>
        <w:spacing w:after="0"/>
        <w:jc w:val="both"/>
        <w:outlineLvl w:val="1"/>
        <w:rPr>
          <w:rFonts w:ascii="Arial" w:hAnsi="Arial" w:cs="Arial"/>
          <w:b/>
          <w:sz w:val="24"/>
          <w:szCs w:val="24"/>
        </w:rPr>
      </w:pPr>
      <w:bookmarkStart w:id="33" w:name="_Toc25760482"/>
      <w:r w:rsidRPr="002D76B4">
        <w:rPr>
          <w:rFonts w:ascii="Arial" w:hAnsi="Arial" w:cs="Arial"/>
          <w:b/>
          <w:sz w:val="24"/>
          <w:szCs w:val="24"/>
        </w:rPr>
        <w:lastRenderedPageBreak/>
        <w:t>Budapesti Temetkezési Intézet Zrt.</w:t>
      </w:r>
      <w:r w:rsidR="002344E4">
        <w:rPr>
          <w:rFonts w:ascii="Arial" w:hAnsi="Arial" w:cs="Arial"/>
          <w:b/>
          <w:sz w:val="24"/>
          <w:szCs w:val="24"/>
        </w:rPr>
        <w:t xml:space="preserve"> (BTI Zrt.)</w:t>
      </w:r>
      <w:bookmarkEnd w:id="33"/>
    </w:p>
    <w:p w:rsidR="00EA6528" w:rsidRPr="002D76B4" w:rsidRDefault="00EA6528" w:rsidP="00EA6528">
      <w:pPr>
        <w:pStyle w:val="Listaszerbekezds"/>
        <w:tabs>
          <w:tab w:val="left" w:pos="0"/>
          <w:tab w:val="left" w:pos="851"/>
        </w:tabs>
        <w:spacing w:after="0"/>
        <w:jc w:val="both"/>
        <w:outlineLvl w:val="1"/>
        <w:rPr>
          <w:rFonts w:ascii="Arial" w:hAnsi="Arial" w:cs="Arial"/>
          <w:b/>
          <w:sz w:val="14"/>
          <w:szCs w:val="14"/>
        </w:rPr>
      </w:pPr>
    </w:p>
    <w:p w:rsidR="00EA6528" w:rsidRPr="002D76B4" w:rsidRDefault="00EA6528" w:rsidP="00C73A55">
      <w:pPr>
        <w:pStyle w:val="Listaszerbekezds"/>
        <w:numPr>
          <w:ilvl w:val="2"/>
          <w:numId w:val="5"/>
        </w:numPr>
        <w:spacing w:before="240" w:after="0"/>
        <w:outlineLvl w:val="2"/>
        <w:rPr>
          <w:rFonts w:ascii="Arial" w:hAnsi="Arial" w:cs="Arial"/>
          <w:b/>
          <w:u w:val="single"/>
        </w:rPr>
      </w:pPr>
      <w:bookmarkStart w:id="34" w:name="_Toc25760483"/>
      <w:r w:rsidRPr="002D76B4">
        <w:rPr>
          <w:rFonts w:ascii="Arial" w:hAnsi="Arial" w:cs="Arial"/>
          <w:b/>
          <w:u w:val="single"/>
        </w:rPr>
        <w:t>Eredménykimutatás</w:t>
      </w:r>
      <w:bookmarkEnd w:id="34"/>
    </w:p>
    <w:p w:rsidR="00EA6528" w:rsidRPr="00C73A55" w:rsidRDefault="00B225AB" w:rsidP="00C73A55">
      <w:pPr>
        <w:tabs>
          <w:tab w:val="left" w:pos="284"/>
          <w:tab w:val="left" w:pos="709"/>
        </w:tabs>
        <w:spacing w:before="240" w:after="0"/>
        <w:jc w:val="center"/>
        <w:rPr>
          <w:rFonts w:ascii="Arial" w:hAnsi="Arial" w:cs="Arial"/>
          <w:b/>
          <w:color w:val="FF0000"/>
        </w:rPr>
      </w:pPr>
      <w:r w:rsidRPr="00EB001B">
        <w:rPr>
          <w:noProof/>
        </w:rPr>
        <w:drawing>
          <wp:inline distT="0" distB="0" distL="0" distR="0" wp14:anchorId="75A09F4E" wp14:editId="2E0C6B99">
            <wp:extent cx="6443208" cy="2377440"/>
            <wp:effectExtent l="0" t="0" r="0" b="381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5681" cy="2382042"/>
                    </a:xfrm>
                    <a:prstGeom prst="rect">
                      <a:avLst/>
                    </a:prstGeom>
                    <a:noFill/>
                    <a:ln>
                      <a:noFill/>
                    </a:ln>
                  </pic:spPr>
                </pic:pic>
              </a:graphicData>
            </a:graphic>
          </wp:inline>
        </w:drawing>
      </w:r>
    </w:p>
    <w:p w:rsidR="00EA6528" w:rsidRPr="00D1149B" w:rsidRDefault="00EA6528" w:rsidP="00EA6528">
      <w:pPr>
        <w:tabs>
          <w:tab w:val="left" w:pos="284"/>
          <w:tab w:val="left" w:pos="709"/>
        </w:tabs>
        <w:spacing w:after="0"/>
        <w:jc w:val="both"/>
        <w:rPr>
          <w:rFonts w:ascii="Arial" w:hAnsi="Arial" w:cs="Arial"/>
          <w:b/>
          <w:color w:val="FF0000"/>
          <w:sz w:val="14"/>
          <w:szCs w:val="14"/>
          <w:u w:val="single"/>
        </w:rPr>
      </w:pPr>
    </w:p>
    <w:p w:rsidR="00EA6528" w:rsidRPr="008A303F" w:rsidRDefault="00EA6528" w:rsidP="00EA6528">
      <w:pPr>
        <w:tabs>
          <w:tab w:val="left" w:pos="284"/>
          <w:tab w:val="left" w:pos="709"/>
        </w:tabs>
        <w:spacing w:after="0"/>
        <w:jc w:val="both"/>
        <w:rPr>
          <w:rFonts w:ascii="Arial" w:hAnsi="Arial" w:cs="Arial"/>
          <w:b/>
          <w:u w:val="single"/>
        </w:rPr>
      </w:pPr>
      <w:r w:rsidRPr="008A303F">
        <w:rPr>
          <w:rFonts w:ascii="Arial" w:hAnsi="Arial" w:cs="Arial"/>
          <w:b/>
          <w:u w:val="single"/>
        </w:rPr>
        <w:t>A társaság 2019. évi I</w:t>
      </w:r>
      <w:r w:rsidR="00E54FDE" w:rsidRPr="008A303F">
        <w:rPr>
          <w:rFonts w:ascii="Arial" w:hAnsi="Arial" w:cs="Arial"/>
          <w:b/>
          <w:u w:val="single"/>
        </w:rPr>
        <w:t>-I</w:t>
      </w:r>
      <w:r w:rsidR="008A303F" w:rsidRPr="00475E21">
        <w:rPr>
          <w:rFonts w:ascii="Arial" w:hAnsi="Arial" w:cs="Arial"/>
          <w:b/>
          <w:u w:val="single"/>
        </w:rPr>
        <w:t>I</w:t>
      </w:r>
      <w:r w:rsidR="00E54FDE" w:rsidRPr="008A303F">
        <w:rPr>
          <w:rFonts w:ascii="Arial" w:hAnsi="Arial" w:cs="Arial"/>
          <w:b/>
          <w:u w:val="single"/>
        </w:rPr>
        <w:t>I</w:t>
      </w:r>
      <w:r w:rsidR="00AB4B1D">
        <w:rPr>
          <w:rFonts w:ascii="Arial" w:hAnsi="Arial" w:cs="Arial"/>
          <w:b/>
          <w:u w:val="single"/>
        </w:rPr>
        <w:t>.</w:t>
      </w:r>
      <w:r w:rsidRPr="008A303F">
        <w:rPr>
          <w:rFonts w:ascii="Arial" w:hAnsi="Arial" w:cs="Arial"/>
          <w:b/>
          <w:u w:val="single"/>
        </w:rPr>
        <w:t xml:space="preserve"> negyedéves adózott eredménye </w:t>
      </w:r>
      <w:r w:rsidR="008A303F" w:rsidRPr="00475E21">
        <w:rPr>
          <w:rFonts w:ascii="Arial" w:hAnsi="Arial" w:cs="Arial"/>
          <w:b/>
          <w:u w:val="single"/>
        </w:rPr>
        <w:t>-14</w:t>
      </w:r>
      <w:r w:rsidRPr="008A303F">
        <w:rPr>
          <w:rFonts w:ascii="Arial" w:hAnsi="Arial" w:cs="Arial"/>
          <w:b/>
          <w:u w:val="single"/>
        </w:rPr>
        <w:t xml:space="preserve"> M Ft</w:t>
      </w:r>
      <w:r w:rsidR="008A303F" w:rsidRPr="00475E21">
        <w:rPr>
          <w:rFonts w:ascii="Arial" w:hAnsi="Arial" w:cs="Arial"/>
          <w:b/>
          <w:u w:val="single"/>
        </w:rPr>
        <w:t xml:space="preserve"> veszteség</w:t>
      </w:r>
      <w:r w:rsidRPr="008A303F">
        <w:rPr>
          <w:rFonts w:ascii="Arial" w:hAnsi="Arial" w:cs="Arial"/>
          <w:b/>
          <w:u w:val="single"/>
        </w:rPr>
        <w:t xml:space="preserve">, ami a tervezetthez képest </w:t>
      </w:r>
      <w:r w:rsidR="008A303F" w:rsidRPr="00475E21">
        <w:rPr>
          <w:rFonts w:ascii="Arial" w:hAnsi="Arial" w:cs="Arial"/>
          <w:b/>
          <w:u w:val="single"/>
        </w:rPr>
        <w:t>343</w:t>
      </w:r>
      <w:r w:rsidRPr="008A303F">
        <w:rPr>
          <w:rFonts w:ascii="Arial" w:hAnsi="Arial" w:cs="Arial"/>
          <w:b/>
          <w:u w:val="single"/>
        </w:rPr>
        <w:t xml:space="preserve"> M Ft növekedést mutat:</w:t>
      </w:r>
    </w:p>
    <w:p w:rsidR="00EA6528" w:rsidRPr="008A303F" w:rsidRDefault="00EA6528" w:rsidP="00EA6528">
      <w:pPr>
        <w:tabs>
          <w:tab w:val="left" w:pos="284"/>
          <w:tab w:val="left" w:pos="709"/>
        </w:tabs>
        <w:spacing w:after="0"/>
        <w:jc w:val="both"/>
        <w:rPr>
          <w:rFonts w:ascii="Arial" w:hAnsi="Arial" w:cs="Arial"/>
          <w:b/>
          <w:color w:val="FF0000"/>
          <w:sz w:val="14"/>
          <w:szCs w:val="14"/>
          <w:u w:val="single"/>
        </w:rPr>
      </w:pPr>
    </w:p>
    <w:p w:rsidR="00EA6528" w:rsidRPr="00DC0CD4" w:rsidRDefault="00EA6528" w:rsidP="00EA6528">
      <w:pPr>
        <w:tabs>
          <w:tab w:val="left" w:pos="284"/>
          <w:tab w:val="left" w:pos="709"/>
        </w:tabs>
        <w:spacing w:after="0"/>
        <w:jc w:val="both"/>
        <w:rPr>
          <w:rFonts w:ascii="Arial" w:hAnsi="Arial" w:cs="Arial"/>
          <w:b/>
          <w:i/>
        </w:rPr>
      </w:pPr>
      <w:r w:rsidRPr="00DC0CD4">
        <w:rPr>
          <w:rFonts w:ascii="Arial" w:hAnsi="Arial" w:cs="Arial"/>
          <w:b/>
          <w:i/>
        </w:rPr>
        <w:t>Korrigált árbevétel (+</w:t>
      </w:r>
      <w:r w:rsidR="00DC0CD4" w:rsidRPr="00475E21">
        <w:rPr>
          <w:rFonts w:ascii="Arial" w:hAnsi="Arial" w:cs="Arial"/>
          <w:b/>
          <w:i/>
        </w:rPr>
        <w:t>355</w:t>
      </w:r>
      <w:r w:rsidRPr="00DC0CD4">
        <w:rPr>
          <w:rFonts w:ascii="Arial" w:hAnsi="Arial" w:cs="Arial"/>
          <w:b/>
          <w:i/>
        </w:rPr>
        <w:t xml:space="preserve">): </w:t>
      </w:r>
    </w:p>
    <w:p w:rsidR="00EA6528" w:rsidRPr="004C48DC" w:rsidRDefault="00EA6528" w:rsidP="00EA6528">
      <w:pPr>
        <w:pStyle w:val="Listaszerbekezds"/>
        <w:numPr>
          <w:ilvl w:val="0"/>
          <w:numId w:val="3"/>
        </w:numPr>
        <w:tabs>
          <w:tab w:val="left" w:pos="284"/>
        </w:tabs>
        <w:spacing w:after="0"/>
        <w:jc w:val="both"/>
        <w:rPr>
          <w:rFonts w:ascii="Arial" w:hAnsi="Arial" w:cs="Arial"/>
        </w:rPr>
      </w:pPr>
      <w:r w:rsidRPr="004C48DC">
        <w:rPr>
          <w:rFonts w:ascii="Arial" w:hAnsi="Arial" w:cs="Arial"/>
          <w:bCs/>
        </w:rPr>
        <w:t>Értékesítés nettó árbevétele (+</w:t>
      </w:r>
      <w:r w:rsidR="004C48DC" w:rsidRPr="00475E21">
        <w:rPr>
          <w:rFonts w:ascii="Arial" w:hAnsi="Arial" w:cs="Arial"/>
          <w:bCs/>
        </w:rPr>
        <w:t>355</w:t>
      </w:r>
      <w:r w:rsidRPr="004C48DC">
        <w:rPr>
          <w:rFonts w:ascii="Arial" w:hAnsi="Arial" w:cs="Arial"/>
          <w:bCs/>
        </w:rPr>
        <w:t xml:space="preserve"> M Ft):</w:t>
      </w:r>
      <w:r w:rsidRPr="004C48DC">
        <w:rPr>
          <w:rFonts w:ascii="Arial" w:hAnsi="Arial" w:cs="Arial"/>
          <w:b/>
          <w:bCs/>
        </w:rPr>
        <w:t xml:space="preserve"> </w:t>
      </w:r>
      <w:r w:rsidRPr="004C48DC">
        <w:rPr>
          <w:rFonts w:ascii="Arial" w:hAnsi="Arial" w:cs="Arial"/>
          <w:bCs/>
        </w:rPr>
        <w:t>Az időszaki növekedés elsődleges oka a naturáliák és a sírhely újraváltások számának a tervezettet jelentősen meghaladó növekedése. Ezt a forgalom növekedést az</w:t>
      </w:r>
      <w:r w:rsidRPr="004C48DC">
        <w:rPr>
          <w:rFonts w:ascii="Arial" w:hAnsi="Arial" w:cs="Arial"/>
        </w:rPr>
        <w:t xml:space="preserve"> egyéb temetési szolgáltatások, valamint az egyéb tevékenység árbevételének szintén jelentős emelkedést</w:t>
      </w:r>
      <w:r w:rsidR="000F16E9" w:rsidRPr="004C48DC">
        <w:rPr>
          <w:rFonts w:ascii="Arial" w:hAnsi="Arial" w:cs="Arial"/>
        </w:rPr>
        <w:t xml:space="preserve"> elért</w:t>
      </w:r>
      <w:r w:rsidRPr="004C48DC">
        <w:rPr>
          <w:rFonts w:ascii="Arial" w:hAnsi="Arial" w:cs="Arial"/>
        </w:rPr>
        <w:t xml:space="preserve"> terven felüli forgalma tovább javította.</w:t>
      </w:r>
    </w:p>
    <w:p w:rsidR="00EA6528" w:rsidRPr="004C48DC" w:rsidRDefault="00EA6528" w:rsidP="00EA6528">
      <w:pPr>
        <w:pStyle w:val="Listaszerbekezds"/>
        <w:numPr>
          <w:ilvl w:val="0"/>
          <w:numId w:val="3"/>
        </w:numPr>
        <w:tabs>
          <w:tab w:val="left" w:pos="284"/>
        </w:tabs>
        <w:spacing w:after="0"/>
        <w:jc w:val="both"/>
        <w:rPr>
          <w:rFonts w:ascii="Arial" w:hAnsi="Arial" w:cs="Arial"/>
        </w:rPr>
      </w:pPr>
      <w:r w:rsidRPr="004C48DC">
        <w:rPr>
          <w:rFonts w:ascii="Arial" w:hAnsi="Arial" w:cs="Arial"/>
        </w:rPr>
        <w:t>A költségek (ráfordítások) ellentételezésére kapott támogatások a negyedév során a tervezett szerint alakultak.</w:t>
      </w:r>
    </w:p>
    <w:p w:rsidR="00EA6528" w:rsidRPr="008A303F" w:rsidRDefault="00EA6528" w:rsidP="00EA6528">
      <w:pPr>
        <w:tabs>
          <w:tab w:val="left" w:pos="284"/>
        </w:tabs>
        <w:spacing w:after="0"/>
        <w:jc w:val="both"/>
        <w:rPr>
          <w:rFonts w:ascii="Arial" w:hAnsi="Arial" w:cs="Arial"/>
          <w:color w:val="FF0000"/>
          <w:sz w:val="14"/>
          <w:szCs w:val="14"/>
        </w:rPr>
      </w:pPr>
    </w:p>
    <w:p w:rsidR="00EA6528" w:rsidRPr="00721719" w:rsidRDefault="00EA6528" w:rsidP="00EA6528">
      <w:pPr>
        <w:spacing w:after="0"/>
        <w:jc w:val="both"/>
        <w:rPr>
          <w:rFonts w:ascii="Arial" w:hAnsi="Arial" w:cs="Arial"/>
        </w:rPr>
      </w:pPr>
      <w:r w:rsidRPr="00721719">
        <w:rPr>
          <w:rFonts w:ascii="Arial" w:hAnsi="Arial" w:cs="Arial"/>
          <w:b/>
          <w:i/>
        </w:rPr>
        <w:t>Aktivált saját teljesítmények értéke (</w:t>
      </w:r>
      <w:r w:rsidR="00721719" w:rsidRPr="00475E21">
        <w:rPr>
          <w:rFonts w:ascii="Arial" w:hAnsi="Arial" w:cs="Arial"/>
          <w:b/>
          <w:i/>
        </w:rPr>
        <w:t>0</w:t>
      </w:r>
      <w:r w:rsidRPr="00721719">
        <w:rPr>
          <w:rFonts w:ascii="Arial" w:hAnsi="Arial" w:cs="Arial"/>
          <w:b/>
          <w:i/>
        </w:rPr>
        <w:t xml:space="preserve">): </w:t>
      </w:r>
      <w:r w:rsidRPr="00721719">
        <w:rPr>
          <w:rFonts w:ascii="Arial" w:hAnsi="Arial" w:cs="Arial"/>
        </w:rPr>
        <w:t>A későbbi időszakokra áthúzódó temetések számának és értékének alakulásából adódóan, a saját termelésű készletek állományváltozása</w:t>
      </w:r>
      <w:r w:rsidR="00721719" w:rsidRPr="00475E21">
        <w:rPr>
          <w:rFonts w:ascii="Arial" w:hAnsi="Arial" w:cs="Arial"/>
        </w:rPr>
        <w:t xml:space="preserve"> a tervhez képest</w:t>
      </w:r>
      <w:r w:rsidRPr="00721719">
        <w:rPr>
          <w:rFonts w:ascii="Arial" w:hAnsi="Arial" w:cs="Arial"/>
        </w:rPr>
        <w:t xml:space="preserve"> </w:t>
      </w:r>
      <w:r w:rsidR="00721719" w:rsidRPr="00475E21">
        <w:rPr>
          <w:rFonts w:ascii="Arial" w:hAnsi="Arial" w:cs="Arial"/>
        </w:rPr>
        <w:t>minimális csökkenést mutat</w:t>
      </w:r>
      <w:r w:rsidRPr="00721719">
        <w:rPr>
          <w:rFonts w:ascii="Arial" w:hAnsi="Arial" w:cs="Arial"/>
        </w:rPr>
        <w:t>.</w:t>
      </w:r>
    </w:p>
    <w:p w:rsidR="00EA6528" w:rsidRPr="008A303F" w:rsidRDefault="00EA6528" w:rsidP="00EA6528">
      <w:pPr>
        <w:tabs>
          <w:tab w:val="left" w:pos="284"/>
          <w:tab w:val="left" w:pos="709"/>
        </w:tabs>
        <w:spacing w:after="0"/>
        <w:jc w:val="both"/>
        <w:rPr>
          <w:rFonts w:ascii="Arial" w:hAnsi="Arial" w:cs="Arial"/>
          <w:b/>
          <w:i/>
          <w:color w:val="FF0000"/>
          <w:sz w:val="14"/>
          <w:szCs w:val="14"/>
        </w:rPr>
      </w:pPr>
    </w:p>
    <w:p w:rsidR="00EA6528" w:rsidRPr="00480103" w:rsidRDefault="00EA6528" w:rsidP="00EA6528">
      <w:pPr>
        <w:tabs>
          <w:tab w:val="left" w:pos="284"/>
          <w:tab w:val="left" w:pos="709"/>
        </w:tabs>
        <w:spacing w:after="0"/>
        <w:jc w:val="both"/>
        <w:rPr>
          <w:rFonts w:ascii="Arial" w:hAnsi="Arial" w:cs="Arial"/>
        </w:rPr>
      </w:pPr>
      <w:r w:rsidRPr="00480103">
        <w:rPr>
          <w:rFonts w:ascii="Arial" w:hAnsi="Arial" w:cs="Arial"/>
          <w:b/>
          <w:i/>
        </w:rPr>
        <w:t>Egyéb bevételek és ráfordítások egyenlege (támogatások nélkül) (</w:t>
      </w:r>
      <w:r w:rsidR="00480103" w:rsidRPr="00475E21">
        <w:rPr>
          <w:rFonts w:ascii="Arial" w:hAnsi="Arial" w:cs="Arial"/>
          <w:b/>
          <w:i/>
        </w:rPr>
        <w:t>+17</w:t>
      </w:r>
      <w:r w:rsidRPr="00480103">
        <w:rPr>
          <w:rFonts w:ascii="Arial" w:hAnsi="Arial" w:cs="Arial"/>
          <w:b/>
          <w:i/>
        </w:rPr>
        <w:t xml:space="preserve">): </w:t>
      </w:r>
      <w:r w:rsidRPr="00480103">
        <w:rPr>
          <w:rFonts w:ascii="Arial" w:hAnsi="Arial" w:cs="Arial"/>
        </w:rPr>
        <w:t xml:space="preserve">A jelentősen megnövekedett árbevétel következményeként, a tervet meghaladó helyi iparűzési adó </w:t>
      </w:r>
      <w:r w:rsidR="003E79CB" w:rsidRPr="00480103">
        <w:rPr>
          <w:rFonts w:ascii="Arial" w:hAnsi="Arial" w:cs="Arial"/>
        </w:rPr>
        <w:t xml:space="preserve">került elszámolásra. Ezt ellensúlyozta </w:t>
      </w:r>
      <w:r w:rsidR="00480103">
        <w:rPr>
          <w:rFonts w:ascii="Arial" w:hAnsi="Arial" w:cs="Arial"/>
        </w:rPr>
        <w:t xml:space="preserve">az </w:t>
      </w:r>
      <w:r w:rsidR="00480103" w:rsidRPr="00480103">
        <w:rPr>
          <w:rFonts w:ascii="Arial" w:hAnsi="Arial" w:cs="Arial"/>
        </w:rPr>
        <w:t xml:space="preserve">Óbudai önkormányzat és </w:t>
      </w:r>
      <w:r w:rsidR="00480103">
        <w:rPr>
          <w:rFonts w:ascii="Arial" w:hAnsi="Arial" w:cs="Arial"/>
        </w:rPr>
        <w:t>a t</w:t>
      </w:r>
      <w:r w:rsidR="00480103" w:rsidRPr="00480103">
        <w:rPr>
          <w:rFonts w:ascii="Arial" w:hAnsi="Arial" w:cs="Arial"/>
        </w:rPr>
        <w:t xml:space="preserve">ársaság közötti </w:t>
      </w:r>
      <w:r w:rsidR="00480103">
        <w:rPr>
          <w:rFonts w:ascii="Arial" w:hAnsi="Arial" w:cs="Arial"/>
        </w:rPr>
        <w:t>jogerősen lezárult perhez köthető</w:t>
      </w:r>
      <w:r w:rsidR="003E79CB" w:rsidRPr="00480103">
        <w:rPr>
          <w:rFonts w:ascii="Arial" w:hAnsi="Arial" w:cs="Arial"/>
        </w:rPr>
        <w:t xml:space="preserve"> tervhez képest magasabb céltartalék fel</w:t>
      </w:r>
      <w:r w:rsidR="000F0622" w:rsidRPr="00480103">
        <w:rPr>
          <w:rFonts w:ascii="Arial" w:hAnsi="Arial" w:cs="Arial"/>
        </w:rPr>
        <w:t>oldás, összességében javítva az eredménypozíciót.</w:t>
      </w:r>
    </w:p>
    <w:p w:rsidR="00EA6528" w:rsidRPr="008A303F" w:rsidRDefault="00EA6528" w:rsidP="00EA6528">
      <w:pPr>
        <w:tabs>
          <w:tab w:val="left" w:pos="284"/>
          <w:tab w:val="left" w:pos="709"/>
        </w:tabs>
        <w:spacing w:after="0"/>
        <w:jc w:val="both"/>
        <w:rPr>
          <w:rFonts w:ascii="Arial" w:hAnsi="Arial" w:cs="Arial"/>
          <w:b/>
          <w:i/>
          <w:color w:val="FF0000"/>
          <w:sz w:val="14"/>
          <w:szCs w:val="14"/>
        </w:rPr>
      </w:pPr>
    </w:p>
    <w:p w:rsidR="00EA6528" w:rsidRPr="00480103" w:rsidRDefault="00EA6528" w:rsidP="00EA6528">
      <w:pPr>
        <w:tabs>
          <w:tab w:val="left" w:pos="284"/>
          <w:tab w:val="left" w:pos="709"/>
        </w:tabs>
        <w:spacing w:after="0"/>
        <w:jc w:val="both"/>
        <w:rPr>
          <w:rFonts w:ascii="Arial" w:hAnsi="Arial" w:cs="Arial"/>
        </w:rPr>
      </w:pPr>
      <w:r w:rsidRPr="00480103">
        <w:rPr>
          <w:rFonts w:ascii="Arial" w:hAnsi="Arial" w:cs="Arial"/>
          <w:b/>
          <w:i/>
        </w:rPr>
        <w:t>Pénzügyi műveletek eredménye (</w:t>
      </w:r>
      <w:r w:rsidR="00AC3809" w:rsidRPr="00480103">
        <w:rPr>
          <w:rFonts w:ascii="Arial" w:hAnsi="Arial" w:cs="Arial"/>
          <w:b/>
          <w:i/>
        </w:rPr>
        <w:t>-2</w:t>
      </w:r>
      <w:r w:rsidRPr="00480103">
        <w:rPr>
          <w:rFonts w:ascii="Arial" w:hAnsi="Arial" w:cs="Arial"/>
          <w:b/>
          <w:i/>
        </w:rPr>
        <w:t xml:space="preserve">): </w:t>
      </w:r>
      <w:r w:rsidRPr="00480103">
        <w:rPr>
          <w:rFonts w:ascii="Arial" w:hAnsi="Arial" w:cs="Arial"/>
        </w:rPr>
        <w:t xml:space="preserve">A </w:t>
      </w:r>
      <w:r w:rsidR="00757A01" w:rsidRPr="00480103">
        <w:rPr>
          <w:rFonts w:ascii="Arial" w:hAnsi="Arial" w:cs="Arial"/>
        </w:rPr>
        <w:t>negatív</w:t>
      </w:r>
      <w:r w:rsidRPr="00480103">
        <w:rPr>
          <w:rFonts w:ascii="Arial" w:hAnsi="Arial" w:cs="Arial"/>
        </w:rPr>
        <w:t xml:space="preserve"> egyenleg fő oka </w:t>
      </w:r>
      <w:r w:rsidR="00A01023" w:rsidRPr="00480103">
        <w:rPr>
          <w:rFonts w:ascii="Arial" w:hAnsi="Arial" w:cs="Arial"/>
        </w:rPr>
        <w:t xml:space="preserve">egyrészt </w:t>
      </w:r>
      <w:r w:rsidRPr="00480103">
        <w:rPr>
          <w:rFonts w:ascii="Arial" w:hAnsi="Arial" w:cs="Arial"/>
        </w:rPr>
        <w:t xml:space="preserve">a fizetendő kamatok és kamatjellegű ráfordítások vártnál </w:t>
      </w:r>
      <w:r w:rsidR="00757A01" w:rsidRPr="00480103">
        <w:rPr>
          <w:rFonts w:ascii="Arial" w:hAnsi="Arial" w:cs="Arial"/>
        </w:rPr>
        <w:t>magasabb</w:t>
      </w:r>
      <w:r w:rsidRPr="00480103">
        <w:rPr>
          <w:rFonts w:ascii="Arial" w:hAnsi="Arial" w:cs="Arial"/>
        </w:rPr>
        <w:t xml:space="preserve"> szintje</w:t>
      </w:r>
      <w:r w:rsidR="00A01023" w:rsidRPr="00480103">
        <w:rPr>
          <w:rFonts w:ascii="Arial" w:hAnsi="Arial" w:cs="Arial"/>
        </w:rPr>
        <w:t xml:space="preserve">, másrészt, hogy </w:t>
      </w:r>
      <w:r w:rsidR="00757A01" w:rsidRPr="00480103">
        <w:rPr>
          <w:rFonts w:ascii="Arial" w:hAnsi="Arial" w:cs="Arial"/>
        </w:rPr>
        <w:t xml:space="preserve">a forgóeszközök között kimutatott értékpapírok eladásakor </w:t>
      </w:r>
      <w:r w:rsidR="00A01023" w:rsidRPr="00480103">
        <w:rPr>
          <w:rFonts w:ascii="Arial" w:hAnsi="Arial" w:cs="Arial"/>
        </w:rPr>
        <w:t>kapott kamat</w:t>
      </w:r>
      <w:r w:rsidR="00757A01" w:rsidRPr="00480103">
        <w:rPr>
          <w:rFonts w:ascii="Arial" w:hAnsi="Arial" w:cs="Arial"/>
        </w:rPr>
        <w:t xml:space="preserve"> a tervvel ellentétben </w:t>
      </w:r>
      <w:r w:rsidR="00480103">
        <w:rPr>
          <w:rFonts w:ascii="Arial" w:hAnsi="Arial" w:cs="Arial"/>
        </w:rPr>
        <w:t>alacsonyabb értékben</w:t>
      </w:r>
      <w:r w:rsidR="00757A01" w:rsidRPr="00480103">
        <w:rPr>
          <w:rFonts w:ascii="Arial" w:hAnsi="Arial" w:cs="Arial"/>
        </w:rPr>
        <w:t xml:space="preserve"> reali</w:t>
      </w:r>
      <w:r w:rsidR="00A01023" w:rsidRPr="00480103">
        <w:rPr>
          <w:rFonts w:ascii="Arial" w:hAnsi="Arial" w:cs="Arial"/>
        </w:rPr>
        <w:t>zál</w:t>
      </w:r>
      <w:r w:rsidR="00757A01" w:rsidRPr="00480103">
        <w:rPr>
          <w:rFonts w:ascii="Arial" w:hAnsi="Arial" w:cs="Arial"/>
        </w:rPr>
        <w:t>ódott.</w:t>
      </w: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8A303F" w:rsidRDefault="00EA6528" w:rsidP="00EA6528">
      <w:pPr>
        <w:tabs>
          <w:tab w:val="left" w:pos="284"/>
          <w:tab w:val="left" w:pos="709"/>
        </w:tabs>
        <w:spacing w:after="0"/>
        <w:jc w:val="both"/>
        <w:rPr>
          <w:rFonts w:ascii="Arial" w:hAnsi="Arial" w:cs="Arial"/>
          <w:color w:val="FF0000"/>
        </w:rPr>
      </w:pPr>
    </w:p>
    <w:p w:rsidR="00EA6528" w:rsidRPr="00670D62" w:rsidRDefault="00EA6528" w:rsidP="00EA6528">
      <w:pPr>
        <w:pStyle w:val="Listaszerbekezds"/>
        <w:numPr>
          <w:ilvl w:val="2"/>
          <w:numId w:val="5"/>
        </w:numPr>
        <w:spacing w:after="0"/>
        <w:outlineLvl w:val="2"/>
        <w:rPr>
          <w:rFonts w:ascii="Arial" w:hAnsi="Arial" w:cs="Arial"/>
          <w:b/>
          <w:u w:val="single"/>
        </w:rPr>
      </w:pPr>
      <w:bookmarkStart w:id="35" w:name="_Toc25760484"/>
      <w:r w:rsidRPr="00670D62">
        <w:rPr>
          <w:rFonts w:ascii="Arial" w:hAnsi="Arial" w:cs="Arial"/>
          <w:b/>
          <w:u w:val="single"/>
        </w:rPr>
        <w:lastRenderedPageBreak/>
        <w:t>Működési költségek</w:t>
      </w:r>
      <w:bookmarkEnd w:id="35"/>
    </w:p>
    <w:p w:rsidR="00EA6528" w:rsidRPr="008A303F" w:rsidRDefault="00B225AB" w:rsidP="00EA6528">
      <w:pPr>
        <w:spacing w:after="0"/>
        <w:jc w:val="center"/>
        <w:rPr>
          <w:rFonts w:ascii="Arial" w:hAnsi="Arial" w:cs="Arial"/>
          <w:b/>
          <w:color w:val="FF0000"/>
        </w:rPr>
      </w:pPr>
      <w:r w:rsidRPr="00EB001B">
        <w:rPr>
          <w:noProof/>
        </w:rPr>
        <w:drawing>
          <wp:inline distT="0" distB="0" distL="0" distR="0" wp14:anchorId="41D446EB" wp14:editId="07B18D27">
            <wp:extent cx="6508154" cy="2162755"/>
            <wp:effectExtent l="0" t="0" r="6985"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5760" cy="2168606"/>
                    </a:xfrm>
                    <a:prstGeom prst="rect">
                      <a:avLst/>
                    </a:prstGeom>
                    <a:noFill/>
                    <a:ln>
                      <a:noFill/>
                    </a:ln>
                  </pic:spPr>
                </pic:pic>
              </a:graphicData>
            </a:graphic>
          </wp:inline>
        </w:drawing>
      </w:r>
    </w:p>
    <w:p w:rsidR="00EA6528" w:rsidRPr="008A303F" w:rsidRDefault="00EA6528" w:rsidP="00EA6528">
      <w:pPr>
        <w:spacing w:after="0"/>
        <w:rPr>
          <w:rFonts w:ascii="Arial" w:hAnsi="Arial" w:cs="Arial"/>
          <w:b/>
          <w:bCs/>
          <w:color w:val="FF0000"/>
          <w:sz w:val="14"/>
          <w:szCs w:val="14"/>
        </w:rPr>
      </w:pPr>
    </w:p>
    <w:p w:rsidR="00EA6528" w:rsidRPr="00CB4E44" w:rsidRDefault="00EA6528" w:rsidP="00961F60">
      <w:pPr>
        <w:spacing w:after="0"/>
        <w:jc w:val="both"/>
        <w:rPr>
          <w:rFonts w:ascii="Arial" w:hAnsi="Arial" w:cs="Arial"/>
          <w:b/>
          <w:bCs/>
          <w:u w:val="single"/>
        </w:rPr>
      </w:pPr>
      <w:r w:rsidRPr="00CB4E44">
        <w:rPr>
          <w:rFonts w:ascii="Arial" w:hAnsi="Arial" w:cs="Arial"/>
          <w:b/>
          <w:bCs/>
          <w:u w:val="single"/>
        </w:rPr>
        <w:t xml:space="preserve">A társaság </w:t>
      </w:r>
      <w:r w:rsidRPr="00CB4E44">
        <w:rPr>
          <w:rFonts w:ascii="Arial" w:hAnsi="Arial" w:cs="Arial"/>
          <w:b/>
          <w:u w:val="single"/>
        </w:rPr>
        <w:t>2019. évi I</w:t>
      </w:r>
      <w:r w:rsidR="00961F60" w:rsidRPr="00CB4E44">
        <w:rPr>
          <w:rFonts w:ascii="Arial" w:hAnsi="Arial" w:cs="Arial"/>
          <w:b/>
          <w:u w:val="single"/>
        </w:rPr>
        <w:t>-I</w:t>
      </w:r>
      <w:r w:rsidR="00670D62" w:rsidRPr="00475E21">
        <w:rPr>
          <w:rFonts w:ascii="Arial" w:hAnsi="Arial" w:cs="Arial"/>
          <w:b/>
          <w:u w:val="single"/>
        </w:rPr>
        <w:t>I</w:t>
      </w:r>
      <w:r w:rsidR="00961F60" w:rsidRPr="00CB4E44">
        <w:rPr>
          <w:rFonts w:ascii="Arial" w:hAnsi="Arial" w:cs="Arial"/>
          <w:b/>
          <w:u w:val="single"/>
        </w:rPr>
        <w:t>I</w:t>
      </w:r>
      <w:r w:rsidRPr="00CB4E44">
        <w:rPr>
          <w:rFonts w:ascii="Arial" w:hAnsi="Arial" w:cs="Arial"/>
          <w:b/>
          <w:u w:val="single"/>
        </w:rPr>
        <w:t xml:space="preserve">. negyedéves </w:t>
      </w:r>
      <w:r w:rsidRPr="00CB4E44">
        <w:rPr>
          <w:rFonts w:ascii="Arial" w:hAnsi="Arial" w:cs="Arial"/>
          <w:b/>
          <w:bCs/>
          <w:u w:val="single"/>
        </w:rPr>
        <w:t xml:space="preserve">működési költségeinek összege </w:t>
      </w:r>
      <w:r w:rsidR="00670D62" w:rsidRPr="00475E21">
        <w:rPr>
          <w:rFonts w:ascii="Arial" w:hAnsi="Arial" w:cs="Arial"/>
          <w:b/>
          <w:bCs/>
          <w:u w:val="single"/>
        </w:rPr>
        <w:t>3 184</w:t>
      </w:r>
      <w:r w:rsidRPr="00CB4E44">
        <w:rPr>
          <w:rFonts w:ascii="Arial" w:hAnsi="Arial" w:cs="Arial"/>
          <w:b/>
          <w:bCs/>
          <w:u w:val="single"/>
        </w:rPr>
        <w:t xml:space="preserve"> M Ft, ami tervhez képest </w:t>
      </w:r>
      <w:r w:rsidR="00CB4E44" w:rsidRPr="00475E21">
        <w:rPr>
          <w:rFonts w:ascii="Arial" w:hAnsi="Arial" w:cs="Arial"/>
          <w:b/>
          <w:bCs/>
          <w:u w:val="single"/>
        </w:rPr>
        <w:t>33</w:t>
      </w:r>
      <w:r w:rsidRPr="00CB4E44">
        <w:rPr>
          <w:rFonts w:ascii="Arial" w:hAnsi="Arial" w:cs="Arial"/>
          <w:b/>
          <w:bCs/>
          <w:u w:val="single"/>
        </w:rPr>
        <w:t xml:space="preserve"> M Ft-tal alacsonyabb:</w:t>
      </w:r>
    </w:p>
    <w:p w:rsidR="00EA6528" w:rsidRPr="008A303F" w:rsidRDefault="00EA6528" w:rsidP="00EA6528">
      <w:pPr>
        <w:spacing w:after="0"/>
        <w:rPr>
          <w:rFonts w:ascii="Arial" w:hAnsi="Arial" w:cs="Arial"/>
          <w:b/>
          <w:bCs/>
          <w:color w:val="FF0000"/>
          <w:sz w:val="14"/>
          <w:szCs w:val="14"/>
        </w:rPr>
      </w:pPr>
    </w:p>
    <w:p w:rsidR="00EA6528" w:rsidRPr="00F20409" w:rsidRDefault="00EA6528" w:rsidP="00EA6528">
      <w:pPr>
        <w:spacing w:after="0"/>
        <w:rPr>
          <w:rFonts w:ascii="Arial" w:hAnsi="Arial" w:cs="Arial"/>
          <w:b/>
          <w:i/>
        </w:rPr>
      </w:pPr>
      <w:r w:rsidRPr="00F20409">
        <w:rPr>
          <w:rFonts w:ascii="Arial" w:hAnsi="Arial" w:cs="Arial"/>
          <w:b/>
          <w:bCs/>
          <w:i/>
        </w:rPr>
        <w:t xml:space="preserve">Anyagjellegű ráfordítások </w:t>
      </w:r>
      <w:r w:rsidRPr="00F20409">
        <w:rPr>
          <w:rFonts w:ascii="Arial" w:hAnsi="Arial" w:cs="Arial"/>
          <w:b/>
          <w:i/>
        </w:rPr>
        <w:t>eredményhatása (</w:t>
      </w:r>
      <w:r w:rsidR="00961F60" w:rsidRPr="00F20409">
        <w:rPr>
          <w:rFonts w:ascii="Arial" w:hAnsi="Arial" w:cs="Arial"/>
          <w:b/>
          <w:i/>
        </w:rPr>
        <w:t>-</w:t>
      </w:r>
      <w:r w:rsidR="00560371" w:rsidRPr="00475E21">
        <w:rPr>
          <w:rFonts w:ascii="Arial" w:hAnsi="Arial" w:cs="Arial"/>
          <w:b/>
          <w:i/>
        </w:rPr>
        <w:t>45</w:t>
      </w:r>
      <w:r w:rsidRPr="00F20409">
        <w:rPr>
          <w:rFonts w:ascii="Arial" w:hAnsi="Arial" w:cs="Arial"/>
          <w:b/>
          <w:i/>
        </w:rPr>
        <w:t>):</w:t>
      </w:r>
    </w:p>
    <w:p w:rsidR="00EA6528" w:rsidRPr="008A303F" w:rsidRDefault="00EA6528" w:rsidP="00EA6528">
      <w:pPr>
        <w:spacing w:after="0"/>
        <w:rPr>
          <w:rFonts w:ascii="Arial" w:hAnsi="Arial" w:cs="Arial"/>
          <w:b/>
          <w:bCs/>
          <w:color w:val="FF0000"/>
          <w:sz w:val="14"/>
          <w:szCs w:val="14"/>
        </w:rPr>
      </w:pPr>
    </w:p>
    <w:p w:rsidR="00EA6528" w:rsidRPr="00F20409" w:rsidRDefault="00EA6528" w:rsidP="00EA6528">
      <w:pPr>
        <w:spacing w:after="0"/>
        <w:rPr>
          <w:rFonts w:ascii="Arial" w:hAnsi="Arial" w:cs="Arial"/>
        </w:rPr>
      </w:pPr>
      <w:r w:rsidRPr="00F20409">
        <w:rPr>
          <w:rFonts w:ascii="Arial" w:hAnsi="Arial" w:cs="Arial"/>
          <w:b/>
          <w:bCs/>
        </w:rPr>
        <w:t>Anyagköltség</w:t>
      </w:r>
      <w:r w:rsidRPr="00F20409">
        <w:rPr>
          <w:rFonts w:ascii="Arial" w:hAnsi="Arial" w:cs="Arial"/>
          <w:b/>
        </w:rPr>
        <w:t xml:space="preserve"> eredményhatása (-</w:t>
      </w:r>
      <w:r w:rsidR="00F20409">
        <w:rPr>
          <w:rFonts w:ascii="Arial" w:hAnsi="Arial" w:cs="Arial"/>
          <w:b/>
        </w:rPr>
        <w:t>1</w:t>
      </w:r>
      <w:r w:rsidRPr="00F20409">
        <w:rPr>
          <w:rFonts w:ascii="Arial" w:hAnsi="Arial" w:cs="Arial"/>
          <w:b/>
        </w:rPr>
        <w:t>):</w:t>
      </w:r>
      <w:r w:rsidRPr="00F20409">
        <w:rPr>
          <w:rFonts w:ascii="Arial" w:hAnsi="Arial" w:cs="Arial"/>
        </w:rPr>
        <w:t xml:space="preserve"> </w:t>
      </w:r>
    </w:p>
    <w:p w:rsidR="00960C29" w:rsidRPr="00F20409" w:rsidRDefault="00EA6528" w:rsidP="00960C29">
      <w:pPr>
        <w:pStyle w:val="Listaszerbekezds"/>
        <w:numPr>
          <w:ilvl w:val="0"/>
          <w:numId w:val="21"/>
        </w:numPr>
        <w:spacing w:after="0"/>
        <w:jc w:val="both"/>
        <w:rPr>
          <w:rFonts w:ascii="Arial" w:hAnsi="Arial" w:cs="Arial"/>
        </w:rPr>
      </w:pPr>
      <w:r w:rsidRPr="00F20409">
        <w:rPr>
          <w:rFonts w:ascii="Arial" w:hAnsi="Arial" w:cs="Arial"/>
        </w:rPr>
        <w:t>Felhasznált anyagok költségei (</w:t>
      </w:r>
      <w:r w:rsidR="00F20409" w:rsidRPr="00475E21">
        <w:rPr>
          <w:rFonts w:ascii="Arial" w:hAnsi="Arial" w:cs="Arial"/>
        </w:rPr>
        <w:t>-1 M Ft</w:t>
      </w:r>
      <w:r w:rsidRPr="00F20409">
        <w:rPr>
          <w:rFonts w:ascii="Arial" w:hAnsi="Arial" w:cs="Arial"/>
        </w:rPr>
        <w:t>): Az alapanyagok költségei – elsősorban a kegyeleti kellékekkel kapcsolatosan felmerült költségek – együtt mozogva az árbevétel volumenváltozásával</w:t>
      </w:r>
      <w:r w:rsidR="000F16E9" w:rsidRPr="00F20409">
        <w:rPr>
          <w:rFonts w:ascii="Arial" w:hAnsi="Arial" w:cs="Arial"/>
        </w:rPr>
        <w:t>,</w:t>
      </w:r>
      <w:r w:rsidRPr="00F20409">
        <w:rPr>
          <w:rFonts w:ascii="Arial" w:hAnsi="Arial" w:cs="Arial"/>
        </w:rPr>
        <w:t xml:space="preserve"> a tervhez képest nagyobb anyagfelhasználást indokoltak.</w:t>
      </w:r>
      <w:r w:rsidR="002014DC" w:rsidRPr="00F20409">
        <w:rPr>
          <w:rFonts w:ascii="Arial" w:hAnsi="Arial" w:cs="Arial"/>
        </w:rPr>
        <w:t xml:space="preserve"> A segédanyagok és a fenntartási-, javítási-, karbantartási anyagok felhasználása ugyanakkor</w:t>
      </w:r>
      <w:r w:rsidR="00F20409" w:rsidRPr="00475E21">
        <w:rPr>
          <w:rFonts w:ascii="Arial" w:hAnsi="Arial" w:cs="Arial"/>
        </w:rPr>
        <w:t xml:space="preserve"> közel</w:t>
      </w:r>
      <w:r w:rsidR="002014DC" w:rsidRPr="00F20409">
        <w:rPr>
          <w:rFonts w:ascii="Arial" w:hAnsi="Arial" w:cs="Arial"/>
        </w:rPr>
        <w:t xml:space="preserve"> azonos összegű megtakarítást mutat.</w:t>
      </w:r>
    </w:p>
    <w:p w:rsidR="00EA6528" w:rsidRPr="00F20409" w:rsidRDefault="00EA6528" w:rsidP="00960C29">
      <w:pPr>
        <w:pStyle w:val="Listaszerbekezds"/>
        <w:numPr>
          <w:ilvl w:val="0"/>
          <w:numId w:val="21"/>
        </w:numPr>
        <w:spacing w:after="0"/>
        <w:jc w:val="both"/>
        <w:rPr>
          <w:rFonts w:ascii="Arial" w:hAnsi="Arial" w:cs="Arial"/>
        </w:rPr>
      </w:pPr>
      <w:r w:rsidRPr="00F20409">
        <w:rPr>
          <w:rFonts w:ascii="Arial" w:hAnsi="Arial" w:cs="Arial"/>
        </w:rPr>
        <w:t>Közüzemi díjak (-</w:t>
      </w:r>
      <w:r w:rsidR="00F20409" w:rsidRPr="00475E21">
        <w:rPr>
          <w:rFonts w:ascii="Arial" w:hAnsi="Arial" w:cs="Arial"/>
        </w:rPr>
        <w:t>1</w:t>
      </w:r>
      <w:r w:rsidRPr="00F20409">
        <w:rPr>
          <w:rFonts w:ascii="Arial" w:hAnsi="Arial" w:cs="Arial"/>
        </w:rPr>
        <w:t xml:space="preserve"> M Ft): A villamosenergia</w:t>
      </w:r>
      <w:r w:rsidR="002014DC" w:rsidRPr="00F20409">
        <w:rPr>
          <w:rFonts w:ascii="Arial" w:hAnsi="Arial" w:cs="Arial"/>
        </w:rPr>
        <w:t xml:space="preserve"> </w:t>
      </w:r>
      <w:r w:rsidRPr="00F20409">
        <w:rPr>
          <w:rFonts w:ascii="Arial" w:hAnsi="Arial" w:cs="Arial"/>
        </w:rPr>
        <w:t>tervhez viszonyított növekedés</w:t>
      </w:r>
      <w:r w:rsidR="00F90867">
        <w:rPr>
          <w:rFonts w:ascii="Arial" w:hAnsi="Arial" w:cs="Arial"/>
        </w:rPr>
        <w:t>ét</w:t>
      </w:r>
      <w:r w:rsidRPr="00F20409">
        <w:rPr>
          <w:rFonts w:ascii="Arial" w:hAnsi="Arial" w:cs="Arial"/>
        </w:rPr>
        <w:t xml:space="preserve"> szintén a nagyobb forgalom indokolta</w:t>
      </w:r>
      <w:r w:rsidR="00F90867">
        <w:rPr>
          <w:rFonts w:ascii="Arial" w:hAnsi="Arial" w:cs="Arial"/>
        </w:rPr>
        <w:t xml:space="preserve">, amely a </w:t>
      </w:r>
      <w:r w:rsidRPr="00F20409">
        <w:rPr>
          <w:rFonts w:ascii="Arial" w:hAnsi="Arial" w:cs="Arial"/>
        </w:rPr>
        <w:t>megemelkedett felhasználás következménye.</w:t>
      </w:r>
      <w:r w:rsidR="00F20409" w:rsidRPr="00475E21">
        <w:rPr>
          <w:rFonts w:ascii="Arial" w:hAnsi="Arial" w:cs="Arial"/>
        </w:rPr>
        <w:t xml:space="preserve"> Ez</w:t>
      </w:r>
      <w:r w:rsidR="00F90867">
        <w:rPr>
          <w:rFonts w:ascii="Arial" w:hAnsi="Arial" w:cs="Arial"/>
        </w:rPr>
        <w:t>t</w:t>
      </w:r>
      <w:r w:rsidR="00F20409" w:rsidRPr="00475E21">
        <w:rPr>
          <w:rFonts w:ascii="Arial" w:hAnsi="Arial" w:cs="Arial"/>
        </w:rPr>
        <w:t xml:space="preserve"> ellensúlyozni tudta a földgáz és a vízdíj költségsorokon elért megtakarítás.</w:t>
      </w:r>
    </w:p>
    <w:p w:rsidR="00EA6528" w:rsidRPr="008A303F" w:rsidRDefault="00EA6528" w:rsidP="00EA6528">
      <w:pPr>
        <w:spacing w:after="0"/>
        <w:jc w:val="both"/>
        <w:rPr>
          <w:rFonts w:ascii="Arial" w:hAnsi="Arial" w:cs="Arial"/>
          <w:color w:val="FF0000"/>
          <w:sz w:val="14"/>
          <w:szCs w:val="14"/>
        </w:rPr>
      </w:pPr>
      <w:r w:rsidRPr="008A303F">
        <w:rPr>
          <w:rFonts w:ascii="Arial" w:hAnsi="Arial" w:cs="Arial"/>
          <w:color w:val="FF0000"/>
          <w:sz w:val="14"/>
          <w:szCs w:val="14"/>
        </w:rPr>
        <w:t xml:space="preserve"> </w:t>
      </w:r>
    </w:p>
    <w:p w:rsidR="00EA6528" w:rsidRPr="00F20409" w:rsidRDefault="00EA6528" w:rsidP="00EA6528">
      <w:pPr>
        <w:tabs>
          <w:tab w:val="left" w:pos="284"/>
        </w:tabs>
        <w:spacing w:after="0"/>
        <w:jc w:val="both"/>
        <w:rPr>
          <w:rFonts w:ascii="Arial" w:hAnsi="Arial" w:cs="Arial"/>
        </w:rPr>
      </w:pPr>
      <w:r w:rsidRPr="00F20409">
        <w:rPr>
          <w:rFonts w:ascii="Arial" w:hAnsi="Arial" w:cs="Arial"/>
          <w:b/>
          <w:bCs/>
        </w:rPr>
        <w:t xml:space="preserve">Igénybe vett szolgáltatások </w:t>
      </w:r>
      <w:r w:rsidRPr="00F20409">
        <w:rPr>
          <w:rFonts w:ascii="Arial" w:hAnsi="Arial" w:cs="Arial"/>
          <w:b/>
        </w:rPr>
        <w:t>eredményhatása (</w:t>
      </w:r>
      <w:r w:rsidR="003C38B9" w:rsidRPr="00F20409">
        <w:rPr>
          <w:rFonts w:ascii="Arial" w:hAnsi="Arial" w:cs="Arial"/>
          <w:b/>
        </w:rPr>
        <w:t>-</w:t>
      </w:r>
      <w:r w:rsidR="00F20409" w:rsidRPr="00475E21">
        <w:rPr>
          <w:rFonts w:ascii="Arial" w:hAnsi="Arial" w:cs="Arial"/>
          <w:b/>
        </w:rPr>
        <w:t>5</w:t>
      </w:r>
      <w:r w:rsidR="003C38B9" w:rsidRPr="00F20409">
        <w:rPr>
          <w:rFonts w:ascii="Arial" w:hAnsi="Arial" w:cs="Arial"/>
          <w:b/>
        </w:rPr>
        <w:t>1</w:t>
      </w:r>
      <w:r w:rsidRPr="00F20409">
        <w:rPr>
          <w:rFonts w:ascii="Arial" w:hAnsi="Arial" w:cs="Arial"/>
          <w:b/>
        </w:rPr>
        <w:t>):</w:t>
      </w:r>
      <w:r w:rsidRPr="00F20409">
        <w:rPr>
          <w:rFonts w:ascii="Arial" w:hAnsi="Arial" w:cs="Arial"/>
        </w:rPr>
        <w:t xml:space="preserve"> </w:t>
      </w:r>
    </w:p>
    <w:p w:rsidR="00EA6528" w:rsidRPr="00F20409" w:rsidRDefault="00EA6528" w:rsidP="00EA6528">
      <w:pPr>
        <w:pStyle w:val="Listaszerbekezds"/>
        <w:numPr>
          <w:ilvl w:val="0"/>
          <w:numId w:val="3"/>
        </w:numPr>
        <w:tabs>
          <w:tab w:val="left" w:pos="284"/>
        </w:tabs>
        <w:spacing w:after="0"/>
        <w:jc w:val="both"/>
        <w:rPr>
          <w:rFonts w:ascii="Arial" w:hAnsi="Arial" w:cs="Arial"/>
        </w:rPr>
      </w:pPr>
      <w:r w:rsidRPr="00F20409">
        <w:rPr>
          <w:rFonts w:ascii="Arial" w:hAnsi="Arial" w:cs="Arial"/>
        </w:rPr>
        <w:t>Szállítási szolgáltatások (+</w:t>
      </w:r>
      <w:r w:rsidR="00850F10" w:rsidRPr="00F20409">
        <w:rPr>
          <w:rFonts w:ascii="Arial" w:hAnsi="Arial" w:cs="Arial"/>
        </w:rPr>
        <w:t>2</w:t>
      </w:r>
      <w:r w:rsidRPr="00F20409">
        <w:rPr>
          <w:rFonts w:ascii="Arial" w:hAnsi="Arial" w:cs="Arial"/>
        </w:rPr>
        <w:t xml:space="preserve"> M Ft): A szállítási szolgáltatások költségei – elsősorban az zöldfelületi hulladékszállítás - a tervezett szint alatt alakultak, ugyanis az ezzel kapcsolatos elszámolási problémák rendeződtek</w:t>
      </w:r>
      <w:r w:rsidR="00850F10" w:rsidRPr="00F20409">
        <w:rPr>
          <w:rFonts w:ascii="Arial" w:hAnsi="Arial" w:cs="Arial"/>
        </w:rPr>
        <w:t>. Az I</w:t>
      </w:r>
      <w:r w:rsidR="00F20409" w:rsidRPr="00475E21">
        <w:rPr>
          <w:rFonts w:ascii="Arial" w:hAnsi="Arial" w:cs="Arial"/>
        </w:rPr>
        <w:t>-III</w:t>
      </w:r>
      <w:r w:rsidR="00850F10" w:rsidRPr="00F20409">
        <w:rPr>
          <w:rFonts w:ascii="Arial" w:hAnsi="Arial" w:cs="Arial"/>
        </w:rPr>
        <w:t>.</w:t>
      </w:r>
      <w:r w:rsidRPr="00F20409">
        <w:rPr>
          <w:rFonts w:ascii="Arial" w:hAnsi="Arial" w:cs="Arial"/>
        </w:rPr>
        <w:t xml:space="preserve"> </w:t>
      </w:r>
      <w:r w:rsidR="00F20409" w:rsidRPr="00475E21">
        <w:rPr>
          <w:rFonts w:ascii="Arial" w:hAnsi="Arial" w:cs="Arial"/>
        </w:rPr>
        <w:t>negyed</w:t>
      </w:r>
      <w:r w:rsidRPr="00F20409">
        <w:rPr>
          <w:rFonts w:ascii="Arial" w:hAnsi="Arial" w:cs="Arial"/>
        </w:rPr>
        <w:t>év során ténylegesen felmerült és elszámolt költség kisebb, mint a korábban elhatárolt összeg.</w:t>
      </w:r>
    </w:p>
    <w:p w:rsidR="00EA6528" w:rsidRPr="00900EAB" w:rsidRDefault="00EA6528" w:rsidP="00EA6528">
      <w:pPr>
        <w:pStyle w:val="Listaszerbekezds"/>
        <w:numPr>
          <w:ilvl w:val="0"/>
          <w:numId w:val="3"/>
        </w:numPr>
        <w:tabs>
          <w:tab w:val="left" w:pos="284"/>
        </w:tabs>
        <w:spacing w:after="0"/>
        <w:jc w:val="both"/>
        <w:rPr>
          <w:rFonts w:ascii="Arial" w:hAnsi="Arial" w:cs="Arial"/>
        </w:rPr>
      </w:pPr>
      <w:r w:rsidRPr="00900EAB">
        <w:rPr>
          <w:rFonts w:ascii="Arial" w:hAnsi="Arial" w:cs="Arial"/>
        </w:rPr>
        <w:t>Tereprendezés (</w:t>
      </w:r>
      <w:r w:rsidR="00D92A5F" w:rsidRPr="00475E21">
        <w:rPr>
          <w:rFonts w:ascii="Arial" w:hAnsi="Arial" w:cs="Arial"/>
        </w:rPr>
        <w:t>-22</w:t>
      </w:r>
      <w:r w:rsidRPr="00900EAB">
        <w:rPr>
          <w:rFonts w:ascii="Arial" w:hAnsi="Arial" w:cs="Arial"/>
        </w:rPr>
        <w:t xml:space="preserve"> M Ft): A betervezett temetőfenntartási munkálatok a tervezettnél később kezdődtek</w:t>
      </w:r>
      <w:r w:rsidR="00900EAB" w:rsidRPr="00475E21">
        <w:rPr>
          <w:rFonts w:ascii="Arial" w:hAnsi="Arial" w:cs="Arial"/>
        </w:rPr>
        <w:t>, ugyanakkor a tervezettnél nagyobb költségvonzattal jártak</w:t>
      </w:r>
      <w:r w:rsidRPr="00900EAB">
        <w:rPr>
          <w:rFonts w:ascii="Arial" w:hAnsi="Arial" w:cs="Arial"/>
        </w:rPr>
        <w:t>.</w:t>
      </w:r>
    </w:p>
    <w:p w:rsidR="00EA6528" w:rsidRPr="00043A98" w:rsidRDefault="00EA6528" w:rsidP="00EA6528">
      <w:pPr>
        <w:pStyle w:val="Listaszerbekezds"/>
        <w:numPr>
          <w:ilvl w:val="0"/>
          <w:numId w:val="3"/>
        </w:numPr>
        <w:tabs>
          <w:tab w:val="left" w:pos="284"/>
        </w:tabs>
        <w:spacing w:after="0"/>
        <w:jc w:val="both"/>
        <w:rPr>
          <w:rFonts w:ascii="Arial" w:hAnsi="Arial" w:cs="Arial"/>
        </w:rPr>
      </w:pPr>
      <w:r w:rsidRPr="00043A98">
        <w:rPr>
          <w:rFonts w:ascii="Arial" w:hAnsi="Arial" w:cs="Arial"/>
        </w:rPr>
        <w:t>Őrzés- védés, vagyonvédelem</w:t>
      </w:r>
      <w:r w:rsidR="00850F10" w:rsidRPr="00043A98">
        <w:rPr>
          <w:rFonts w:ascii="Arial" w:hAnsi="Arial" w:cs="Arial"/>
        </w:rPr>
        <w:t xml:space="preserve"> (-</w:t>
      </w:r>
      <w:r w:rsidR="00043A98" w:rsidRPr="00475E21">
        <w:rPr>
          <w:rFonts w:ascii="Arial" w:hAnsi="Arial" w:cs="Arial"/>
        </w:rPr>
        <w:t>8</w:t>
      </w:r>
      <w:r w:rsidR="00850F10" w:rsidRPr="00043A98">
        <w:rPr>
          <w:rFonts w:ascii="Arial" w:hAnsi="Arial" w:cs="Arial"/>
        </w:rPr>
        <w:t xml:space="preserve"> M Ft)</w:t>
      </w:r>
      <w:r w:rsidRPr="00043A98">
        <w:rPr>
          <w:rFonts w:ascii="Arial" w:hAnsi="Arial" w:cs="Arial"/>
        </w:rPr>
        <w:t xml:space="preserve">: A vagyonvédelmi szolgáltatóval kötött szerződés korábbi módosításának hatására az őrzési költségek </w:t>
      </w:r>
      <w:r w:rsidR="006340AC" w:rsidRPr="00043A98">
        <w:rPr>
          <w:rFonts w:ascii="Arial" w:hAnsi="Arial" w:cs="Arial"/>
        </w:rPr>
        <w:t>kis mértékben meghaladták a</w:t>
      </w:r>
      <w:r w:rsidR="00721EB1" w:rsidRPr="00043A98">
        <w:rPr>
          <w:rFonts w:ascii="Arial" w:hAnsi="Arial" w:cs="Arial"/>
        </w:rPr>
        <w:t>z</w:t>
      </w:r>
      <w:r w:rsidR="006340AC" w:rsidRPr="00043A98">
        <w:rPr>
          <w:rFonts w:ascii="Arial" w:hAnsi="Arial" w:cs="Arial"/>
        </w:rPr>
        <w:t xml:space="preserve"> előirányzatot</w:t>
      </w:r>
      <w:r w:rsidRPr="00043A98">
        <w:rPr>
          <w:rFonts w:ascii="Arial" w:hAnsi="Arial" w:cs="Arial"/>
        </w:rPr>
        <w:t>.</w:t>
      </w:r>
    </w:p>
    <w:p w:rsidR="00173ECA" w:rsidRPr="00043A98" w:rsidRDefault="00EA6528" w:rsidP="00EA6528">
      <w:pPr>
        <w:pStyle w:val="Listaszerbekezds"/>
        <w:numPr>
          <w:ilvl w:val="0"/>
          <w:numId w:val="3"/>
        </w:numPr>
        <w:tabs>
          <w:tab w:val="left" w:pos="284"/>
        </w:tabs>
        <w:spacing w:after="0"/>
        <w:jc w:val="both"/>
        <w:rPr>
          <w:rFonts w:ascii="Arial" w:hAnsi="Arial" w:cs="Arial"/>
          <w:b/>
        </w:rPr>
      </w:pPr>
      <w:r w:rsidRPr="00043A98">
        <w:rPr>
          <w:rFonts w:ascii="Arial" w:hAnsi="Arial" w:cs="Arial"/>
        </w:rPr>
        <w:t>Bérleti díjak (-</w:t>
      </w:r>
      <w:r w:rsidR="00043A98" w:rsidRPr="00475E21">
        <w:rPr>
          <w:rFonts w:ascii="Arial" w:hAnsi="Arial" w:cs="Arial"/>
        </w:rPr>
        <w:t>7</w:t>
      </w:r>
      <w:r w:rsidRPr="00043A98">
        <w:rPr>
          <w:rFonts w:ascii="Arial" w:hAnsi="Arial" w:cs="Arial"/>
        </w:rPr>
        <w:t xml:space="preserve"> M Ft): A gépkocsi bérleti díjak </w:t>
      </w:r>
      <w:r w:rsidR="00EC75C5" w:rsidRPr="00043A98">
        <w:rPr>
          <w:rFonts w:ascii="Arial" w:hAnsi="Arial" w:cs="Arial"/>
        </w:rPr>
        <w:t>5</w:t>
      </w:r>
      <w:r w:rsidRPr="00043A98">
        <w:rPr>
          <w:rFonts w:ascii="Arial" w:hAnsi="Arial" w:cs="Arial"/>
        </w:rPr>
        <w:t xml:space="preserve"> M Ft-os növekedése a tervhez képest a szolgáltatási tevékenységet kiszolgáló 5 db platós jármű bérlése miatt jelentkezik.</w:t>
      </w:r>
      <w:r w:rsidR="00EC75C5" w:rsidRPr="00043A98">
        <w:rPr>
          <w:rFonts w:ascii="Arial" w:hAnsi="Arial" w:cs="Arial"/>
        </w:rPr>
        <w:t xml:space="preserve"> Az </w:t>
      </w:r>
      <w:r w:rsidR="00043A98" w:rsidRPr="00475E21">
        <w:rPr>
          <w:rFonts w:ascii="Arial" w:hAnsi="Arial" w:cs="Arial"/>
        </w:rPr>
        <w:t>egyéb eszközök bérleti</w:t>
      </w:r>
      <w:r w:rsidR="00EC75C5" w:rsidRPr="00043A98">
        <w:rPr>
          <w:rFonts w:ascii="Arial" w:hAnsi="Arial" w:cs="Arial"/>
        </w:rPr>
        <w:t xml:space="preserve"> díja</w:t>
      </w:r>
      <w:r w:rsidR="00043A98" w:rsidRPr="00475E21">
        <w:rPr>
          <w:rFonts w:ascii="Arial" w:hAnsi="Arial" w:cs="Arial"/>
        </w:rPr>
        <w:t>i</w:t>
      </w:r>
      <w:r w:rsidR="00EC75C5" w:rsidRPr="00043A98">
        <w:rPr>
          <w:rFonts w:ascii="Arial" w:hAnsi="Arial" w:cs="Arial"/>
        </w:rPr>
        <w:t xml:space="preserve">nál szintén </w:t>
      </w:r>
      <w:r w:rsidR="00043A98" w:rsidRPr="00475E21">
        <w:rPr>
          <w:rFonts w:ascii="Arial" w:hAnsi="Arial" w:cs="Arial"/>
        </w:rPr>
        <w:t>3 M Ft</w:t>
      </w:r>
      <w:r w:rsidR="00EC75C5" w:rsidRPr="00043A98">
        <w:rPr>
          <w:rFonts w:ascii="Arial" w:hAnsi="Arial" w:cs="Arial"/>
        </w:rPr>
        <w:t xml:space="preserve"> többlet jelentkezett.</w:t>
      </w:r>
    </w:p>
    <w:p w:rsidR="00EA6528" w:rsidRPr="00AF714A" w:rsidRDefault="00173ECA" w:rsidP="00EA6528">
      <w:pPr>
        <w:pStyle w:val="Listaszerbekezds"/>
        <w:numPr>
          <w:ilvl w:val="0"/>
          <w:numId w:val="3"/>
        </w:numPr>
        <w:tabs>
          <w:tab w:val="left" w:pos="284"/>
        </w:tabs>
        <w:spacing w:after="0"/>
        <w:jc w:val="both"/>
        <w:rPr>
          <w:rFonts w:ascii="Arial" w:hAnsi="Arial" w:cs="Arial"/>
          <w:b/>
        </w:rPr>
      </w:pPr>
      <w:r w:rsidRPr="00AF714A">
        <w:rPr>
          <w:rFonts w:ascii="Arial" w:hAnsi="Arial" w:cs="Arial"/>
        </w:rPr>
        <w:t>Karbantartás költségei (</w:t>
      </w:r>
      <w:r w:rsidR="00AF714A" w:rsidRPr="00475E21">
        <w:rPr>
          <w:rFonts w:ascii="Arial" w:hAnsi="Arial" w:cs="Arial"/>
        </w:rPr>
        <w:t>-2</w:t>
      </w:r>
      <w:r w:rsidRPr="00AF714A">
        <w:rPr>
          <w:rFonts w:ascii="Arial" w:hAnsi="Arial" w:cs="Arial"/>
        </w:rPr>
        <w:t xml:space="preserve"> M Ft):</w:t>
      </w:r>
      <w:r w:rsidR="00EC75C5" w:rsidRPr="00AF714A">
        <w:rPr>
          <w:rFonts w:ascii="Arial" w:hAnsi="Arial" w:cs="Arial"/>
        </w:rPr>
        <w:t xml:space="preserve"> </w:t>
      </w:r>
      <w:r w:rsidRPr="00AF714A">
        <w:rPr>
          <w:rFonts w:ascii="Arial" w:hAnsi="Arial" w:cs="Arial"/>
        </w:rPr>
        <w:t>A megnövekedett forgalom indokolja az időszaki karbantartások magasabb szintjét</w:t>
      </w:r>
      <w:r w:rsidR="00AF714A">
        <w:rPr>
          <w:rFonts w:ascii="Arial" w:hAnsi="Arial" w:cs="Arial"/>
        </w:rPr>
        <w:t>, ami leginkább a gépjármű és a szerszám, kisgép javításoknál figyelhető meg.</w:t>
      </w:r>
    </w:p>
    <w:p w:rsidR="00EA6528" w:rsidRPr="00AF714A" w:rsidRDefault="00EA6528" w:rsidP="00EA6528">
      <w:pPr>
        <w:pStyle w:val="Listaszerbekezds"/>
        <w:numPr>
          <w:ilvl w:val="0"/>
          <w:numId w:val="3"/>
        </w:numPr>
        <w:tabs>
          <w:tab w:val="left" w:pos="284"/>
        </w:tabs>
        <w:spacing w:after="0"/>
        <w:jc w:val="both"/>
        <w:rPr>
          <w:rFonts w:ascii="Arial" w:hAnsi="Arial" w:cs="Arial"/>
        </w:rPr>
      </w:pPr>
      <w:r w:rsidRPr="00AF714A">
        <w:rPr>
          <w:rFonts w:ascii="Arial" w:hAnsi="Arial" w:cs="Arial"/>
        </w:rPr>
        <w:t>Szakértői, ügyvédi díjak (</w:t>
      </w:r>
      <w:r w:rsidR="00173ECA" w:rsidRPr="00AF714A">
        <w:rPr>
          <w:rFonts w:ascii="Arial" w:hAnsi="Arial" w:cs="Arial"/>
        </w:rPr>
        <w:t>-</w:t>
      </w:r>
      <w:r w:rsidR="00AF714A" w:rsidRPr="00475E21">
        <w:rPr>
          <w:rFonts w:ascii="Arial" w:hAnsi="Arial" w:cs="Arial"/>
        </w:rPr>
        <w:t>8</w:t>
      </w:r>
      <w:r w:rsidRPr="00AF714A">
        <w:rPr>
          <w:rFonts w:ascii="Arial" w:hAnsi="Arial" w:cs="Arial"/>
        </w:rPr>
        <w:t xml:space="preserve"> M Ft): A jogi tanácsadás és képviselet</w:t>
      </w:r>
      <w:r w:rsidR="00173ECA" w:rsidRPr="00AF714A">
        <w:rPr>
          <w:rFonts w:ascii="Arial" w:hAnsi="Arial" w:cs="Arial"/>
        </w:rPr>
        <w:t>, valamint az egyéb szakértői díjak</w:t>
      </w:r>
      <w:r w:rsidR="00AF714A" w:rsidRPr="00475E21">
        <w:rPr>
          <w:rFonts w:ascii="Arial" w:hAnsi="Arial" w:cs="Arial"/>
        </w:rPr>
        <w:t xml:space="preserve"> és a bérszámfejtés költségei</w:t>
      </w:r>
      <w:r w:rsidR="00173ECA" w:rsidRPr="00AF714A">
        <w:rPr>
          <w:rFonts w:ascii="Arial" w:hAnsi="Arial" w:cs="Arial"/>
        </w:rPr>
        <w:t xml:space="preserve"> </w:t>
      </w:r>
      <w:r w:rsidRPr="00AF714A">
        <w:rPr>
          <w:rFonts w:ascii="Arial" w:hAnsi="Arial" w:cs="Arial"/>
        </w:rPr>
        <w:t>növekedtek, amit</w:t>
      </w:r>
      <w:r w:rsidR="00173ECA" w:rsidRPr="00AF714A">
        <w:rPr>
          <w:rFonts w:ascii="Arial" w:hAnsi="Arial" w:cs="Arial"/>
        </w:rPr>
        <w:t xml:space="preserve"> csak részben tudott</w:t>
      </w:r>
      <w:r w:rsidRPr="00AF714A">
        <w:rPr>
          <w:rFonts w:ascii="Arial" w:hAnsi="Arial" w:cs="Arial"/>
        </w:rPr>
        <w:t xml:space="preserve"> ellensúlyozni a műszaki</w:t>
      </w:r>
      <w:r w:rsidR="00173ECA" w:rsidRPr="00AF714A">
        <w:rPr>
          <w:rFonts w:ascii="Arial" w:hAnsi="Arial" w:cs="Arial"/>
        </w:rPr>
        <w:t xml:space="preserve"> és </w:t>
      </w:r>
      <w:r w:rsidRPr="00AF714A">
        <w:rPr>
          <w:rFonts w:ascii="Arial" w:hAnsi="Arial" w:cs="Arial"/>
        </w:rPr>
        <w:t>könyvvizsgálati tanácsadói területeken jelentkező megtakarítás.</w:t>
      </w:r>
    </w:p>
    <w:p w:rsidR="00EA6528" w:rsidRPr="008A303F" w:rsidRDefault="00EA6528" w:rsidP="00EA6528">
      <w:pPr>
        <w:tabs>
          <w:tab w:val="left" w:pos="284"/>
        </w:tabs>
        <w:spacing w:after="0"/>
        <w:jc w:val="both"/>
        <w:rPr>
          <w:rFonts w:ascii="Arial" w:hAnsi="Arial" w:cs="Arial"/>
          <w:b/>
          <w:color w:val="FF0000"/>
        </w:rPr>
      </w:pPr>
    </w:p>
    <w:p w:rsidR="00EA6528" w:rsidRPr="00AF714A" w:rsidRDefault="00EA6528" w:rsidP="00EA6528">
      <w:pPr>
        <w:tabs>
          <w:tab w:val="left" w:pos="284"/>
        </w:tabs>
        <w:spacing w:after="0"/>
        <w:jc w:val="both"/>
        <w:rPr>
          <w:rFonts w:ascii="Arial" w:hAnsi="Arial" w:cs="Arial"/>
        </w:rPr>
      </w:pPr>
      <w:r w:rsidRPr="00AF714A">
        <w:rPr>
          <w:rFonts w:ascii="Arial" w:hAnsi="Arial" w:cs="Arial"/>
          <w:b/>
        </w:rPr>
        <w:t xml:space="preserve">Egyéb szolgáltatások (+1): </w:t>
      </w:r>
      <w:r w:rsidRPr="00AF714A">
        <w:rPr>
          <w:rFonts w:ascii="Arial" w:hAnsi="Arial" w:cs="Arial"/>
        </w:rPr>
        <w:t>A tervhez képest a megtakarítás döntően a biztosítási díjaknál realizálódott.</w:t>
      </w:r>
    </w:p>
    <w:p w:rsidR="00EA6528" w:rsidRPr="008A303F" w:rsidRDefault="00EA6528" w:rsidP="00EA6528">
      <w:pPr>
        <w:tabs>
          <w:tab w:val="left" w:pos="284"/>
        </w:tabs>
        <w:spacing w:after="0"/>
        <w:jc w:val="both"/>
        <w:rPr>
          <w:rFonts w:ascii="Arial" w:hAnsi="Arial" w:cs="Arial"/>
          <w:b/>
          <w:color w:val="FF0000"/>
          <w:sz w:val="14"/>
          <w:szCs w:val="14"/>
        </w:rPr>
      </w:pPr>
    </w:p>
    <w:p w:rsidR="008462FB" w:rsidRPr="00AF714A" w:rsidRDefault="008462FB" w:rsidP="00EA6528">
      <w:pPr>
        <w:tabs>
          <w:tab w:val="left" w:pos="284"/>
        </w:tabs>
        <w:spacing w:after="0"/>
        <w:jc w:val="both"/>
        <w:rPr>
          <w:rFonts w:ascii="Arial" w:hAnsi="Arial" w:cs="Arial"/>
        </w:rPr>
      </w:pPr>
      <w:r w:rsidRPr="00AF714A">
        <w:rPr>
          <w:rFonts w:ascii="Arial" w:hAnsi="Arial" w:cs="Arial"/>
          <w:b/>
        </w:rPr>
        <w:t>Eladott áruk beszerzési értéke (</w:t>
      </w:r>
      <w:r w:rsidR="008C0860" w:rsidRPr="00AF714A">
        <w:rPr>
          <w:rFonts w:ascii="Arial" w:hAnsi="Arial" w:cs="Arial"/>
          <w:b/>
        </w:rPr>
        <w:t>+</w:t>
      </w:r>
      <w:r w:rsidR="00AF714A" w:rsidRPr="00475E21">
        <w:rPr>
          <w:rFonts w:ascii="Arial" w:hAnsi="Arial" w:cs="Arial"/>
          <w:b/>
        </w:rPr>
        <w:t>7</w:t>
      </w:r>
      <w:r w:rsidRPr="00AF714A">
        <w:rPr>
          <w:rFonts w:ascii="Arial" w:hAnsi="Arial" w:cs="Arial"/>
          <w:b/>
        </w:rPr>
        <w:t xml:space="preserve">): </w:t>
      </w:r>
      <w:r w:rsidR="008C0860" w:rsidRPr="00AF714A">
        <w:rPr>
          <w:rFonts w:ascii="Arial" w:hAnsi="Arial" w:cs="Arial"/>
        </w:rPr>
        <w:t>Legnagyobb részét az értékesítési céllal beszerzett koszorúk és virágkötészeti termékek</w:t>
      </w:r>
      <w:r w:rsidR="00F009F9" w:rsidRPr="00AF714A">
        <w:rPr>
          <w:rFonts w:ascii="Arial" w:hAnsi="Arial" w:cs="Arial"/>
        </w:rPr>
        <w:t xml:space="preserve"> (eladott áruk) </w:t>
      </w:r>
      <w:r w:rsidR="008C0860" w:rsidRPr="00AF714A">
        <w:rPr>
          <w:rFonts w:ascii="Arial" w:hAnsi="Arial" w:cs="Arial"/>
        </w:rPr>
        <w:t xml:space="preserve">beszerzési értéke képezi. </w:t>
      </w:r>
      <w:r w:rsidR="009B1073" w:rsidRPr="00AF714A">
        <w:rPr>
          <w:rFonts w:ascii="Arial" w:hAnsi="Arial" w:cs="Arial"/>
        </w:rPr>
        <w:t>Az időszak során ezen termékek értékesítése elmaradt a tervezettől</w:t>
      </w:r>
      <w:r w:rsidRPr="00AF714A">
        <w:rPr>
          <w:rFonts w:ascii="Arial" w:hAnsi="Arial" w:cs="Arial"/>
        </w:rPr>
        <w:t>.</w:t>
      </w:r>
    </w:p>
    <w:p w:rsidR="008462FB" w:rsidRPr="008A303F" w:rsidRDefault="008462FB" w:rsidP="008462FB">
      <w:pPr>
        <w:tabs>
          <w:tab w:val="left" w:pos="284"/>
        </w:tabs>
        <w:spacing w:after="0"/>
        <w:jc w:val="both"/>
        <w:rPr>
          <w:rFonts w:ascii="Arial" w:hAnsi="Arial" w:cs="Arial"/>
          <w:b/>
          <w:color w:val="FF0000"/>
          <w:sz w:val="14"/>
          <w:szCs w:val="14"/>
        </w:rPr>
      </w:pPr>
    </w:p>
    <w:p w:rsidR="00EA6528" w:rsidRPr="00AF714A" w:rsidRDefault="00EA6528" w:rsidP="008462FB">
      <w:pPr>
        <w:tabs>
          <w:tab w:val="left" w:pos="284"/>
        </w:tabs>
        <w:jc w:val="both"/>
        <w:rPr>
          <w:rFonts w:ascii="Arial" w:hAnsi="Arial" w:cs="Arial"/>
        </w:rPr>
      </w:pPr>
      <w:r w:rsidRPr="00AF714A">
        <w:rPr>
          <w:rFonts w:ascii="Arial" w:hAnsi="Arial" w:cs="Arial"/>
          <w:b/>
        </w:rPr>
        <w:t>Eladott (közvetített) szolgáltatások értéke (-</w:t>
      </w:r>
      <w:r w:rsidR="00B7455C" w:rsidRPr="00AF714A">
        <w:rPr>
          <w:rFonts w:ascii="Arial" w:hAnsi="Arial" w:cs="Arial"/>
          <w:b/>
        </w:rPr>
        <w:t>1</w:t>
      </w:r>
      <w:r w:rsidRPr="00AF714A">
        <w:rPr>
          <w:rFonts w:ascii="Arial" w:hAnsi="Arial" w:cs="Arial"/>
          <w:b/>
        </w:rPr>
        <w:t>):</w:t>
      </w:r>
      <w:r w:rsidRPr="00AF714A">
        <w:rPr>
          <w:rFonts w:ascii="Arial" w:hAnsi="Arial" w:cs="Arial"/>
        </w:rPr>
        <w:t xml:space="preserve"> Szintén az árbevétellel együtt mozgó ráfordítási kategória. Elsősorban a Nemzeti Örökség Intézete részére a Fiumei úti sírkertben végzett kegyeleti előtakarékossági szerződésekkel kapcsolatos szolgáltatásokhoz kapcsolódik.</w:t>
      </w:r>
    </w:p>
    <w:p w:rsidR="00EA6528" w:rsidRPr="008A303F" w:rsidRDefault="00EA6528" w:rsidP="00EA6528">
      <w:pPr>
        <w:tabs>
          <w:tab w:val="left" w:pos="284"/>
        </w:tabs>
        <w:spacing w:after="0"/>
        <w:jc w:val="both"/>
        <w:rPr>
          <w:rFonts w:ascii="Arial" w:hAnsi="Arial" w:cs="Arial"/>
          <w:b/>
          <w:color w:val="FF0000"/>
          <w:sz w:val="14"/>
          <w:szCs w:val="14"/>
        </w:rPr>
      </w:pPr>
    </w:p>
    <w:p w:rsidR="00EA6528" w:rsidRPr="007C7F9E" w:rsidRDefault="00EA6528" w:rsidP="00EA6528">
      <w:pPr>
        <w:spacing w:after="0"/>
        <w:rPr>
          <w:rFonts w:ascii="Arial" w:hAnsi="Arial" w:cs="Arial"/>
          <w:bCs/>
        </w:rPr>
      </w:pPr>
      <w:r w:rsidRPr="007C7F9E">
        <w:rPr>
          <w:rFonts w:ascii="Arial" w:hAnsi="Arial" w:cs="Arial"/>
          <w:b/>
          <w:bCs/>
          <w:i/>
        </w:rPr>
        <w:t>Személyi jellegű ráfordítások eredményhatása (+</w:t>
      </w:r>
      <w:r w:rsidR="007C7F9E" w:rsidRPr="00475E21">
        <w:rPr>
          <w:rFonts w:ascii="Arial" w:hAnsi="Arial" w:cs="Arial"/>
          <w:b/>
          <w:bCs/>
          <w:i/>
        </w:rPr>
        <w:t>8</w:t>
      </w:r>
      <w:r w:rsidRPr="007C7F9E">
        <w:rPr>
          <w:rFonts w:ascii="Arial" w:hAnsi="Arial" w:cs="Arial"/>
          <w:b/>
          <w:bCs/>
          <w:i/>
        </w:rPr>
        <w:t>):</w:t>
      </w:r>
    </w:p>
    <w:p w:rsidR="00EA6528" w:rsidRPr="002A7C38" w:rsidRDefault="00EA6528" w:rsidP="00EA6528">
      <w:pPr>
        <w:pStyle w:val="Listaszerbekezds"/>
        <w:numPr>
          <w:ilvl w:val="0"/>
          <w:numId w:val="22"/>
        </w:numPr>
        <w:spacing w:after="0"/>
        <w:jc w:val="both"/>
        <w:rPr>
          <w:rFonts w:ascii="Arial" w:hAnsi="Arial" w:cs="Arial"/>
          <w:bCs/>
        </w:rPr>
      </w:pPr>
      <w:r w:rsidRPr="002A7C38">
        <w:rPr>
          <w:rFonts w:ascii="Arial" w:hAnsi="Arial" w:cs="Arial"/>
          <w:bCs/>
        </w:rPr>
        <w:t>Bérköltség (+</w:t>
      </w:r>
      <w:r w:rsidR="002A7C38" w:rsidRPr="00475E21">
        <w:rPr>
          <w:rFonts w:ascii="Arial" w:hAnsi="Arial" w:cs="Arial"/>
          <w:bCs/>
        </w:rPr>
        <w:t>24</w:t>
      </w:r>
      <w:r w:rsidRPr="002A7C38">
        <w:rPr>
          <w:rFonts w:ascii="Arial" w:hAnsi="Arial" w:cs="Arial"/>
          <w:bCs/>
        </w:rPr>
        <w:t xml:space="preserve"> M Ft): A minimálbér és a garantált bérminimummal összefüggő </w:t>
      </w:r>
      <w:r w:rsidR="006F28FF" w:rsidRPr="002A7C38">
        <w:rPr>
          <w:rFonts w:ascii="Arial" w:hAnsi="Arial" w:cs="Arial"/>
          <w:bCs/>
        </w:rPr>
        <w:t xml:space="preserve">I. negyedévben végrehajtott </w:t>
      </w:r>
      <w:r w:rsidRPr="002A7C38">
        <w:rPr>
          <w:rFonts w:ascii="Arial" w:hAnsi="Arial" w:cs="Arial"/>
          <w:bCs/>
        </w:rPr>
        <w:t xml:space="preserve">bérkorrekciókon túl az </w:t>
      </w:r>
      <w:r w:rsidR="006F28FF" w:rsidRPr="002A7C38">
        <w:rPr>
          <w:rFonts w:ascii="Arial" w:hAnsi="Arial" w:cs="Arial"/>
          <w:bCs/>
        </w:rPr>
        <w:t>I</w:t>
      </w:r>
      <w:r w:rsidRPr="002A7C38">
        <w:rPr>
          <w:rFonts w:ascii="Arial" w:hAnsi="Arial" w:cs="Arial"/>
          <w:bCs/>
        </w:rPr>
        <w:t>I. negyedévben a betervezett béremelés</w:t>
      </w:r>
      <w:r w:rsidR="006F28FF" w:rsidRPr="002A7C38">
        <w:rPr>
          <w:rFonts w:ascii="Arial" w:hAnsi="Arial" w:cs="Arial"/>
          <w:bCs/>
        </w:rPr>
        <w:t xml:space="preserve"> </w:t>
      </w:r>
      <w:r w:rsidRPr="002A7C38">
        <w:rPr>
          <w:rFonts w:ascii="Arial" w:hAnsi="Arial" w:cs="Arial"/>
          <w:bCs/>
        </w:rPr>
        <w:t>végrehajtásra</w:t>
      </w:r>
      <w:r w:rsidR="006F28FF" w:rsidRPr="002A7C38">
        <w:rPr>
          <w:rFonts w:ascii="Arial" w:hAnsi="Arial" w:cs="Arial"/>
          <w:bCs/>
        </w:rPr>
        <w:t xml:space="preserve"> került</w:t>
      </w:r>
      <w:r w:rsidRPr="002A7C38">
        <w:rPr>
          <w:rFonts w:ascii="Arial" w:hAnsi="Arial" w:cs="Arial"/>
          <w:bCs/>
        </w:rPr>
        <w:t xml:space="preserve">. </w:t>
      </w:r>
      <w:r w:rsidR="00DE29EB" w:rsidRPr="002A7C38">
        <w:rPr>
          <w:rFonts w:ascii="Arial" w:hAnsi="Arial" w:cs="Arial"/>
          <w:bCs/>
        </w:rPr>
        <w:t xml:space="preserve">Ezzel együtt </w:t>
      </w:r>
      <w:r w:rsidR="002A7C38" w:rsidRPr="00475E21">
        <w:rPr>
          <w:rFonts w:ascii="Arial" w:hAnsi="Arial" w:cs="Arial"/>
          <w:bCs/>
        </w:rPr>
        <w:t xml:space="preserve">az I-III. negyedév során összességében- </w:t>
      </w:r>
      <w:r w:rsidR="00DE29EB" w:rsidRPr="002A7C38">
        <w:rPr>
          <w:rFonts w:ascii="Arial" w:hAnsi="Arial" w:cs="Arial"/>
          <w:bCs/>
        </w:rPr>
        <w:t>az eltérő szerkezetből</w:t>
      </w:r>
      <w:r w:rsidR="00B06200" w:rsidRPr="002A7C38">
        <w:rPr>
          <w:rFonts w:ascii="Arial" w:hAnsi="Arial" w:cs="Arial"/>
          <w:bCs/>
        </w:rPr>
        <w:t xml:space="preserve"> adódóan</w:t>
      </w:r>
      <w:r w:rsidR="00DE29EB" w:rsidRPr="002A7C38">
        <w:rPr>
          <w:rFonts w:ascii="Arial" w:hAnsi="Arial" w:cs="Arial"/>
          <w:bCs/>
        </w:rPr>
        <w:t xml:space="preserve">, valamint </w:t>
      </w:r>
      <w:r w:rsidRPr="002A7C38">
        <w:rPr>
          <w:rFonts w:ascii="Arial" w:hAnsi="Arial" w:cs="Arial"/>
          <w:bCs/>
        </w:rPr>
        <w:t>a létszámcsökkenés</w:t>
      </w:r>
      <w:r w:rsidR="00DE29EB" w:rsidRPr="002A7C38">
        <w:rPr>
          <w:rFonts w:ascii="Arial" w:hAnsi="Arial" w:cs="Arial"/>
          <w:bCs/>
        </w:rPr>
        <w:t xml:space="preserve"> hatására </w:t>
      </w:r>
      <w:r w:rsidR="002A7C38" w:rsidRPr="00475E21">
        <w:rPr>
          <w:rFonts w:ascii="Arial" w:hAnsi="Arial" w:cs="Arial"/>
          <w:bCs/>
        </w:rPr>
        <w:t xml:space="preserve">- </w:t>
      </w:r>
      <w:r w:rsidRPr="002A7C38">
        <w:rPr>
          <w:rFonts w:ascii="Arial" w:hAnsi="Arial" w:cs="Arial"/>
          <w:bCs/>
        </w:rPr>
        <w:t xml:space="preserve">kisebb mértékű megtakarítás </w:t>
      </w:r>
      <w:r w:rsidR="00DE29EB" w:rsidRPr="002A7C38">
        <w:rPr>
          <w:rFonts w:ascii="Arial" w:hAnsi="Arial" w:cs="Arial"/>
          <w:bCs/>
        </w:rPr>
        <w:t>jelentkezett.</w:t>
      </w:r>
    </w:p>
    <w:p w:rsidR="00EA6528" w:rsidRPr="00DA715A" w:rsidRDefault="00EA6528" w:rsidP="00EA6528">
      <w:pPr>
        <w:pStyle w:val="Listaszerbekezds"/>
        <w:numPr>
          <w:ilvl w:val="0"/>
          <w:numId w:val="22"/>
        </w:numPr>
        <w:spacing w:after="0"/>
        <w:jc w:val="both"/>
        <w:rPr>
          <w:rFonts w:ascii="Arial" w:hAnsi="Arial" w:cs="Arial"/>
          <w:bCs/>
        </w:rPr>
      </w:pPr>
      <w:r w:rsidRPr="00DA715A">
        <w:rPr>
          <w:rFonts w:ascii="Arial" w:hAnsi="Arial" w:cs="Arial"/>
          <w:bCs/>
        </w:rPr>
        <w:t>Személyi jellegű egyéb kifizetések (+3 M Ft): Az alacsonyabb állományi létszám hatására a cafeteria kifizetések, a munkába járás költségtérítése, egyes juttatásokat terhelő SZJA, valamint a betegszabadság, táppénz is a tervezett érték alatt maradt.</w:t>
      </w:r>
      <w:r w:rsidR="005F1774" w:rsidRPr="00DA715A">
        <w:rPr>
          <w:rFonts w:ascii="Arial" w:hAnsi="Arial" w:cs="Arial"/>
          <w:bCs/>
        </w:rPr>
        <w:t xml:space="preserve"> Ugyanakkor az időszak során 4 M Ft összegű végkielégítés került elszámolásra.</w:t>
      </w:r>
    </w:p>
    <w:p w:rsidR="00EA6528" w:rsidRPr="00764D25" w:rsidRDefault="00EA6528" w:rsidP="00EA6528">
      <w:pPr>
        <w:pStyle w:val="Listaszerbekezds"/>
        <w:numPr>
          <w:ilvl w:val="0"/>
          <w:numId w:val="22"/>
        </w:numPr>
        <w:spacing w:after="0"/>
        <w:jc w:val="both"/>
        <w:rPr>
          <w:rFonts w:ascii="Arial" w:hAnsi="Arial" w:cs="Arial"/>
          <w:bCs/>
        </w:rPr>
      </w:pPr>
      <w:r w:rsidRPr="00764D25">
        <w:rPr>
          <w:rFonts w:ascii="Arial" w:hAnsi="Arial" w:cs="Arial"/>
          <w:bCs/>
        </w:rPr>
        <w:t>Bérjárulékok (</w:t>
      </w:r>
      <w:r w:rsidR="00764D25" w:rsidRPr="00475E21">
        <w:rPr>
          <w:rFonts w:ascii="Arial" w:hAnsi="Arial" w:cs="Arial"/>
          <w:bCs/>
        </w:rPr>
        <w:t>-19</w:t>
      </w:r>
      <w:r w:rsidRPr="00764D25">
        <w:rPr>
          <w:rFonts w:ascii="Arial" w:hAnsi="Arial" w:cs="Arial"/>
          <w:bCs/>
        </w:rPr>
        <w:t xml:space="preserve"> M Ft): A tervezetthez képest alacsonyabb bérköltség, valamint a dolgozói létszám elmaradás hatása a járulékok összegében is nem tervezett megtakarításként jelentkezik.</w:t>
      </w:r>
      <w:r w:rsidR="00764D25" w:rsidRPr="00475E21">
        <w:rPr>
          <w:rFonts w:ascii="Arial" w:hAnsi="Arial" w:cs="Arial"/>
          <w:bCs/>
        </w:rPr>
        <w:t xml:space="preserve"> Ugyanakkor A rehabilitációs hozzájárulás több évet érintő önellenőrzése következményeként 37 M Ft járulék került utólag befizetésre a központi költségvetésbe.</w:t>
      </w:r>
    </w:p>
    <w:p w:rsidR="00EA6528" w:rsidRPr="008A303F" w:rsidRDefault="00EA6528" w:rsidP="00EA6528">
      <w:pPr>
        <w:spacing w:after="0"/>
        <w:jc w:val="both"/>
        <w:rPr>
          <w:rFonts w:ascii="Arial" w:hAnsi="Arial" w:cs="Arial"/>
          <w:b/>
          <w:i/>
          <w:color w:val="FF0000"/>
        </w:rPr>
      </w:pPr>
    </w:p>
    <w:p w:rsidR="00EF0195" w:rsidRPr="001F3B24" w:rsidRDefault="00EA6528" w:rsidP="00EA6528">
      <w:pPr>
        <w:spacing w:after="0"/>
        <w:jc w:val="both"/>
        <w:rPr>
          <w:rFonts w:ascii="Arial" w:hAnsi="Arial" w:cs="Arial"/>
          <w:bCs/>
          <w:iCs/>
        </w:rPr>
      </w:pPr>
      <w:r w:rsidRPr="001F3B24">
        <w:rPr>
          <w:rFonts w:ascii="Arial" w:hAnsi="Arial" w:cs="Arial"/>
          <w:b/>
          <w:i/>
        </w:rPr>
        <w:t>Értékcsökkenés eredményhatása (</w:t>
      </w:r>
      <w:r w:rsidR="001F3B24" w:rsidRPr="00475E21">
        <w:rPr>
          <w:rFonts w:ascii="Arial" w:hAnsi="Arial" w:cs="Arial"/>
          <w:b/>
          <w:i/>
        </w:rPr>
        <w:t>+4</w:t>
      </w:r>
      <w:r w:rsidRPr="001F3B24">
        <w:rPr>
          <w:rFonts w:ascii="Arial" w:hAnsi="Arial" w:cs="Arial"/>
          <w:b/>
          <w:i/>
        </w:rPr>
        <w:t xml:space="preserve">): </w:t>
      </w:r>
      <w:r w:rsidR="00EF0195" w:rsidRPr="001F3B24">
        <w:rPr>
          <w:rFonts w:ascii="Arial" w:hAnsi="Arial" w:cs="Arial"/>
          <w:bCs/>
          <w:iCs/>
        </w:rPr>
        <w:t>A különböző amortizációjú eszközök tervhez képest eltérő szerkezetéből adódóan</w:t>
      </w:r>
      <w:r w:rsidR="001F3B24" w:rsidRPr="00475E21">
        <w:rPr>
          <w:rFonts w:ascii="Arial" w:hAnsi="Arial" w:cs="Arial"/>
          <w:bCs/>
          <w:iCs/>
        </w:rPr>
        <w:t xml:space="preserve"> mind a</w:t>
      </w:r>
      <w:r w:rsidR="00EF0195" w:rsidRPr="001F3B24">
        <w:rPr>
          <w:rFonts w:ascii="Arial" w:hAnsi="Arial" w:cs="Arial"/>
          <w:bCs/>
          <w:iCs/>
        </w:rPr>
        <w:t xml:space="preserve"> használatbavételkor egyösszegben elszámolt értékcsökkenésű eszközök értékcsökkenésénél</w:t>
      </w:r>
      <w:r w:rsidR="001F3B24" w:rsidRPr="00475E21">
        <w:rPr>
          <w:rFonts w:ascii="Arial" w:hAnsi="Arial" w:cs="Arial"/>
          <w:bCs/>
          <w:iCs/>
        </w:rPr>
        <w:t>, mind</w:t>
      </w:r>
      <w:r w:rsidR="00EF0195" w:rsidRPr="001F3B24">
        <w:rPr>
          <w:rFonts w:ascii="Arial" w:hAnsi="Arial" w:cs="Arial"/>
          <w:bCs/>
          <w:iCs/>
        </w:rPr>
        <w:t xml:space="preserve"> a terv szerinti értékcsökkenési leírás soron költség</w:t>
      </w:r>
      <w:r w:rsidR="005C2A76">
        <w:rPr>
          <w:rFonts w:ascii="Arial" w:hAnsi="Arial" w:cs="Arial"/>
          <w:bCs/>
          <w:iCs/>
        </w:rPr>
        <w:t>-</w:t>
      </w:r>
      <w:r w:rsidR="001F3B24" w:rsidRPr="00475E21">
        <w:rPr>
          <w:rFonts w:ascii="Arial" w:hAnsi="Arial" w:cs="Arial"/>
          <w:bCs/>
          <w:iCs/>
        </w:rPr>
        <w:t>megtakarítás</w:t>
      </w:r>
      <w:r w:rsidR="001F3B24" w:rsidRPr="001F3B24">
        <w:rPr>
          <w:rFonts w:ascii="Arial" w:hAnsi="Arial" w:cs="Arial"/>
          <w:bCs/>
          <w:iCs/>
        </w:rPr>
        <w:t xml:space="preserve"> </w:t>
      </w:r>
      <w:r w:rsidR="00EF0195" w:rsidRPr="001F3B24">
        <w:rPr>
          <w:rFonts w:ascii="Arial" w:hAnsi="Arial" w:cs="Arial"/>
          <w:bCs/>
          <w:iCs/>
        </w:rPr>
        <w:t>mutatkozik.</w:t>
      </w:r>
    </w:p>
    <w:p w:rsidR="00EA6528" w:rsidRPr="008A303F" w:rsidRDefault="00EA6528" w:rsidP="00EA6528">
      <w:pPr>
        <w:spacing w:after="0"/>
        <w:jc w:val="both"/>
        <w:rPr>
          <w:rFonts w:ascii="Arial" w:hAnsi="Arial" w:cs="Arial"/>
          <w:color w:val="FF0000"/>
          <w:sz w:val="14"/>
          <w:szCs w:val="14"/>
        </w:rPr>
      </w:pPr>
    </w:p>
    <w:p w:rsidR="00EA6528" w:rsidRPr="00A91ECD" w:rsidRDefault="00EA6528" w:rsidP="00EA6528">
      <w:pPr>
        <w:pStyle w:val="Listaszerbekezds"/>
        <w:numPr>
          <w:ilvl w:val="2"/>
          <w:numId w:val="5"/>
        </w:numPr>
        <w:spacing w:after="0"/>
        <w:outlineLvl w:val="2"/>
        <w:rPr>
          <w:rFonts w:ascii="Arial" w:hAnsi="Arial" w:cs="Arial"/>
          <w:b/>
          <w:u w:val="single"/>
        </w:rPr>
      </w:pPr>
      <w:bookmarkStart w:id="36" w:name="_Toc25760485"/>
      <w:r w:rsidRPr="00A91ECD">
        <w:rPr>
          <w:rFonts w:ascii="Arial" w:hAnsi="Arial" w:cs="Arial"/>
          <w:b/>
          <w:u w:val="single"/>
        </w:rPr>
        <w:t>Tevékenységi eredménykimutatás</w:t>
      </w:r>
      <w:bookmarkEnd w:id="36"/>
    </w:p>
    <w:p w:rsidR="00EA6528" w:rsidRPr="008A303F" w:rsidRDefault="00E931F0" w:rsidP="00EA6528">
      <w:pPr>
        <w:spacing w:after="0"/>
        <w:jc w:val="both"/>
        <w:rPr>
          <w:rFonts w:ascii="Arial" w:eastAsia="+mn-ea" w:hAnsi="Arial" w:cs="Arial"/>
          <w:b/>
          <w:bCs/>
          <w:color w:val="FF0000"/>
          <w:kern w:val="24"/>
          <w:sz w:val="14"/>
          <w:szCs w:val="14"/>
          <w:lang w:eastAsia="hu-HU"/>
        </w:rPr>
      </w:pPr>
      <w:r w:rsidRPr="0006646F">
        <w:rPr>
          <w:rFonts w:ascii="Arial" w:eastAsia="+mn-ea" w:hAnsi="Arial" w:cs="Arial"/>
          <w:b/>
          <w:bCs/>
          <w:noProof/>
          <w:color w:val="FF0000"/>
          <w:kern w:val="24"/>
          <w:sz w:val="14"/>
          <w:szCs w:val="14"/>
          <w:lang w:eastAsia="hu-HU"/>
        </w:rPr>
        <w:drawing>
          <wp:inline distT="0" distB="0" distL="0" distR="0" wp14:anchorId="7E512086">
            <wp:extent cx="6441512" cy="2314575"/>
            <wp:effectExtent l="0" t="0" r="0" b="0"/>
            <wp:docPr id="1030" name="Kép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1846" cy="2318288"/>
                    </a:xfrm>
                    <a:prstGeom prst="rect">
                      <a:avLst/>
                    </a:prstGeom>
                    <a:noFill/>
                  </pic:spPr>
                </pic:pic>
              </a:graphicData>
            </a:graphic>
          </wp:inline>
        </w:drawing>
      </w:r>
    </w:p>
    <w:p w:rsidR="00EA6528" w:rsidRPr="004252F6" w:rsidRDefault="00EA6528" w:rsidP="00EA6528">
      <w:pPr>
        <w:spacing w:after="0"/>
        <w:jc w:val="both"/>
        <w:rPr>
          <w:rFonts w:ascii="Arial" w:eastAsia="+mn-ea" w:hAnsi="Arial" w:cs="Arial"/>
          <w:b/>
          <w:bCs/>
          <w:kern w:val="24"/>
          <w:lang w:eastAsia="hu-HU"/>
        </w:rPr>
      </w:pPr>
      <w:r w:rsidRPr="004252F6">
        <w:rPr>
          <w:rFonts w:ascii="Arial" w:eastAsia="+mn-ea" w:hAnsi="Arial" w:cs="Arial"/>
          <w:kern w:val="24"/>
          <w:lang w:eastAsia="hu-HU"/>
        </w:rPr>
        <w:t>A társaság 2019</w:t>
      </w:r>
      <w:r w:rsidR="00FC4B83">
        <w:rPr>
          <w:rFonts w:ascii="Arial" w:eastAsia="+mn-ea" w:hAnsi="Arial" w:cs="Arial"/>
          <w:kern w:val="24"/>
          <w:lang w:eastAsia="hu-HU"/>
        </w:rPr>
        <w:t>.</w:t>
      </w:r>
      <w:r w:rsidRPr="004252F6">
        <w:rPr>
          <w:rFonts w:ascii="Arial" w:eastAsia="+mn-ea" w:hAnsi="Arial" w:cs="Arial"/>
          <w:kern w:val="24"/>
          <w:lang w:eastAsia="hu-HU"/>
        </w:rPr>
        <w:t xml:space="preserve"> I</w:t>
      </w:r>
      <w:r w:rsidR="00243215" w:rsidRPr="004252F6">
        <w:rPr>
          <w:rFonts w:ascii="Arial" w:eastAsia="+mn-ea" w:hAnsi="Arial" w:cs="Arial"/>
          <w:kern w:val="24"/>
          <w:lang w:eastAsia="hu-HU"/>
        </w:rPr>
        <w:t>-</w:t>
      </w:r>
      <w:r w:rsidR="00B322CD" w:rsidRPr="00475E21">
        <w:rPr>
          <w:rFonts w:ascii="Arial" w:eastAsia="+mn-ea" w:hAnsi="Arial" w:cs="Arial"/>
          <w:kern w:val="24"/>
          <w:lang w:eastAsia="hu-HU"/>
        </w:rPr>
        <w:t>I</w:t>
      </w:r>
      <w:r w:rsidR="00243215" w:rsidRPr="004252F6">
        <w:rPr>
          <w:rFonts w:ascii="Arial" w:eastAsia="+mn-ea" w:hAnsi="Arial" w:cs="Arial"/>
          <w:kern w:val="24"/>
          <w:lang w:eastAsia="hu-HU"/>
        </w:rPr>
        <w:t>II</w:t>
      </w:r>
      <w:r w:rsidRPr="004252F6">
        <w:rPr>
          <w:rFonts w:ascii="Arial" w:eastAsia="+mn-ea" w:hAnsi="Arial" w:cs="Arial"/>
          <w:kern w:val="24"/>
          <w:lang w:eastAsia="hu-HU"/>
        </w:rPr>
        <w:t>. negyedéves pozitív eredménye döntően a piaci tevékenység, valamint az egyéb fővárosi közszolgáltatási tevékenység hatása, míg a fővárosi közszolgáltatásba tartozó temetőfenntartás</w:t>
      </w:r>
      <w:r w:rsidR="00243215" w:rsidRPr="004252F6">
        <w:rPr>
          <w:rFonts w:ascii="Arial" w:eastAsia="+mn-ea" w:hAnsi="Arial" w:cs="Arial"/>
          <w:kern w:val="24"/>
          <w:lang w:eastAsia="hu-HU"/>
        </w:rPr>
        <w:t>, illetve a hamvasztás és kiegészítő tevékenységek</w:t>
      </w:r>
      <w:r w:rsidRPr="004252F6">
        <w:rPr>
          <w:rFonts w:ascii="Arial" w:eastAsia="+mn-ea" w:hAnsi="Arial" w:cs="Arial"/>
          <w:kern w:val="24"/>
          <w:lang w:eastAsia="hu-HU"/>
        </w:rPr>
        <w:t xml:space="preserve"> önmag</w:t>
      </w:r>
      <w:r w:rsidR="00243215" w:rsidRPr="004252F6">
        <w:rPr>
          <w:rFonts w:ascii="Arial" w:eastAsia="+mn-ea" w:hAnsi="Arial" w:cs="Arial"/>
          <w:kern w:val="24"/>
          <w:lang w:eastAsia="hu-HU"/>
        </w:rPr>
        <w:t>ukban</w:t>
      </w:r>
      <w:r w:rsidRPr="004252F6">
        <w:rPr>
          <w:rFonts w:ascii="Arial" w:eastAsia="+mn-ea" w:hAnsi="Arial" w:cs="Arial"/>
          <w:kern w:val="24"/>
          <w:lang w:eastAsia="hu-HU"/>
        </w:rPr>
        <w:t xml:space="preserve"> továbbra is veszteséges</w:t>
      </w:r>
      <w:r w:rsidR="00243215" w:rsidRPr="004252F6">
        <w:rPr>
          <w:rFonts w:ascii="Arial" w:eastAsia="+mn-ea" w:hAnsi="Arial" w:cs="Arial"/>
          <w:kern w:val="24"/>
          <w:lang w:eastAsia="hu-HU"/>
        </w:rPr>
        <w:t>ek</w:t>
      </w:r>
      <w:r w:rsidRPr="004252F6">
        <w:rPr>
          <w:rFonts w:ascii="Arial" w:eastAsia="+mn-ea" w:hAnsi="Arial" w:cs="Arial"/>
          <w:b/>
          <w:bCs/>
          <w:kern w:val="24"/>
          <w:lang w:eastAsia="hu-HU"/>
        </w:rPr>
        <w:t xml:space="preserve">.  </w:t>
      </w:r>
    </w:p>
    <w:p w:rsidR="00EA6528" w:rsidRPr="00CF53C0" w:rsidRDefault="00EA6528" w:rsidP="00EA6528">
      <w:pPr>
        <w:pStyle w:val="Listaszerbekezds"/>
        <w:numPr>
          <w:ilvl w:val="0"/>
          <w:numId w:val="3"/>
        </w:numPr>
        <w:tabs>
          <w:tab w:val="left" w:pos="284"/>
        </w:tabs>
        <w:spacing w:after="0"/>
        <w:jc w:val="both"/>
        <w:rPr>
          <w:rFonts w:ascii="Arial" w:hAnsi="Arial" w:cs="Arial"/>
        </w:rPr>
      </w:pPr>
      <w:r w:rsidRPr="00CF53C0">
        <w:rPr>
          <w:rFonts w:ascii="Arial" w:hAnsi="Arial" w:cs="Arial"/>
        </w:rPr>
        <w:t>2019. év I</w:t>
      </w:r>
      <w:r w:rsidR="00401F35" w:rsidRPr="00CF53C0">
        <w:rPr>
          <w:rFonts w:ascii="Arial" w:hAnsi="Arial" w:cs="Arial"/>
        </w:rPr>
        <w:t>-I</w:t>
      </w:r>
      <w:r w:rsidR="00451ADC" w:rsidRPr="00475E21">
        <w:rPr>
          <w:rFonts w:ascii="Arial" w:hAnsi="Arial" w:cs="Arial"/>
        </w:rPr>
        <w:t>I</w:t>
      </w:r>
      <w:r w:rsidR="00401F35" w:rsidRPr="00CF53C0">
        <w:rPr>
          <w:rFonts w:ascii="Arial" w:hAnsi="Arial" w:cs="Arial"/>
        </w:rPr>
        <w:t>I</w:t>
      </w:r>
      <w:r w:rsidRPr="00CF53C0">
        <w:rPr>
          <w:rFonts w:ascii="Arial" w:hAnsi="Arial" w:cs="Arial"/>
        </w:rPr>
        <w:t xml:space="preserve">. negyedévében a nettó árbevétel </w:t>
      </w:r>
      <w:r w:rsidR="00CF53C0" w:rsidRPr="00475E21">
        <w:rPr>
          <w:rFonts w:ascii="Arial" w:hAnsi="Arial" w:cs="Arial"/>
        </w:rPr>
        <w:t>60</w:t>
      </w:r>
      <w:r w:rsidRPr="00CF53C0">
        <w:rPr>
          <w:rFonts w:ascii="Arial" w:hAnsi="Arial" w:cs="Arial"/>
        </w:rPr>
        <w:t xml:space="preserve">%-a származott a két </w:t>
      </w:r>
      <w:r w:rsidRPr="00CF53C0">
        <w:rPr>
          <w:rFonts w:ascii="Arial" w:hAnsi="Arial" w:cs="Arial"/>
          <w:bCs/>
        </w:rPr>
        <w:t>fővárosi közszolgáltatási</w:t>
      </w:r>
      <w:r w:rsidRPr="00CF53C0">
        <w:rPr>
          <w:rFonts w:ascii="Arial" w:hAnsi="Arial" w:cs="Arial"/>
        </w:rPr>
        <w:t xml:space="preserve"> tevékenységből, azon belül a temetőfenntartásból (sírhely megváltások és újraváltások) származó bevétel a jelentősebb. Az összes közvetlen- és közvetett költség</w:t>
      </w:r>
      <w:r w:rsidR="00401F35" w:rsidRPr="00CF53C0">
        <w:rPr>
          <w:rFonts w:ascii="Arial" w:hAnsi="Arial" w:cs="Arial"/>
        </w:rPr>
        <w:t xml:space="preserve"> és ráfordítás</w:t>
      </w:r>
      <w:r w:rsidRPr="00CF53C0">
        <w:rPr>
          <w:rFonts w:ascii="Arial" w:hAnsi="Arial" w:cs="Arial"/>
        </w:rPr>
        <w:t xml:space="preserve"> 7</w:t>
      </w:r>
      <w:r w:rsidR="00CF53C0" w:rsidRPr="00475E21">
        <w:rPr>
          <w:rFonts w:ascii="Arial" w:hAnsi="Arial" w:cs="Arial"/>
        </w:rPr>
        <w:t>7</w:t>
      </w:r>
      <w:r w:rsidRPr="00CF53C0">
        <w:rPr>
          <w:rFonts w:ascii="Arial" w:hAnsi="Arial" w:cs="Arial"/>
        </w:rPr>
        <w:t>%-a jelent meg eze</w:t>
      </w:r>
      <w:r w:rsidR="001C540F" w:rsidRPr="00CF53C0">
        <w:rPr>
          <w:rFonts w:ascii="Arial" w:hAnsi="Arial" w:cs="Arial"/>
        </w:rPr>
        <w:t>ke</w:t>
      </w:r>
      <w:r w:rsidRPr="00CF53C0">
        <w:rPr>
          <w:rFonts w:ascii="Arial" w:hAnsi="Arial" w:cs="Arial"/>
        </w:rPr>
        <w:t xml:space="preserve">n </w:t>
      </w:r>
      <w:r w:rsidR="008A1980">
        <w:rPr>
          <w:rFonts w:ascii="Arial" w:hAnsi="Arial" w:cs="Arial"/>
        </w:rPr>
        <w:t xml:space="preserve">a </w:t>
      </w:r>
      <w:r w:rsidRPr="00CF53C0">
        <w:rPr>
          <w:rFonts w:ascii="Arial" w:hAnsi="Arial" w:cs="Arial"/>
        </w:rPr>
        <w:t>tevékenységeken.</w:t>
      </w:r>
    </w:p>
    <w:p w:rsidR="00EA6528" w:rsidRPr="0001611D" w:rsidRDefault="00EA6528" w:rsidP="00EA6528">
      <w:pPr>
        <w:pStyle w:val="Listaszerbekezds"/>
        <w:numPr>
          <w:ilvl w:val="0"/>
          <w:numId w:val="3"/>
        </w:numPr>
        <w:tabs>
          <w:tab w:val="left" w:pos="284"/>
        </w:tabs>
        <w:spacing w:after="0"/>
        <w:jc w:val="both"/>
        <w:rPr>
          <w:rFonts w:ascii="Arial" w:hAnsi="Arial" w:cs="Arial"/>
        </w:rPr>
      </w:pPr>
      <w:r w:rsidRPr="0001611D">
        <w:rPr>
          <w:rFonts w:ascii="Arial" w:hAnsi="Arial" w:cs="Arial"/>
        </w:rPr>
        <w:t>A fővárosi közszolgáltatási temetőfenntartás tevékenység adózás előtti eredménye -</w:t>
      </w:r>
      <w:r w:rsidR="00613191" w:rsidRPr="00475E21">
        <w:rPr>
          <w:rFonts w:ascii="Arial" w:hAnsi="Arial" w:cs="Arial"/>
        </w:rPr>
        <w:t>435</w:t>
      </w:r>
      <w:r w:rsidRPr="0001611D">
        <w:rPr>
          <w:rFonts w:ascii="Arial" w:hAnsi="Arial" w:cs="Arial"/>
        </w:rPr>
        <w:t xml:space="preserve"> M Ft, amely a tervezettnél </w:t>
      </w:r>
      <w:r w:rsidR="00613191" w:rsidRPr="00475E21">
        <w:rPr>
          <w:rFonts w:ascii="Arial" w:hAnsi="Arial" w:cs="Arial"/>
        </w:rPr>
        <w:t>202</w:t>
      </w:r>
      <w:r w:rsidRPr="0001611D">
        <w:rPr>
          <w:rFonts w:ascii="Arial" w:hAnsi="Arial" w:cs="Arial"/>
        </w:rPr>
        <w:t> M Ft-tal k</w:t>
      </w:r>
      <w:r w:rsidR="000F16E9" w:rsidRPr="0001611D">
        <w:rPr>
          <w:rFonts w:ascii="Arial" w:hAnsi="Arial" w:cs="Arial"/>
        </w:rPr>
        <w:t>isebb</w:t>
      </w:r>
      <w:r w:rsidR="00613191" w:rsidRPr="00475E21">
        <w:rPr>
          <w:rFonts w:ascii="Arial" w:hAnsi="Arial" w:cs="Arial"/>
        </w:rPr>
        <w:t xml:space="preserve"> </w:t>
      </w:r>
      <w:r w:rsidRPr="0001611D">
        <w:rPr>
          <w:rFonts w:ascii="Arial" w:hAnsi="Arial" w:cs="Arial"/>
        </w:rPr>
        <w:t>veszteség</w:t>
      </w:r>
      <w:r w:rsidR="008A1980">
        <w:rPr>
          <w:rFonts w:ascii="Arial" w:hAnsi="Arial" w:cs="Arial"/>
        </w:rPr>
        <w:t>et mutat</w:t>
      </w:r>
      <w:r w:rsidRPr="0001611D">
        <w:rPr>
          <w:rFonts w:ascii="Arial" w:hAnsi="Arial" w:cs="Arial"/>
        </w:rPr>
        <w:t xml:space="preserve">. Ez egyrészt </w:t>
      </w:r>
      <w:r w:rsidR="00036E6D" w:rsidRPr="0001611D">
        <w:rPr>
          <w:rFonts w:ascii="Arial" w:hAnsi="Arial" w:cs="Arial"/>
        </w:rPr>
        <w:t xml:space="preserve">– terv szinten realizált kompenzáció mellett - </w:t>
      </w:r>
      <w:r w:rsidRPr="0001611D">
        <w:rPr>
          <w:rFonts w:ascii="Arial" w:hAnsi="Arial" w:cs="Arial"/>
        </w:rPr>
        <w:t>a megnövekedett árbevétel, valamint a tevékenységen belül elért költség -és ráfordítás-megtakarítás eredménye.</w:t>
      </w:r>
    </w:p>
    <w:p w:rsidR="00EA6528" w:rsidRPr="00527F0B" w:rsidRDefault="00EA6528" w:rsidP="00EA6528">
      <w:pPr>
        <w:pStyle w:val="Listaszerbekezds"/>
        <w:numPr>
          <w:ilvl w:val="0"/>
          <w:numId w:val="3"/>
        </w:numPr>
        <w:tabs>
          <w:tab w:val="left" w:pos="284"/>
        </w:tabs>
        <w:spacing w:after="0"/>
        <w:jc w:val="both"/>
        <w:rPr>
          <w:rFonts w:ascii="Arial" w:hAnsi="Arial" w:cs="Arial"/>
        </w:rPr>
      </w:pPr>
      <w:r w:rsidRPr="00527F0B">
        <w:rPr>
          <w:rFonts w:ascii="Arial" w:hAnsi="Arial" w:cs="Arial"/>
        </w:rPr>
        <w:t xml:space="preserve">A fővárosi egyéb közszolgáltatás tevékenység (temetői szállítás, sírásás, ravatalozás, halotthűtés, szórásos közszolgáltatás) adózás előtti eredménye </w:t>
      </w:r>
      <w:r w:rsidR="00527F0B" w:rsidRPr="00475E21">
        <w:rPr>
          <w:rFonts w:ascii="Arial" w:hAnsi="Arial" w:cs="Arial"/>
        </w:rPr>
        <w:t>95</w:t>
      </w:r>
      <w:r w:rsidRPr="00527F0B">
        <w:rPr>
          <w:rFonts w:ascii="Arial" w:hAnsi="Arial" w:cs="Arial"/>
        </w:rPr>
        <w:t xml:space="preserve"> M Ft, amely </w:t>
      </w:r>
      <w:r w:rsidR="00527F0B" w:rsidRPr="00475E21">
        <w:rPr>
          <w:rFonts w:ascii="Arial" w:hAnsi="Arial" w:cs="Arial"/>
        </w:rPr>
        <w:t>7</w:t>
      </w:r>
      <w:r w:rsidRPr="00527F0B">
        <w:rPr>
          <w:rFonts w:ascii="Arial" w:hAnsi="Arial" w:cs="Arial"/>
        </w:rPr>
        <w:t xml:space="preserve"> M Ft-tal </w:t>
      </w:r>
      <w:r w:rsidR="00EA6B90" w:rsidRPr="00527F0B">
        <w:rPr>
          <w:rFonts w:ascii="Arial" w:hAnsi="Arial" w:cs="Arial"/>
        </w:rPr>
        <w:t xml:space="preserve">haladta meg a </w:t>
      </w:r>
      <w:r w:rsidR="00EA6B90" w:rsidRPr="00527F0B">
        <w:rPr>
          <w:rFonts w:ascii="Arial" w:hAnsi="Arial" w:cs="Arial"/>
        </w:rPr>
        <w:lastRenderedPageBreak/>
        <w:t xml:space="preserve">tervelőirányzatot. </w:t>
      </w:r>
      <w:r w:rsidRPr="00527F0B">
        <w:rPr>
          <w:rFonts w:ascii="Arial" w:hAnsi="Arial" w:cs="Arial"/>
        </w:rPr>
        <w:t>A növekmény</w:t>
      </w:r>
      <w:r w:rsidR="00EA6B90" w:rsidRPr="00527F0B">
        <w:rPr>
          <w:rFonts w:ascii="Arial" w:hAnsi="Arial" w:cs="Arial"/>
        </w:rPr>
        <w:t xml:space="preserve"> – mindegy 5</w:t>
      </w:r>
      <w:r w:rsidR="00527F0B" w:rsidRPr="00475E21">
        <w:rPr>
          <w:rFonts w:ascii="Arial" w:hAnsi="Arial" w:cs="Arial"/>
        </w:rPr>
        <w:t>,1</w:t>
      </w:r>
      <w:r w:rsidR="00EA6B90" w:rsidRPr="00527F0B">
        <w:rPr>
          <w:rFonts w:ascii="Arial" w:hAnsi="Arial" w:cs="Arial"/>
        </w:rPr>
        <w:t>%-os árbevétel növekmény mellett - döntően</w:t>
      </w:r>
      <w:r w:rsidRPr="00527F0B">
        <w:rPr>
          <w:rFonts w:ascii="Arial" w:hAnsi="Arial" w:cs="Arial"/>
        </w:rPr>
        <w:t xml:space="preserve"> a tevékenységen belül elért költség és ráfordítás-megtakarításból adódik.</w:t>
      </w:r>
    </w:p>
    <w:p w:rsidR="00EA6528" w:rsidRPr="00527F0B" w:rsidRDefault="00EA6528" w:rsidP="00EA6528">
      <w:pPr>
        <w:pStyle w:val="Listaszerbekezds"/>
        <w:numPr>
          <w:ilvl w:val="0"/>
          <w:numId w:val="3"/>
        </w:numPr>
        <w:tabs>
          <w:tab w:val="left" w:pos="284"/>
        </w:tabs>
        <w:spacing w:after="0"/>
        <w:jc w:val="both"/>
        <w:rPr>
          <w:rFonts w:ascii="Arial" w:hAnsi="Arial" w:cs="Arial"/>
        </w:rPr>
      </w:pPr>
      <w:r w:rsidRPr="00527F0B">
        <w:rPr>
          <w:rFonts w:ascii="Arial" w:hAnsi="Arial" w:cs="Arial"/>
        </w:rPr>
        <w:t xml:space="preserve">Vártnál </w:t>
      </w:r>
      <w:r w:rsidR="00A5100B" w:rsidRPr="00527F0B">
        <w:rPr>
          <w:rFonts w:ascii="Arial" w:hAnsi="Arial" w:cs="Arial"/>
        </w:rPr>
        <w:t xml:space="preserve">kiugróan </w:t>
      </w:r>
      <w:r w:rsidRPr="00527F0B">
        <w:rPr>
          <w:rFonts w:ascii="Arial" w:hAnsi="Arial" w:cs="Arial"/>
        </w:rPr>
        <w:t>magasabb pozitív eredmény származott a piaci tevékenységből (temetési szolgáltatás, sírgondozás, sírkőtevékenység). A bevétel</w:t>
      </w:r>
      <w:r w:rsidR="00A5100B" w:rsidRPr="00527F0B">
        <w:rPr>
          <w:rFonts w:ascii="Arial" w:hAnsi="Arial" w:cs="Arial"/>
        </w:rPr>
        <w:t>ek és a növekmény</w:t>
      </w:r>
      <w:r w:rsidRPr="00527F0B">
        <w:rPr>
          <w:rFonts w:ascii="Arial" w:hAnsi="Arial" w:cs="Arial"/>
        </w:rPr>
        <w:t xml:space="preserve"> legnagyobb részét a temetési szolgáltatások tették ki.</w:t>
      </w:r>
      <w:r w:rsidR="00A5100B" w:rsidRPr="00527F0B">
        <w:rPr>
          <w:rFonts w:ascii="Arial" w:hAnsi="Arial" w:cs="Arial"/>
        </w:rPr>
        <w:t xml:space="preserve"> A több mint 1</w:t>
      </w:r>
      <w:r w:rsidR="00527F0B" w:rsidRPr="00475E21">
        <w:rPr>
          <w:rFonts w:ascii="Arial" w:hAnsi="Arial" w:cs="Arial"/>
        </w:rPr>
        <w:t>40</w:t>
      </w:r>
      <w:r w:rsidR="00A5100B" w:rsidRPr="00527F0B">
        <w:rPr>
          <w:rFonts w:ascii="Arial" w:hAnsi="Arial" w:cs="Arial"/>
        </w:rPr>
        <w:t xml:space="preserve"> M Ft bevételnövekmény közel teljes összege megjelenik az eredményben.</w:t>
      </w:r>
    </w:p>
    <w:p w:rsidR="00EA6528" w:rsidRPr="00F26F80" w:rsidRDefault="00EA6528" w:rsidP="00EA6528">
      <w:pPr>
        <w:pStyle w:val="Listaszerbekezds"/>
        <w:numPr>
          <w:ilvl w:val="0"/>
          <w:numId w:val="3"/>
        </w:numPr>
        <w:tabs>
          <w:tab w:val="left" w:pos="284"/>
        </w:tabs>
        <w:spacing w:after="0"/>
        <w:jc w:val="both"/>
        <w:rPr>
          <w:rFonts w:ascii="Arial" w:hAnsi="Arial" w:cs="Arial"/>
        </w:rPr>
      </w:pPr>
      <w:r w:rsidRPr="00F26F80">
        <w:rPr>
          <w:rFonts w:ascii="Arial" w:hAnsi="Arial" w:cs="Arial"/>
        </w:rPr>
        <w:t>A hamvasztás tevékenység 2019. évtől önálló tevékenységként kerül mérésre. Az I</w:t>
      </w:r>
      <w:r w:rsidR="00F26F80" w:rsidRPr="00475E21">
        <w:rPr>
          <w:rFonts w:ascii="Arial" w:hAnsi="Arial" w:cs="Arial"/>
        </w:rPr>
        <w:t>-III</w:t>
      </w:r>
      <w:r w:rsidRPr="00F26F80">
        <w:rPr>
          <w:rFonts w:ascii="Arial" w:hAnsi="Arial" w:cs="Arial"/>
        </w:rPr>
        <w:t xml:space="preserve">. </w:t>
      </w:r>
      <w:r w:rsidR="00F26F80" w:rsidRPr="00475E21">
        <w:rPr>
          <w:rFonts w:ascii="Arial" w:hAnsi="Arial" w:cs="Arial"/>
        </w:rPr>
        <w:t>negyed</w:t>
      </w:r>
      <w:r w:rsidRPr="00F26F80">
        <w:rPr>
          <w:rFonts w:ascii="Arial" w:hAnsi="Arial" w:cs="Arial"/>
        </w:rPr>
        <w:t xml:space="preserve">évben itt is a tervhez képest </w:t>
      </w:r>
      <w:r w:rsidR="0087168E" w:rsidRPr="00F26F80">
        <w:rPr>
          <w:rFonts w:ascii="Arial" w:hAnsi="Arial" w:cs="Arial"/>
        </w:rPr>
        <w:t xml:space="preserve">némileg </w:t>
      </w:r>
      <w:r w:rsidR="00F26F80" w:rsidRPr="00475E21">
        <w:rPr>
          <w:rFonts w:ascii="Arial" w:hAnsi="Arial" w:cs="Arial"/>
        </w:rPr>
        <w:t>kisebb</w:t>
      </w:r>
      <w:r w:rsidRPr="00F26F80">
        <w:rPr>
          <w:rFonts w:ascii="Arial" w:hAnsi="Arial" w:cs="Arial"/>
        </w:rPr>
        <w:t xml:space="preserve"> árbevétel mellett jelentkező költség-ráfordítás megtakarítás a jellemző.</w:t>
      </w:r>
      <w:r w:rsidR="0087168E" w:rsidRPr="00F26F80">
        <w:rPr>
          <w:rFonts w:ascii="Arial" w:hAnsi="Arial" w:cs="Arial"/>
        </w:rPr>
        <w:t xml:space="preserve"> </w:t>
      </w:r>
      <w:r w:rsidR="00F26F80" w:rsidRPr="00475E21">
        <w:rPr>
          <w:rFonts w:ascii="Arial" w:hAnsi="Arial" w:cs="Arial"/>
        </w:rPr>
        <w:t xml:space="preserve">Mindezek </w:t>
      </w:r>
      <w:r w:rsidR="00261A2F" w:rsidRPr="00F26F80">
        <w:rPr>
          <w:rFonts w:ascii="Arial" w:hAnsi="Arial" w:cs="Arial"/>
        </w:rPr>
        <w:t>eredményeként</w:t>
      </w:r>
      <w:r w:rsidR="00F26F80" w:rsidRPr="00475E21">
        <w:rPr>
          <w:rFonts w:ascii="Arial" w:hAnsi="Arial" w:cs="Arial"/>
        </w:rPr>
        <w:t xml:space="preserve"> </w:t>
      </w:r>
      <w:r w:rsidR="00C108EC" w:rsidRPr="00F26F80">
        <w:rPr>
          <w:rFonts w:ascii="Arial" w:hAnsi="Arial" w:cs="Arial"/>
        </w:rPr>
        <w:t>összességében</w:t>
      </w:r>
      <w:r w:rsidR="00261A2F" w:rsidRPr="00F26F80">
        <w:rPr>
          <w:rFonts w:ascii="Arial" w:hAnsi="Arial" w:cs="Arial"/>
        </w:rPr>
        <w:t xml:space="preserve"> a</w:t>
      </w:r>
      <w:r w:rsidR="0087168E" w:rsidRPr="00F26F80">
        <w:rPr>
          <w:rFonts w:ascii="Arial" w:hAnsi="Arial" w:cs="Arial"/>
        </w:rPr>
        <w:t xml:space="preserve"> terv szerinti veszteség kis mértékben </w:t>
      </w:r>
      <w:r w:rsidR="00F26F80" w:rsidRPr="00475E21">
        <w:rPr>
          <w:rFonts w:ascii="Arial" w:hAnsi="Arial" w:cs="Arial"/>
        </w:rPr>
        <w:t>növekedett</w:t>
      </w:r>
      <w:r w:rsidR="0087168E" w:rsidRPr="00F26F80">
        <w:rPr>
          <w:rFonts w:ascii="Arial" w:hAnsi="Arial" w:cs="Arial"/>
        </w:rPr>
        <w:t>.</w:t>
      </w:r>
    </w:p>
    <w:p w:rsidR="00EA6528" w:rsidRPr="000A7592" w:rsidRDefault="00EA6528" w:rsidP="00EA6528">
      <w:pPr>
        <w:pStyle w:val="Listaszerbekezds"/>
        <w:numPr>
          <w:ilvl w:val="0"/>
          <w:numId w:val="3"/>
        </w:numPr>
        <w:tabs>
          <w:tab w:val="left" w:pos="284"/>
        </w:tabs>
        <w:spacing w:after="0"/>
        <w:jc w:val="both"/>
        <w:rPr>
          <w:rFonts w:ascii="Arial" w:hAnsi="Arial" w:cs="Arial"/>
        </w:rPr>
      </w:pPr>
      <w:r w:rsidRPr="000A7592">
        <w:rPr>
          <w:rFonts w:ascii="Arial" w:hAnsi="Arial" w:cs="Arial"/>
        </w:rPr>
        <w:t xml:space="preserve">A </w:t>
      </w:r>
      <w:r w:rsidRPr="000A7592">
        <w:rPr>
          <w:rFonts w:ascii="Arial" w:hAnsi="Arial" w:cs="Arial"/>
          <w:bCs/>
        </w:rPr>
        <w:t>kiegészítő tevékenységek</w:t>
      </w:r>
      <w:r w:rsidRPr="000A7592">
        <w:rPr>
          <w:rFonts w:ascii="Arial" w:hAnsi="Arial" w:cs="Arial"/>
        </w:rPr>
        <w:t xml:space="preserve"> (közvetített szolgáltatás, ingatlan bérbeadás, kegyeleti előtakarékosság) árbevétele és eredménye is jelentősen elmaradt a tervtől, leginkább az ingatlanhasznosításból származó bevételek elmaradása miatt.</w:t>
      </w:r>
    </w:p>
    <w:p w:rsidR="00EA6528" w:rsidRPr="008A303F" w:rsidRDefault="00EA6528" w:rsidP="00EA6528">
      <w:pPr>
        <w:spacing w:after="0"/>
        <w:jc w:val="both"/>
        <w:rPr>
          <w:rFonts w:ascii="Arial" w:eastAsia="+mn-ea" w:hAnsi="Arial" w:cs="Arial"/>
          <w:color w:val="FF0000"/>
          <w:kern w:val="24"/>
          <w:sz w:val="14"/>
          <w:szCs w:val="14"/>
          <w:lang w:eastAsia="hu-HU"/>
        </w:rPr>
      </w:pPr>
    </w:p>
    <w:p w:rsidR="00EA6528" w:rsidRPr="0037764F" w:rsidRDefault="00EA6528" w:rsidP="00EA6528">
      <w:pPr>
        <w:pStyle w:val="Listaszerbekezds"/>
        <w:numPr>
          <w:ilvl w:val="2"/>
          <w:numId w:val="18"/>
        </w:numPr>
        <w:spacing w:after="0"/>
        <w:outlineLvl w:val="2"/>
        <w:rPr>
          <w:rFonts w:ascii="Arial" w:hAnsi="Arial" w:cs="Arial"/>
          <w:b/>
          <w:u w:val="single"/>
        </w:rPr>
      </w:pPr>
      <w:bookmarkStart w:id="37" w:name="_Toc25760486"/>
      <w:r w:rsidRPr="0037764F">
        <w:rPr>
          <w:rFonts w:ascii="Arial" w:hAnsi="Arial" w:cs="Arial"/>
          <w:b/>
          <w:u w:val="single"/>
        </w:rPr>
        <w:t>Főbb naturáliák</w:t>
      </w:r>
      <w:bookmarkEnd w:id="37"/>
    </w:p>
    <w:p w:rsidR="00EA6528" w:rsidRPr="008A303F" w:rsidRDefault="00EA6528" w:rsidP="00EA6528">
      <w:pPr>
        <w:pStyle w:val="Listaszerbekezds"/>
        <w:spacing w:after="0"/>
        <w:outlineLvl w:val="2"/>
        <w:rPr>
          <w:rFonts w:ascii="Arial" w:hAnsi="Arial" w:cs="Arial"/>
          <w:b/>
          <w:color w:val="FF0000"/>
          <w:sz w:val="6"/>
          <w:szCs w:val="6"/>
          <w:u w:val="single"/>
        </w:rPr>
      </w:pPr>
    </w:p>
    <w:p w:rsidR="00EA6528" w:rsidRPr="008A303F" w:rsidRDefault="00890A81" w:rsidP="00EA6528">
      <w:pPr>
        <w:spacing w:after="0"/>
        <w:jc w:val="center"/>
        <w:rPr>
          <w:rFonts w:ascii="Arial" w:hAnsi="Arial" w:cs="Arial"/>
          <w:b/>
          <w:color w:val="FF0000"/>
        </w:rPr>
      </w:pPr>
      <w:r>
        <w:rPr>
          <w:rFonts w:ascii="Arial" w:hAnsi="Arial" w:cs="Arial"/>
          <w:b/>
          <w:noProof/>
          <w:color w:val="FF0000"/>
        </w:rPr>
        <w:drawing>
          <wp:inline distT="0" distB="0" distL="0" distR="0" wp14:anchorId="0DFAAD87">
            <wp:extent cx="6377771" cy="1990725"/>
            <wp:effectExtent l="0" t="0" r="444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2201" cy="1992108"/>
                    </a:xfrm>
                    <a:prstGeom prst="rect">
                      <a:avLst/>
                    </a:prstGeom>
                    <a:noFill/>
                  </pic:spPr>
                </pic:pic>
              </a:graphicData>
            </a:graphic>
          </wp:inline>
        </w:drawing>
      </w:r>
    </w:p>
    <w:p w:rsidR="00EA6528" w:rsidRPr="00C538A8" w:rsidRDefault="00EA6528" w:rsidP="00EA6528">
      <w:pPr>
        <w:pStyle w:val="Listaszerbekezds"/>
        <w:numPr>
          <w:ilvl w:val="0"/>
          <w:numId w:val="12"/>
        </w:numPr>
        <w:spacing w:after="0"/>
        <w:jc w:val="both"/>
        <w:rPr>
          <w:rFonts w:ascii="Arial" w:eastAsia="Times New Roman" w:hAnsi="Arial" w:cs="Arial"/>
          <w:lang w:eastAsia="hu-HU"/>
        </w:rPr>
      </w:pPr>
      <w:r w:rsidRPr="00C538A8">
        <w:rPr>
          <w:rFonts w:ascii="Arial" w:eastAsia="+mn-ea" w:hAnsi="Arial" w:cs="Arial"/>
          <w:kern w:val="24"/>
          <w:lang w:eastAsia="hu-HU"/>
        </w:rPr>
        <w:t xml:space="preserve">A temetések száma </w:t>
      </w:r>
      <w:r w:rsidR="00890A81">
        <w:rPr>
          <w:rFonts w:ascii="Arial" w:eastAsia="+mn-ea" w:hAnsi="Arial" w:cs="Arial"/>
          <w:kern w:val="24"/>
          <w:lang w:eastAsia="hu-HU"/>
        </w:rPr>
        <w:t>1</w:t>
      </w:r>
      <w:r w:rsidR="00AD25E3" w:rsidRPr="00C538A8">
        <w:rPr>
          <w:rFonts w:ascii="Arial" w:eastAsia="+mn-ea" w:hAnsi="Arial" w:cs="Arial"/>
          <w:kern w:val="24"/>
          <w:lang w:eastAsia="hu-HU"/>
        </w:rPr>
        <w:t>,</w:t>
      </w:r>
      <w:r w:rsidR="00890A81">
        <w:rPr>
          <w:rFonts w:ascii="Arial" w:eastAsia="+mn-ea" w:hAnsi="Arial" w:cs="Arial"/>
          <w:kern w:val="24"/>
          <w:lang w:eastAsia="hu-HU"/>
        </w:rPr>
        <w:t>1</w:t>
      </w:r>
      <w:r w:rsidRPr="00C538A8">
        <w:rPr>
          <w:rFonts w:ascii="Arial" w:eastAsia="+mn-ea" w:hAnsi="Arial" w:cs="Arial"/>
          <w:kern w:val="24"/>
          <w:lang w:eastAsia="hu-HU"/>
        </w:rPr>
        <w:t>%-kal nőtt a tervhez képest és ezen belül továbbra is a hamvasztásos temetések száma a legmeghatározóbb.</w:t>
      </w:r>
    </w:p>
    <w:p w:rsidR="007205E7" w:rsidRPr="00C538A8" w:rsidRDefault="007205E7" w:rsidP="00EA6528">
      <w:pPr>
        <w:pStyle w:val="Listaszerbekezds"/>
        <w:numPr>
          <w:ilvl w:val="0"/>
          <w:numId w:val="12"/>
        </w:numPr>
        <w:spacing w:after="0"/>
        <w:jc w:val="both"/>
        <w:rPr>
          <w:rFonts w:ascii="Arial" w:eastAsia="Times New Roman" w:hAnsi="Arial" w:cs="Arial"/>
          <w:lang w:eastAsia="hu-HU"/>
        </w:rPr>
      </w:pPr>
      <w:r w:rsidRPr="00C538A8">
        <w:rPr>
          <w:rFonts w:ascii="Arial" w:eastAsia="+mn-ea" w:hAnsi="Arial" w:cs="Arial"/>
          <w:kern w:val="24"/>
          <w:lang w:eastAsia="hu-HU"/>
        </w:rPr>
        <w:t>A temetések számának növekedése</w:t>
      </w:r>
      <w:r w:rsidR="000F16E9" w:rsidRPr="00C538A8">
        <w:rPr>
          <w:rFonts w:ascii="Arial" w:eastAsia="+mn-ea" w:hAnsi="Arial" w:cs="Arial"/>
          <w:kern w:val="24"/>
          <w:lang w:eastAsia="hu-HU"/>
        </w:rPr>
        <w:t xml:space="preserve"> párhuzamosan</w:t>
      </w:r>
      <w:r w:rsidRPr="00C538A8">
        <w:rPr>
          <w:rFonts w:ascii="Arial" w:eastAsia="+mn-ea" w:hAnsi="Arial" w:cs="Arial"/>
          <w:kern w:val="24"/>
          <w:lang w:eastAsia="hu-HU"/>
        </w:rPr>
        <w:t xml:space="preserve"> a sírásások és a ravatalozások számának</w:t>
      </w:r>
      <w:r w:rsidR="00C538A8">
        <w:rPr>
          <w:rFonts w:ascii="Arial" w:eastAsia="+mn-ea" w:hAnsi="Arial" w:cs="Arial"/>
          <w:kern w:val="24"/>
          <w:lang w:eastAsia="hu-HU"/>
        </w:rPr>
        <w:t xml:space="preserve"> hasonló arányú</w:t>
      </w:r>
      <w:r w:rsidRPr="00C538A8">
        <w:rPr>
          <w:rFonts w:ascii="Arial" w:eastAsia="+mn-ea" w:hAnsi="Arial" w:cs="Arial"/>
          <w:kern w:val="24"/>
          <w:lang w:eastAsia="hu-HU"/>
        </w:rPr>
        <w:t xml:space="preserve"> emelkedését indukálta.</w:t>
      </w:r>
    </w:p>
    <w:p w:rsidR="00EA6528" w:rsidRPr="00C538A8" w:rsidRDefault="00EA6528" w:rsidP="00EA6528">
      <w:pPr>
        <w:pStyle w:val="Listaszerbekezds"/>
        <w:numPr>
          <w:ilvl w:val="0"/>
          <w:numId w:val="12"/>
        </w:numPr>
        <w:spacing w:after="0"/>
        <w:jc w:val="both"/>
        <w:rPr>
          <w:rFonts w:ascii="Arial" w:eastAsia="+mn-ea" w:hAnsi="Arial" w:cs="Arial"/>
          <w:kern w:val="24"/>
          <w:lang w:eastAsia="hu-HU"/>
        </w:rPr>
      </w:pPr>
      <w:r w:rsidRPr="00C538A8">
        <w:rPr>
          <w:rFonts w:ascii="Arial" w:eastAsia="+mn-ea" w:hAnsi="Arial" w:cs="Arial"/>
          <w:kern w:val="24"/>
          <w:lang w:eastAsia="hu-HU"/>
        </w:rPr>
        <w:t>A sírhely megváltások száma (+</w:t>
      </w:r>
      <w:r w:rsidR="00AD25E3" w:rsidRPr="00C538A8">
        <w:rPr>
          <w:rFonts w:ascii="Arial" w:eastAsia="+mn-ea" w:hAnsi="Arial" w:cs="Arial"/>
          <w:kern w:val="24"/>
          <w:lang w:eastAsia="hu-HU"/>
        </w:rPr>
        <w:t>3,</w:t>
      </w:r>
      <w:r w:rsidR="00C538A8" w:rsidRPr="00475E21">
        <w:rPr>
          <w:rFonts w:ascii="Arial" w:eastAsia="+mn-ea" w:hAnsi="Arial" w:cs="Arial"/>
          <w:kern w:val="24"/>
          <w:lang w:eastAsia="hu-HU"/>
        </w:rPr>
        <w:t>1</w:t>
      </w:r>
      <w:r w:rsidRPr="00C538A8">
        <w:rPr>
          <w:rFonts w:ascii="Arial" w:eastAsia="+mn-ea" w:hAnsi="Arial" w:cs="Arial"/>
          <w:kern w:val="24"/>
          <w:lang w:eastAsia="hu-HU"/>
        </w:rPr>
        <w:t>%) a tervezett felett alakult. Az újraváltások száma ennél is nagyobb mértékben (+</w:t>
      </w:r>
      <w:r w:rsidR="00AD25E3" w:rsidRPr="00C538A8">
        <w:rPr>
          <w:rFonts w:ascii="Arial" w:eastAsia="+mn-ea" w:hAnsi="Arial" w:cs="Arial"/>
          <w:kern w:val="24"/>
          <w:lang w:eastAsia="hu-HU"/>
        </w:rPr>
        <w:t>2</w:t>
      </w:r>
      <w:r w:rsidR="00C538A8" w:rsidRPr="00475E21">
        <w:rPr>
          <w:rFonts w:ascii="Arial" w:eastAsia="+mn-ea" w:hAnsi="Arial" w:cs="Arial"/>
          <w:kern w:val="24"/>
          <w:lang w:eastAsia="hu-HU"/>
        </w:rPr>
        <w:t>8</w:t>
      </w:r>
      <w:r w:rsidR="00AD25E3" w:rsidRPr="00C538A8">
        <w:rPr>
          <w:rFonts w:ascii="Arial" w:eastAsia="+mn-ea" w:hAnsi="Arial" w:cs="Arial"/>
          <w:kern w:val="24"/>
          <w:lang w:eastAsia="hu-HU"/>
        </w:rPr>
        <w:t>,</w:t>
      </w:r>
      <w:r w:rsidR="00C538A8" w:rsidRPr="00475E21">
        <w:rPr>
          <w:rFonts w:ascii="Arial" w:eastAsia="+mn-ea" w:hAnsi="Arial" w:cs="Arial"/>
          <w:kern w:val="24"/>
          <w:lang w:eastAsia="hu-HU"/>
        </w:rPr>
        <w:t>7</w:t>
      </w:r>
      <w:r w:rsidRPr="00C538A8">
        <w:rPr>
          <w:rFonts w:ascii="Arial" w:eastAsia="+mn-ea" w:hAnsi="Arial" w:cs="Arial"/>
          <w:kern w:val="24"/>
          <w:lang w:eastAsia="hu-HU"/>
        </w:rPr>
        <w:t>%) nőtt. Megjegyzendő, hogy a 2018. évben félreérthető sajtó hírek miatt az újraváltások száma jelentősen visszaesett, alacsonyabb bázis értéket szolgáltatva a 2019 I</w:t>
      </w:r>
      <w:r w:rsidR="00AD25E3" w:rsidRPr="00C538A8">
        <w:rPr>
          <w:rFonts w:ascii="Arial" w:eastAsia="+mn-ea" w:hAnsi="Arial" w:cs="Arial"/>
          <w:kern w:val="24"/>
          <w:lang w:eastAsia="hu-HU"/>
        </w:rPr>
        <w:t>-I</w:t>
      </w:r>
      <w:r w:rsidR="00C538A8" w:rsidRPr="00475E21">
        <w:rPr>
          <w:rFonts w:ascii="Arial" w:eastAsia="+mn-ea" w:hAnsi="Arial" w:cs="Arial"/>
          <w:kern w:val="24"/>
          <w:lang w:eastAsia="hu-HU"/>
        </w:rPr>
        <w:t>I</w:t>
      </w:r>
      <w:r w:rsidR="00AD25E3" w:rsidRPr="00C538A8">
        <w:rPr>
          <w:rFonts w:ascii="Arial" w:eastAsia="+mn-ea" w:hAnsi="Arial" w:cs="Arial"/>
          <w:kern w:val="24"/>
          <w:lang w:eastAsia="hu-HU"/>
        </w:rPr>
        <w:t>I</w:t>
      </w:r>
      <w:r w:rsidRPr="00C538A8">
        <w:rPr>
          <w:rFonts w:ascii="Arial" w:eastAsia="+mn-ea" w:hAnsi="Arial" w:cs="Arial"/>
          <w:kern w:val="24"/>
          <w:lang w:eastAsia="hu-HU"/>
        </w:rPr>
        <w:t xml:space="preserve">. negyedéves adatoknak. </w:t>
      </w:r>
    </w:p>
    <w:p w:rsidR="001A3163" w:rsidRDefault="00EA6528" w:rsidP="00EA6528">
      <w:pPr>
        <w:pStyle w:val="Listaszerbekezds"/>
        <w:numPr>
          <w:ilvl w:val="0"/>
          <w:numId w:val="12"/>
        </w:numPr>
        <w:spacing w:after="0"/>
        <w:jc w:val="both"/>
        <w:rPr>
          <w:rFonts w:ascii="Arial" w:eastAsia="+mn-ea" w:hAnsi="Arial" w:cs="Arial"/>
          <w:kern w:val="24"/>
          <w:lang w:eastAsia="hu-HU"/>
        </w:rPr>
      </w:pPr>
      <w:r w:rsidRPr="00C538A8">
        <w:rPr>
          <w:rFonts w:ascii="Arial" w:eastAsia="+mn-ea" w:hAnsi="Arial" w:cs="Arial"/>
          <w:kern w:val="24"/>
          <w:lang w:eastAsia="hu-HU"/>
        </w:rPr>
        <w:t>A temetőn belüli szállítások száma (+</w:t>
      </w:r>
      <w:r w:rsidR="00C538A8" w:rsidRPr="00475E21">
        <w:rPr>
          <w:rFonts w:ascii="Arial" w:eastAsia="+mn-ea" w:hAnsi="Arial" w:cs="Arial"/>
          <w:kern w:val="24"/>
          <w:lang w:eastAsia="hu-HU"/>
        </w:rPr>
        <w:t>3,5</w:t>
      </w:r>
      <w:r w:rsidRPr="00C538A8">
        <w:rPr>
          <w:rFonts w:ascii="Arial" w:eastAsia="+mn-ea" w:hAnsi="Arial" w:cs="Arial"/>
          <w:kern w:val="24"/>
          <w:lang w:eastAsia="hu-HU"/>
        </w:rPr>
        <w:t>%) is növekedett, mely a kapcsolódó költségek növekményét is eredményezte.</w:t>
      </w:r>
      <w:r w:rsidR="007205E7" w:rsidRPr="00C538A8">
        <w:rPr>
          <w:rFonts w:ascii="Arial" w:eastAsia="+mn-ea" w:hAnsi="Arial" w:cs="Arial"/>
          <w:kern w:val="24"/>
          <w:lang w:eastAsia="hu-HU"/>
        </w:rPr>
        <w:t xml:space="preserve"> Hasonló mértékben növekedett a hagyományos szállítások száma is.</w:t>
      </w:r>
    </w:p>
    <w:p w:rsidR="00EA6528" w:rsidRPr="001A3163" w:rsidRDefault="001A3163" w:rsidP="001A3163">
      <w:pPr>
        <w:rPr>
          <w:rFonts w:ascii="Arial" w:eastAsia="+mn-ea" w:hAnsi="Arial" w:cs="Arial"/>
          <w:kern w:val="24"/>
          <w:lang w:eastAsia="hu-HU"/>
        </w:rPr>
      </w:pPr>
      <w:r>
        <w:rPr>
          <w:rFonts w:ascii="Arial" w:eastAsia="+mn-ea" w:hAnsi="Arial" w:cs="Arial"/>
          <w:kern w:val="24"/>
          <w:lang w:eastAsia="hu-HU"/>
        </w:rPr>
        <w:br w:type="page"/>
      </w:r>
    </w:p>
    <w:p w:rsidR="00EA6528" w:rsidRPr="0025008E" w:rsidRDefault="00EA6528" w:rsidP="00EA6528">
      <w:pPr>
        <w:pStyle w:val="Listaszerbekezds"/>
        <w:numPr>
          <w:ilvl w:val="2"/>
          <w:numId w:val="18"/>
        </w:numPr>
        <w:spacing w:after="0"/>
        <w:outlineLvl w:val="2"/>
        <w:rPr>
          <w:rFonts w:ascii="Arial" w:hAnsi="Arial" w:cs="Arial"/>
          <w:b/>
          <w:u w:val="single"/>
        </w:rPr>
      </w:pPr>
      <w:bookmarkStart w:id="38" w:name="_Toc25216494"/>
      <w:bookmarkStart w:id="39" w:name="_Toc25218431"/>
      <w:bookmarkStart w:id="40" w:name="_Toc25216495"/>
      <w:bookmarkStart w:id="41" w:name="_Toc25218432"/>
      <w:bookmarkStart w:id="42" w:name="_Toc25216496"/>
      <w:bookmarkStart w:id="43" w:name="_Toc25218433"/>
      <w:bookmarkStart w:id="44" w:name="_Toc25216497"/>
      <w:bookmarkStart w:id="45" w:name="_Toc25218434"/>
      <w:bookmarkStart w:id="46" w:name="_Toc25216498"/>
      <w:bookmarkStart w:id="47" w:name="_Toc25218435"/>
      <w:bookmarkStart w:id="48" w:name="_Toc25216499"/>
      <w:bookmarkStart w:id="49" w:name="_Toc25218436"/>
      <w:bookmarkStart w:id="50" w:name="_Toc25216500"/>
      <w:bookmarkStart w:id="51" w:name="_Toc25218437"/>
      <w:bookmarkStart w:id="52" w:name="_Toc25216501"/>
      <w:bookmarkStart w:id="53" w:name="_Toc25218438"/>
      <w:bookmarkStart w:id="54" w:name="_Toc25216502"/>
      <w:bookmarkStart w:id="55" w:name="_Toc25218439"/>
      <w:bookmarkStart w:id="56" w:name="_Toc25216503"/>
      <w:bookmarkStart w:id="57" w:name="_Toc25218440"/>
      <w:bookmarkStart w:id="58" w:name="_Toc2576048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25008E">
        <w:rPr>
          <w:rFonts w:ascii="Arial" w:hAnsi="Arial" w:cs="Arial"/>
          <w:b/>
          <w:u w:val="single"/>
        </w:rPr>
        <w:lastRenderedPageBreak/>
        <w:t>Beruházások</w:t>
      </w:r>
      <w:bookmarkEnd w:id="58"/>
    </w:p>
    <w:p w:rsidR="00EA6528" w:rsidRPr="008A303F" w:rsidRDefault="001A3163" w:rsidP="00EA6528">
      <w:pPr>
        <w:spacing w:after="0"/>
        <w:jc w:val="center"/>
        <w:rPr>
          <w:rFonts w:ascii="Arial" w:hAnsi="Arial" w:cs="Arial"/>
          <w:color w:val="FF0000"/>
        </w:rPr>
      </w:pPr>
      <w:r w:rsidRPr="00B00F96">
        <w:rPr>
          <w:noProof/>
        </w:rPr>
        <w:drawing>
          <wp:inline distT="0" distB="0" distL="0" distR="0" wp14:anchorId="5EFCDA78" wp14:editId="25560782">
            <wp:extent cx="6431704" cy="2623930"/>
            <wp:effectExtent l="0" t="0" r="7620" b="50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9405" cy="2627072"/>
                    </a:xfrm>
                    <a:prstGeom prst="rect">
                      <a:avLst/>
                    </a:prstGeom>
                    <a:noFill/>
                    <a:ln>
                      <a:noFill/>
                    </a:ln>
                  </pic:spPr>
                </pic:pic>
              </a:graphicData>
            </a:graphic>
          </wp:inline>
        </w:drawing>
      </w:r>
    </w:p>
    <w:p w:rsidR="00EA6528" w:rsidRPr="00475E21" w:rsidRDefault="00EA6528" w:rsidP="00EA6528">
      <w:pPr>
        <w:spacing w:after="0"/>
        <w:jc w:val="both"/>
        <w:rPr>
          <w:rFonts w:ascii="Arial" w:hAnsi="Arial" w:cs="Arial"/>
          <w:color w:val="FF0000"/>
          <w:sz w:val="14"/>
          <w:szCs w:val="14"/>
        </w:rPr>
      </w:pPr>
    </w:p>
    <w:p w:rsidR="00EA6528" w:rsidRPr="004A704A" w:rsidRDefault="00EA6528" w:rsidP="00EA6528">
      <w:pPr>
        <w:spacing w:after="0"/>
        <w:jc w:val="both"/>
        <w:rPr>
          <w:rFonts w:ascii="Arial" w:hAnsi="Arial" w:cs="Arial"/>
          <w:bCs/>
        </w:rPr>
      </w:pPr>
      <w:bookmarkStart w:id="59" w:name="_Hlk15372829"/>
      <w:r w:rsidRPr="004A704A">
        <w:rPr>
          <w:rFonts w:ascii="Arial" w:hAnsi="Arial" w:cs="Arial"/>
        </w:rPr>
        <w:t>A Budapesti Temetkezési Intézet Zrt. 2019</w:t>
      </w:r>
      <w:r w:rsidR="00FC4B83">
        <w:rPr>
          <w:rFonts w:ascii="Arial" w:hAnsi="Arial" w:cs="Arial"/>
        </w:rPr>
        <w:t>.</w:t>
      </w:r>
      <w:r w:rsidRPr="004A704A">
        <w:rPr>
          <w:rFonts w:ascii="Arial" w:hAnsi="Arial" w:cs="Arial"/>
        </w:rPr>
        <w:t xml:space="preserve"> I</w:t>
      </w:r>
      <w:r w:rsidR="00B1638C" w:rsidRPr="004A704A">
        <w:rPr>
          <w:rFonts w:ascii="Arial" w:hAnsi="Arial" w:cs="Arial"/>
        </w:rPr>
        <w:t>-I</w:t>
      </w:r>
      <w:r w:rsidR="00317A2C" w:rsidRPr="00475E21">
        <w:rPr>
          <w:rFonts w:ascii="Arial" w:hAnsi="Arial" w:cs="Arial"/>
        </w:rPr>
        <w:t>I</w:t>
      </w:r>
      <w:r w:rsidR="00B1638C" w:rsidRPr="004A704A">
        <w:rPr>
          <w:rFonts w:ascii="Arial" w:hAnsi="Arial" w:cs="Arial"/>
        </w:rPr>
        <w:t>I</w:t>
      </w:r>
      <w:r w:rsidRPr="004A704A">
        <w:rPr>
          <w:rFonts w:ascii="Arial" w:hAnsi="Arial" w:cs="Arial"/>
        </w:rPr>
        <w:t xml:space="preserve">. negyedévben </w:t>
      </w:r>
      <w:r w:rsidR="00B1638C" w:rsidRPr="004A704A">
        <w:rPr>
          <w:rFonts w:ascii="Arial" w:hAnsi="Arial" w:cs="Arial"/>
        </w:rPr>
        <w:t xml:space="preserve">mindösszesen </w:t>
      </w:r>
      <w:r w:rsidR="004A704A" w:rsidRPr="00475E21">
        <w:rPr>
          <w:rFonts w:ascii="Arial" w:hAnsi="Arial" w:cs="Arial"/>
        </w:rPr>
        <w:t>65</w:t>
      </w:r>
      <w:r w:rsidRPr="004A704A">
        <w:rPr>
          <w:rFonts w:ascii="Arial" w:hAnsi="Arial" w:cs="Arial"/>
        </w:rPr>
        <w:t xml:space="preserve"> M Ft értékben valósított meg</w:t>
      </w:r>
      <w:r w:rsidRPr="004A704A">
        <w:rPr>
          <w:rFonts w:ascii="Arial" w:hAnsi="Arial" w:cs="Arial"/>
          <w:bCs/>
        </w:rPr>
        <w:t xml:space="preserve"> beruházásokat, amely az éves 106 M Ft-os keret </w:t>
      </w:r>
      <w:r w:rsidR="004A704A" w:rsidRPr="00475E21">
        <w:rPr>
          <w:rFonts w:ascii="Arial" w:hAnsi="Arial" w:cs="Arial"/>
          <w:bCs/>
        </w:rPr>
        <w:t>61</w:t>
      </w:r>
      <w:r w:rsidRPr="004A704A">
        <w:rPr>
          <w:rFonts w:ascii="Arial" w:hAnsi="Arial" w:cs="Arial"/>
          <w:bCs/>
        </w:rPr>
        <w:t xml:space="preserve">%-a. </w:t>
      </w:r>
    </w:p>
    <w:p w:rsidR="00EA6528" w:rsidRPr="00F0014A" w:rsidRDefault="00EA6528" w:rsidP="00EA6528">
      <w:pPr>
        <w:spacing w:after="0"/>
        <w:jc w:val="both"/>
        <w:rPr>
          <w:rFonts w:ascii="Arial" w:eastAsia="+mn-ea" w:hAnsi="Arial" w:cs="Arial"/>
          <w:bCs/>
          <w:kern w:val="24"/>
          <w:lang w:eastAsia="hu-HU"/>
        </w:rPr>
      </w:pPr>
      <w:r w:rsidRPr="00F0014A">
        <w:rPr>
          <w:rFonts w:ascii="Arial" w:eastAsia="+mn-ea" w:hAnsi="Arial" w:cs="Arial"/>
          <w:bCs/>
          <w:kern w:val="24"/>
          <w:lang w:eastAsia="hu-HU"/>
        </w:rPr>
        <w:t xml:space="preserve">Nem tervezett beruházásként határidőben megvalósult az Óbudai temető sírásó szekció költöztetése és </w:t>
      </w:r>
      <w:r w:rsidR="007703A3" w:rsidRPr="00F0014A">
        <w:rPr>
          <w:rFonts w:ascii="Arial" w:eastAsia="+mn-ea" w:hAnsi="Arial" w:cs="Arial"/>
          <w:bCs/>
          <w:kern w:val="24"/>
          <w:lang w:eastAsia="hu-HU"/>
        </w:rPr>
        <w:t xml:space="preserve">a </w:t>
      </w:r>
      <w:r w:rsidRPr="00F0014A">
        <w:rPr>
          <w:rFonts w:ascii="Arial" w:eastAsia="+mn-ea" w:hAnsi="Arial" w:cs="Arial"/>
          <w:bCs/>
          <w:kern w:val="24"/>
          <w:lang w:eastAsia="hu-HU"/>
        </w:rPr>
        <w:t>belső tér felújítása, valamint a Tamás utcai, a Cinkotai, és a Pestlőrinci temető parcella kialakítása.</w:t>
      </w:r>
      <w:r w:rsidR="00F0014A">
        <w:rPr>
          <w:rFonts w:ascii="Arial" w:eastAsia="+mn-ea" w:hAnsi="Arial" w:cs="Arial"/>
          <w:bCs/>
          <w:kern w:val="24"/>
          <w:lang w:eastAsia="hu-HU"/>
        </w:rPr>
        <w:t xml:space="preserve"> Ugyancsak nem tervezett, szükséges beruházás volt a kritikus állapotú urnafalak felújítása.</w:t>
      </w:r>
    </w:p>
    <w:p w:rsidR="00EA6528" w:rsidRPr="00F0014A" w:rsidRDefault="00EA6528" w:rsidP="00EA6528">
      <w:pPr>
        <w:spacing w:after="0"/>
        <w:jc w:val="both"/>
        <w:rPr>
          <w:rFonts w:ascii="Arial" w:eastAsia="+mn-ea" w:hAnsi="Arial" w:cs="Arial"/>
          <w:bCs/>
          <w:kern w:val="24"/>
          <w:lang w:eastAsia="hu-HU"/>
        </w:rPr>
      </w:pPr>
      <w:r w:rsidRPr="00F0014A">
        <w:rPr>
          <w:rFonts w:ascii="Arial" w:eastAsia="+mn-ea" w:hAnsi="Arial" w:cs="Arial"/>
          <w:bCs/>
          <w:kern w:val="24"/>
          <w:lang w:eastAsia="hu-HU"/>
        </w:rPr>
        <w:t>A 2019. évre tervezett falikazán cserék fejezetből az Angeli temető kazáncseréje a</w:t>
      </w:r>
      <w:r w:rsidR="007C7F99" w:rsidRPr="00F0014A">
        <w:rPr>
          <w:rFonts w:ascii="Arial" w:eastAsia="+mn-ea" w:hAnsi="Arial" w:cs="Arial"/>
          <w:bCs/>
          <w:kern w:val="24"/>
          <w:lang w:eastAsia="hu-HU"/>
        </w:rPr>
        <w:t>z I</w:t>
      </w:r>
      <w:r w:rsidR="00F0014A" w:rsidRPr="00475E21">
        <w:rPr>
          <w:rFonts w:ascii="Arial" w:eastAsia="+mn-ea" w:hAnsi="Arial" w:cs="Arial"/>
          <w:bCs/>
          <w:kern w:val="24"/>
          <w:lang w:eastAsia="hu-HU"/>
        </w:rPr>
        <w:t>-III</w:t>
      </w:r>
      <w:r w:rsidR="007C7F99" w:rsidRPr="00F0014A">
        <w:rPr>
          <w:rFonts w:ascii="Arial" w:eastAsia="+mn-ea" w:hAnsi="Arial" w:cs="Arial"/>
          <w:bCs/>
          <w:kern w:val="24"/>
          <w:lang w:eastAsia="hu-HU"/>
        </w:rPr>
        <w:t xml:space="preserve">. </w:t>
      </w:r>
      <w:r w:rsidR="00F0014A" w:rsidRPr="00475E21">
        <w:rPr>
          <w:rFonts w:ascii="Arial" w:eastAsia="+mn-ea" w:hAnsi="Arial" w:cs="Arial"/>
          <w:bCs/>
          <w:kern w:val="24"/>
          <w:lang w:eastAsia="hu-HU"/>
        </w:rPr>
        <w:t>negyed</w:t>
      </w:r>
      <w:r w:rsidR="007C7F99" w:rsidRPr="00F0014A">
        <w:rPr>
          <w:rFonts w:ascii="Arial" w:eastAsia="+mn-ea" w:hAnsi="Arial" w:cs="Arial"/>
          <w:bCs/>
          <w:kern w:val="24"/>
          <w:lang w:eastAsia="hu-HU"/>
        </w:rPr>
        <w:t xml:space="preserve">év </w:t>
      </w:r>
      <w:r w:rsidRPr="00F0014A">
        <w:rPr>
          <w:rFonts w:ascii="Arial" w:eastAsia="+mn-ea" w:hAnsi="Arial" w:cs="Arial"/>
          <w:bCs/>
          <w:kern w:val="24"/>
          <w:lang w:eastAsia="hu-HU"/>
        </w:rPr>
        <w:t>során megvalósult.</w:t>
      </w:r>
    </w:p>
    <w:p w:rsidR="00EA6528" w:rsidRPr="00F0014A" w:rsidRDefault="00EA6528" w:rsidP="00EA6528">
      <w:pPr>
        <w:spacing w:after="0"/>
        <w:jc w:val="both"/>
        <w:rPr>
          <w:rFonts w:ascii="Arial" w:eastAsia="+mn-ea" w:hAnsi="Arial" w:cs="Arial"/>
          <w:bCs/>
          <w:kern w:val="24"/>
          <w:lang w:eastAsia="hu-HU"/>
        </w:rPr>
      </w:pPr>
      <w:r w:rsidRPr="00F0014A">
        <w:rPr>
          <w:rFonts w:ascii="Arial" w:eastAsia="+mn-ea" w:hAnsi="Arial" w:cs="Arial"/>
          <w:bCs/>
          <w:kern w:val="24"/>
          <w:lang w:eastAsia="hu-HU"/>
        </w:rPr>
        <w:t>További kisebb értékű, a temetkezési szolgáltatás üzembiztonságát és temetői dolgozók munkabiztonságát növelő beruházási munkák is elvégzésre kerültek.</w:t>
      </w:r>
    </w:p>
    <w:bookmarkEnd w:id="59"/>
    <w:p w:rsidR="00EA6528" w:rsidRPr="008A303F" w:rsidRDefault="00EA6528" w:rsidP="00EA6528">
      <w:pPr>
        <w:spacing w:after="0"/>
        <w:jc w:val="both"/>
        <w:rPr>
          <w:rFonts w:ascii="Arial" w:eastAsia="+mn-ea" w:hAnsi="Arial" w:cs="Arial"/>
          <w:bCs/>
          <w:color w:val="FF0000"/>
          <w:kern w:val="24"/>
          <w:lang w:eastAsia="hu-HU"/>
        </w:rPr>
      </w:pPr>
    </w:p>
    <w:p w:rsidR="00EA6528" w:rsidRPr="008A303F" w:rsidRDefault="00EA6528" w:rsidP="00EA6528">
      <w:pPr>
        <w:spacing w:after="0"/>
        <w:jc w:val="both"/>
        <w:rPr>
          <w:rFonts w:ascii="Arial" w:eastAsia="+mn-ea" w:hAnsi="Arial" w:cs="Arial"/>
          <w:bCs/>
          <w:color w:val="FF0000"/>
          <w:kern w:val="24"/>
          <w:sz w:val="14"/>
          <w:szCs w:val="14"/>
          <w:lang w:eastAsia="hu-HU"/>
        </w:rPr>
      </w:pPr>
    </w:p>
    <w:p w:rsidR="00B1638C" w:rsidRPr="00F0014A" w:rsidRDefault="00B1638C" w:rsidP="00B1638C">
      <w:pPr>
        <w:pStyle w:val="Listaszerbekezds"/>
        <w:numPr>
          <w:ilvl w:val="2"/>
          <w:numId w:val="18"/>
        </w:numPr>
        <w:spacing w:after="0"/>
        <w:outlineLvl w:val="2"/>
        <w:rPr>
          <w:rFonts w:ascii="Arial" w:hAnsi="Arial" w:cs="Arial"/>
          <w:b/>
          <w:u w:val="single"/>
        </w:rPr>
      </w:pPr>
      <w:bookmarkStart w:id="60" w:name="_Toc25760488"/>
      <w:r w:rsidRPr="00F0014A">
        <w:rPr>
          <w:rFonts w:ascii="Arial" w:hAnsi="Arial" w:cs="Arial"/>
          <w:b/>
          <w:u w:val="single"/>
        </w:rPr>
        <w:t>Likviditás</w:t>
      </w:r>
      <w:bookmarkEnd w:id="60"/>
    </w:p>
    <w:p w:rsidR="00EA6528" w:rsidRPr="008A303F" w:rsidRDefault="000A3E7B" w:rsidP="002D60F5">
      <w:pPr>
        <w:spacing w:after="0"/>
        <w:jc w:val="center"/>
        <w:rPr>
          <w:rFonts w:ascii="Arial" w:hAnsi="Arial" w:cs="Arial"/>
          <w:b/>
          <w:color w:val="FF0000"/>
          <w:sz w:val="14"/>
          <w:szCs w:val="14"/>
        </w:rPr>
      </w:pPr>
      <w:r w:rsidRPr="000A3E7B">
        <w:rPr>
          <w:rFonts w:ascii="Calibri" w:eastAsia="Calibri" w:hAnsi="Calibri" w:cs="Times New Roman"/>
          <w:noProof/>
        </w:rPr>
        <w:drawing>
          <wp:inline distT="0" distB="0" distL="0" distR="0" wp14:anchorId="1AB020B7" wp14:editId="71E3D3BC">
            <wp:extent cx="6410373" cy="2019300"/>
            <wp:effectExtent l="0" t="0" r="952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66833" cy="2037085"/>
                    </a:xfrm>
                    <a:prstGeom prst="rect">
                      <a:avLst/>
                    </a:prstGeom>
                    <a:noFill/>
                  </pic:spPr>
                </pic:pic>
              </a:graphicData>
            </a:graphic>
          </wp:inline>
        </w:drawing>
      </w:r>
    </w:p>
    <w:p w:rsidR="00EA6528" w:rsidRPr="008A303F" w:rsidRDefault="00EA6528" w:rsidP="00EA6528">
      <w:pPr>
        <w:spacing w:after="0"/>
        <w:jc w:val="center"/>
        <w:rPr>
          <w:rFonts w:ascii="Arial" w:hAnsi="Arial" w:cs="Arial"/>
          <w:bCs/>
          <w:color w:val="FF0000"/>
        </w:rPr>
      </w:pPr>
      <w:r w:rsidRPr="0006646F">
        <w:rPr>
          <w:rFonts w:ascii="Arial" w:hAnsi="Arial" w:cs="Arial"/>
          <w:noProof/>
          <w:color w:val="FF0000"/>
          <w:lang w:eastAsia="hu-HU"/>
        </w:rPr>
        <w:drawing>
          <wp:inline distT="0" distB="0" distL="0" distR="0" wp14:anchorId="0077D077" wp14:editId="0F85078D">
            <wp:extent cx="7992745" cy="28067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92745" cy="280670"/>
                    </a:xfrm>
                    <a:prstGeom prst="rect">
                      <a:avLst/>
                    </a:prstGeom>
                    <a:noFill/>
                  </pic:spPr>
                </pic:pic>
              </a:graphicData>
            </a:graphic>
          </wp:inline>
        </w:drawing>
      </w:r>
    </w:p>
    <w:p w:rsidR="00AD25E3" w:rsidRPr="00BC3ECD" w:rsidRDefault="00EA6528" w:rsidP="00EA6528">
      <w:pPr>
        <w:spacing w:after="0"/>
        <w:jc w:val="both"/>
        <w:rPr>
          <w:rFonts w:ascii="Arial" w:hAnsi="Arial" w:cs="Arial"/>
        </w:rPr>
      </w:pPr>
      <w:r w:rsidRPr="00BC3ECD">
        <w:rPr>
          <w:rFonts w:ascii="Arial" w:hAnsi="Arial" w:cs="Arial"/>
        </w:rPr>
        <w:t xml:space="preserve">A </w:t>
      </w:r>
      <w:r w:rsidR="000F16E9" w:rsidRPr="00BC3ECD">
        <w:rPr>
          <w:rFonts w:ascii="Arial" w:hAnsi="Arial" w:cs="Arial"/>
        </w:rPr>
        <w:t>társaság</w:t>
      </w:r>
      <w:r w:rsidR="00F9312E" w:rsidRPr="00BC3ECD">
        <w:rPr>
          <w:rFonts w:ascii="Arial" w:hAnsi="Arial" w:cs="Arial"/>
        </w:rPr>
        <w:t>nál</w:t>
      </w:r>
      <w:r w:rsidR="004144C8" w:rsidRPr="00BC3ECD">
        <w:rPr>
          <w:rFonts w:ascii="Arial" w:hAnsi="Arial" w:cs="Arial"/>
        </w:rPr>
        <w:t xml:space="preserve"> a </w:t>
      </w:r>
      <w:r w:rsidRPr="00BC3ECD">
        <w:rPr>
          <w:rFonts w:ascii="Arial" w:hAnsi="Arial" w:cs="Arial"/>
        </w:rPr>
        <w:t>I</w:t>
      </w:r>
      <w:r w:rsidR="00BC3ECD" w:rsidRPr="00475E21">
        <w:rPr>
          <w:rFonts w:ascii="Arial" w:hAnsi="Arial" w:cs="Arial"/>
        </w:rPr>
        <w:t>I</w:t>
      </w:r>
      <w:r w:rsidR="00E768BB" w:rsidRPr="00BC3ECD">
        <w:rPr>
          <w:rFonts w:ascii="Arial" w:hAnsi="Arial" w:cs="Arial"/>
        </w:rPr>
        <w:t>I</w:t>
      </w:r>
      <w:r w:rsidRPr="00BC3ECD">
        <w:rPr>
          <w:rFonts w:ascii="Arial" w:hAnsi="Arial" w:cs="Arial"/>
        </w:rPr>
        <w:t xml:space="preserve">. negyedévi záró pénzeszközállomány </w:t>
      </w:r>
      <w:r w:rsidR="00BC3ECD" w:rsidRPr="00475E21">
        <w:rPr>
          <w:rFonts w:ascii="Arial" w:hAnsi="Arial" w:cs="Arial"/>
        </w:rPr>
        <w:t>762</w:t>
      </w:r>
      <w:r w:rsidRPr="00BC3ECD">
        <w:rPr>
          <w:rFonts w:ascii="Arial" w:hAnsi="Arial" w:cs="Arial"/>
        </w:rPr>
        <w:t xml:space="preserve"> </w:t>
      </w:r>
      <w:r w:rsidR="004144C8" w:rsidRPr="00BC3ECD">
        <w:rPr>
          <w:rFonts w:ascii="Arial" w:hAnsi="Arial" w:cs="Arial"/>
        </w:rPr>
        <w:t>M</w:t>
      </w:r>
      <w:r w:rsidRPr="00BC3ECD">
        <w:rPr>
          <w:rFonts w:ascii="Arial" w:hAnsi="Arial" w:cs="Arial"/>
        </w:rPr>
        <w:t xml:space="preserve"> Ft</w:t>
      </w:r>
      <w:r w:rsidR="007639C3" w:rsidRPr="00BC3ECD">
        <w:rPr>
          <w:rFonts w:ascii="Arial" w:hAnsi="Arial" w:cs="Arial"/>
        </w:rPr>
        <w:t>.</w:t>
      </w:r>
      <w:r w:rsidRPr="00BC3ECD">
        <w:rPr>
          <w:rFonts w:ascii="Arial" w:hAnsi="Arial" w:cs="Arial"/>
        </w:rPr>
        <w:t xml:space="preserve"> </w:t>
      </w:r>
      <w:r w:rsidR="004144C8" w:rsidRPr="00BC3ECD">
        <w:rPr>
          <w:rFonts w:ascii="Arial" w:hAnsi="Arial" w:cs="Arial"/>
        </w:rPr>
        <w:t>A</w:t>
      </w:r>
      <w:r w:rsidRPr="00BC3ECD">
        <w:rPr>
          <w:rFonts w:ascii="Arial" w:hAnsi="Arial" w:cs="Arial"/>
        </w:rPr>
        <w:t xml:space="preserve"> növekedés a </w:t>
      </w:r>
      <w:r w:rsidR="00E768BB" w:rsidRPr="00BC3ECD">
        <w:rPr>
          <w:rFonts w:ascii="Arial" w:hAnsi="Arial" w:cs="Arial"/>
        </w:rPr>
        <w:t>naturáliák kedvező</w:t>
      </w:r>
      <w:r w:rsidRPr="00BC3ECD">
        <w:rPr>
          <w:rFonts w:ascii="Arial" w:hAnsi="Arial" w:cs="Arial"/>
        </w:rPr>
        <w:t xml:space="preserve"> változás</w:t>
      </w:r>
      <w:r w:rsidR="00E768BB" w:rsidRPr="00BC3ECD">
        <w:rPr>
          <w:rFonts w:ascii="Arial" w:hAnsi="Arial" w:cs="Arial"/>
        </w:rPr>
        <w:t>á</w:t>
      </w:r>
      <w:r w:rsidRPr="00BC3ECD">
        <w:rPr>
          <w:rFonts w:ascii="Arial" w:hAnsi="Arial" w:cs="Arial"/>
        </w:rPr>
        <w:t>ra</w:t>
      </w:r>
      <w:r w:rsidR="00AD25E3" w:rsidRPr="00BC3ECD">
        <w:rPr>
          <w:rFonts w:ascii="Arial" w:hAnsi="Arial" w:cs="Arial"/>
        </w:rPr>
        <w:t>,</w:t>
      </w:r>
      <w:r w:rsidRPr="00BC3ECD">
        <w:rPr>
          <w:rFonts w:ascii="Arial" w:hAnsi="Arial" w:cs="Arial"/>
        </w:rPr>
        <w:t xml:space="preserve"> az újraváltási hajlandóság</w:t>
      </w:r>
      <w:r w:rsidR="00E768BB" w:rsidRPr="00BC3ECD">
        <w:rPr>
          <w:rFonts w:ascii="Arial" w:hAnsi="Arial" w:cs="Arial"/>
        </w:rPr>
        <w:t xml:space="preserve"> növ</w:t>
      </w:r>
      <w:bookmarkStart w:id="61" w:name="_GoBack"/>
      <w:bookmarkEnd w:id="61"/>
      <w:r w:rsidR="00E768BB" w:rsidRPr="00BC3ECD">
        <w:rPr>
          <w:rFonts w:ascii="Arial" w:hAnsi="Arial" w:cs="Arial"/>
        </w:rPr>
        <w:t>ekedésére</w:t>
      </w:r>
      <w:r w:rsidR="00AD25E3" w:rsidRPr="00BC3ECD">
        <w:rPr>
          <w:rFonts w:ascii="Arial" w:hAnsi="Arial" w:cs="Arial"/>
        </w:rPr>
        <w:t>, valamint a kegyeleti közszolgáltatásokkal kapcsolatosan beérkező önkormányzati forrás</w:t>
      </w:r>
      <w:r w:rsidR="004144C8" w:rsidRPr="00BC3ECD">
        <w:rPr>
          <w:rFonts w:ascii="Arial" w:hAnsi="Arial" w:cs="Arial"/>
        </w:rPr>
        <w:t>okra</w:t>
      </w:r>
      <w:r w:rsidR="00E768BB" w:rsidRPr="00BC3ECD">
        <w:rPr>
          <w:rFonts w:ascii="Arial" w:hAnsi="Arial" w:cs="Arial"/>
        </w:rPr>
        <w:t xml:space="preserve"> </w:t>
      </w:r>
      <w:r w:rsidRPr="00BC3ECD">
        <w:rPr>
          <w:rFonts w:ascii="Arial" w:hAnsi="Arial" w:cs="Arial"/>
        </w:rPr>
        <w:t>vezethető vissza.</w:t>
      </w:r>
      <w:r w:rsidR="00AD25E3" w:rsidRPr="00BC3ECD">
        <w:rPr>
          <w:rFonts w:ascii="Arial" w:hAnsi="Arial" w:cs="Arial"/>
        </w:rPr>
        <w:t xml:space="preserve"> 2019. június</w:t>
      </w:r>
      <w:r w:rsidR="004144C8" w:rsidRPr="00BC3ECD">
        <w:rPr>
          <w:rFonts w:ascii="Arial" w:hAnsi="Arial" w:cs="Arial"/>
        </w:rPr>
        <w:t xml:space="preserve"> hónapban</w:t>
      </w:r>
      <w:r w:rsidR="00AD25E3" w:rsidRPr="00BC3ECD">
        <w:rPr>
          <w:rFonts w:ascii="Arial" w:hAnsi="Arial" w:cs="Arial"/>
        </w:rPr>
        <w:t xml:space="preserve"> 447,5 </w:t>
      </w:r>
      <w:r w:rsidR="00A54BC6" w:rsidRPr="00BC3ECD">
        <w:rPr>
          <w:rFonts w:ascii="Arial" w:hAnsi="Arial" w:cs="Arial"/>
        </w:rPr>
        <w:t>M </w:t>
      </w:r>
      <w:r w:rsidR="00AD25E3" w:rsidRPr="00BC3ECD">
        <w:rPr>
          <w:rFonts w:ascii="Arial" w:hAnsi="Arial" w:cs="Arial"/>
        </w:rPr>
        <w:t xml:space="preserve">Ft önkormányzati forrás került </w:t>
      </w:r>
      <w:r w:rsidR="004144C8" w:rsidRPr="00BC3ECD">
        <w:rPr>
          <w:rFonts w:ascii="Arial" w:hAnsi="Arial" w:cs="Arial"/>
        </w:rPr>
        <w:t>ki</w:t>
      </w:r>
      <w:r w:rsidR="00AD25E3" w:rsidRPr="00BC3ECD">
        <w:rPr>
          <w:rFonts w:ascii="Arial" w:hAnsi="Arial" w:cs="Arial"/>
        </w:rPr>
        <w:t>utalásra.</w:t>
      </w:r>
    </w:p>
    <w:p w:rsidR="00EA6528" w:rsidRPr="00BC3ECD" w:rsidRDefault="00EA6528" w:rsidP="00EA6528">
      <w:pPr>
        <w:spacing w:after="0"/>
        <w:jc w:val="both"/>
        <w:rPr>
          <w:rFonts w:ascii="Arial" w:hAnsi="Arial" w:cs="Arial"/>
        </w:rPr>
      </w:pPr>
      <w:r w:rsidRPr="00BC3ECD">
        <w:rPr>
          <w:rFonts w:ascii="Arial" w:hAnsi="Arial" w:cs="Arial"/>
        </w:rPr>
        <w:t xml:space="preserve">A beruházási hitel esedékes törlesztő részletei kiegyenlítésre kerültek. A negyedéves gyakorisággal esedékes tőketörlesztés összege 9,6 </w:t>
      </w:r>
      <w:r w:rsidR="00A54BC6" w:rsidRPr="00BC3ECD">
        <w:rPr>
          <w:rFonts w:ascii="Arial" w:hAnsi="Arial" w:cs="Arial"/>
        </w:rPr>
        <w:t xml:space="preserve">M </w:t>
      </w:r>
      <w:r w:rsidRPr="00BC3ECD">
        <w:rPr>
          <w:rFonts w:ascii="Arial" w:hAnsi="Arial" w:cs="Arial"/>
        </w:rPr>
        <w:t>Ft, a kamattörlesztés mértéke pedig az 1,4% százalékponttal növelt 3 havi Bubor alapján kerül kiszámításra. 2019. I</w:t>
      </w:r>
      <w:r w:rsidR="00BC3ECD" w:rsidRPr="00475E21">
        <w:rPr>
          <w:rFonts w:ascii="Arial" w:hAnsi="Arial" w:cs="Arial"/>
        </w:rPr>
        <w:t>-III</w:t>
      </w:r>
      <w:r w:rsidRPr="00BC3ECD">
        <w:rPr>
          <w:rFonts w:ascii="Arial" w:hAnsi="Arial" w:cs="Arial"/>
        </w:rPr>
        <w:t xml:space="preserve">. </w:t>
      </w:r>
      <w:r w:rsidR="00BC3ECD" w:rsidRPr="00475E21">
        <w:rPr>
          <w:rFonts w:ascii="Arial" w:hAnsi="Arial" w:cs="Arial"/>
        </w:rPr>
        <w:t>negyed</w:t>
      </w:r>
      <w:r w:rsidRPr="00BC3ECD">
        <w:rPr>
          <w:rFonts w:ascii="Arial" w:hAnsi="Arial" w:cs="Arial"/>
        </w:rPr>
        <w:t>ében a társaságnak 0,</w:t>
      </w:r>
      <w:r w:rsidR="00BC3ECD" w:rsidRPr="00475E21">
        <w:rPr>
          <w:rFonts w:ascii="Arial" w:hAnsi="Arial" w:cs="Arial"/>
        </w:rPr>
        <w:t>7</w:t>
      </w:r>
      <w:r w:rsidRPr="00BC3ECD">
        <w:rPr>
          <w:rFonts w:ascii="Arial" w:hAnsi="Arial" w:cs="Arial"/>
        </w:rPr>
        <w:t xml:space="preserve"> </w:t>
      </w:r>
      <w:r w:rsidR="007639C3" w:rsidRPr="00BC3ECD">
        <w:rPr>
          <w:rFonts w:ascii="Arial" w:hAnsi="Arial" w:cs="Arial"/>
        </w:rPr>
        <w:t xml:space="preserve">M </w:t>
      </w:r>
      <w:r w:rsidRPr="00BC3ECD">
        <w:rPr>
          <w:rFonts w:ascii="Arial" w:hAnsi="Arial" w:cs="Arial"/>
        </w:rPr>
        <w:t>Ft hitelkamatot kellett fizetni</w:t>
      </w:r>
      <w:r w:rsidR="004376E7" w:rsidRPr="00BC3ECD">
        <w:rPr>
          <w:rFonts w:ascii="Arial" w:hAnsi="Arial" w:cs="Arial"/>
        </w:rPr>
        <w:t>e</w:t>
      </w:r>
      <w:r w:rsidRPr="00BC3ECD">
        <w:rPr>
          <w:rFonts w:ascii="Arial" w:hAnsi="Arial" w:cs="Arial"/>
        </w:rPr>
        <w:t>.</w:t>
      </w:r>
    </w:p>
    <w:p w:rsidR="00EA6528" w:rsidRPr="00BC3ECD" w:rsidRDefault="00EA6528" w:rsidP="00EA6528">
      <w:pPr>
        <w:spacing w:after="0"/>
        <w:jc w:val="both"/>
        <w:rPr>
          <w:rFonts w:ascii="Arial" w:hAnsi="Arial" w:cs="Arial"/>
        </w:rPr>
        <w:sectPr w:rsidR="00EA6528" w:rsidRPr="00BC3ECD" w:rsidSect="00F035A4">
          <w:headerReference w:type="default" r:id="rId36"/>
          <w:footerReference w:type="default" r:id="rId37"/>
          <w:pgSz w:w="11906" w:h="16838"/>
          <w:pgMar w:top="1276" w:right="567" w:bottom="567" w:left="1134" w:header="284" w:footer="560" w:gutter="0"/>
          <w:pgNumType w:chapStyle="1"/>
          <w:cols w:space="708"/>
          <w:docGrid w:linePitch="360"/>
        </w:sectPr>
      </w:pPr>
    </w:p>
    <w:p w:rsidR="00EA6528" w:rsidRPr="001E3797" w:rsidRDefault="000A7CAF" w:rsidP="00EA6528">
      <w:pPr>
        <w:pStyle w:val="Listaszerbekezds"/>
        <w:numPr>
          <w:ilvl w:val="1"/>
          <w:numId w:val="10"/>
        </w:numPr>
        <w:tabs>
          <w:tab w:val="left" w:pos="0"/>
          <w:tab w:val="left" w:pos="851"/>
        </w:tabs>
        <w:spacing w:after="0"/>
        <w:jc w:val="both"/>
        <w:outlineLvl w:val="1"/>
        <w:rPr>
          <w:rFonts w:ascii="Arial" w:hAnsi="Arial" w:cs="Arial"/>
          <w:b/>
          <w:sz w:val="24"/>
          <w:szCs w:val="24"/>
        </w:rPr>
      </w:pPr>
      <w:bookmarkStart w:id="62" w:name="_Toc446057503"/>
      <w:bookmarkStart w:id="63" w:name="_Toc25760489"/>
      <w:r>
        <w:rPr>
          <w:rFonts w:ascii="Arial" w:hAnsi="Arial" w:cs="Arial"/>
          <w:b/>
          <w:sz w:val="24"/>
          <w:szCs w:val="24"/>
        </w:rPr>
        <w:lastRenderedPageBreak/>
        <w:t>Fővárosi Közterület-fenntartó Nonprofit Zrt. (</w:t>
      </w:r>
      <w:r w:rsidR="00EA6528" w:rsidRPr="001E3797">
        <w:rPr>
          <w:rFonts w:ascii="Arial" w:hAnsi="Arial" w:cs="Arial"/>
          <w:b/>
          <w:sz w:val="24"/>
          <w:szCs w:val="24"/>
        </w:rPr>
        <w:t>FKF</w:t>
      </w:r>
      <w:bookmarkEnd w:id="62"/>
      <w:r w:rsidR="00EA6528" w:rsidRPr="001E3797">
        <w:rPr>
          <w:rFonts w:ascii="Arial" w:hAnsi="Arial" w:cs="Arial"/>
          <w:b/>
          <w:sz w:val="24"/>
          <w:szCs w:val="24"/>
        </w:rPr>
        <w:t xml:space="preserve"> Nonprofit Zrt.</w:t>
      </w:r>
      <w:r>
        <w:rPr>
          <w:rFonts w:ascii="Arial" w:hAnsi="Arial" w:cs="Arial"/>
          <w:b/>
          <w:sz w:val="24"/>
          <w:szCs w:val="24"/>
        </w:rPr>
        <w:t>)</w:t>
      </w:r>
      <w:bookmarkEnd w:id="63"/>
    </w:p>
    <w:p w:rsidR="00EA6528" w:rsidRPr="001E3797" w:rsidRDefault="00EA6528" w:rsidP="00EA6528">
      <w:pPr>
        <w:spacing w:after="0"/>
        <w:rPr>
          <w:rFonts w:ascii="Arial" w:hAnsi="Arial" w:cs="Arial"/>
          <w:sz w:val="14"/>
          <w:szCs w:val="14"/>
        </w:rPr>
      </w:pPr>
    </w:p>
    <w:p w:rsidR="00EA6528" w:rsidRPr="001E3797" w:rsidRDefault="00EA6528" w:rsidP="00EA6528">
      <w:pPr>
        <w:pStyle w:val="Cmsor3"/>
        <w:spacing w:before="0"/>
        <w:rPr>
          <w:rFonts w:ascii="Arial" w:hAnsi="Arial" w:cs="Arial"/>
          <w:color w:val="auto"/>
        </w:rPr>
      </w:pPr>
      <w:bookmarkStart w:id="64" w:name="_Toc446057504"/>
      <w:bookmarkStart w:id="65" w:name="_Toc25760490"/>
      <w:r w:rsidRPr="001E3797">
        <w:rPr>
          <w:rFonts w:ascii="Arial" w:hAnsi="Arial" w:cs="Arial"/>
          <w:color w:val="auto"/>
        </w:rPr>
        <w:t xml:space="preserve">3.3.1 </w:t>
      </w:r>
      <w:r w:rsidRPr="001E3797">
        <w:rPr>
          <w:rFonts w:ascii="Arial" w:eastAsiaTheme="minorHAnsi" w:hAnsi="Arial" w:cs="Arial"/>
          <w:bCs w:val="0"/>
          <w:color w:val="auto"/>
          <w:u w:val="single"/>
        </w:rPr>
        <w:tab/>
        <w:t>Eredménykimutatás</w:t>
      </w:r>
      <w:bookmarkEnd w:id="64"/>
      <w:bookmarkEnd w:id="65"/>
    </w:p>
    <w:p w:rsidR="00EA6528" w:rsidRPr="00D1149B" w:rsidRDefault="00085397" w:rsidP="00EA6528">
      <w:pPr>
        <w:spacing w:after="0"/>
        <w:jc w:val="center"/>
        <w:rPr>
          <w:rFonts w:ascii="Arial" w:hAnsi="Arial" w:cs="Arial"/>
          <w:b/>
          <w:color w:val="FF0000"/>
        </w:rPr>
      </w:pPr>
      <w:r>
        <w:rPr>
          <w:rFonts w:ascii="Arial" w:hAnsi="Arial" w:cs="Arial"/>
          <w:b/>
          <w:noProof/>
          <w:color w:val="FF0000"/>
        </w:rPr>
        <w:drawing>
          <wp:inline distT="0" distB="0" distL="0" distR="0" wp14:anchorId="43BC432E">
            <wp:extent cx="6339325" cy="2569128"/>
            <wp:effectExtent l="0" t="0" r="4445" b="317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6651" cy="2580202"/>
                    </a:xfrm>
                    <a:prstGeom prst="rect">
                      <a:avLst/>
                    </a:prstGeom>
                    <a:noFill/>
                  </pic:spPr>
                </pic:pic>
              </a:graphicData>
            </a:graphic>
          </wp:inline>
        </w:drawing>
      </w:r>
    </w:p>
    <w:p w:rsidR="00EA6528" w:rsidRPr="00D1149B" w:rsidRDefault="00EA6528" w:rsidP="00EA6528">
      <w:pPr>
        <w:spacing w:after="0"/>
        <w:rPr>
          <w:rFonts w:ascii="Arial" w:hAnsi="Arial" w:cs="Arial"/>
          <w:b/>
          <w:bCs/>
          <w:color w:val="FF0000"/>
          <w:sz w:val="14"/>
          <w:szCs w:val="14"/>
          <w:u w:val="single"/>
        </w:rPr>
      </w:pPr>
    </w:p>
    <w:p w:rsidR="00EA6528" w:rsidRPr="00794CE2" w:rsidRDefault="00EA6528" w:rsidP="00EA6528">
      <w:pPr>
        <w:spacing w:after="0"/>
        <w:rPr>
          <w:rFonts w:ascii="Arial" w:hAnsi="Arial" w:cs="Arial"/>
          <w:b/>
          <w:bCs/>
          <w:u w:val="single"/>
        </w:rPr>
      </w:pPr>
      <w:r w:rsidRPr="00794CE2">
        <w:rPr>
          <w:rFonts w:ascii="Arial" w:hAnsi="Arial" w:cs="Arial"/>
          <w:b/>
          <w:bCs/>
          <w:u w:val="single"/>
        </w:rPr>
        <w:t>A társaság 2019. évi I</w:t>
      </w:r>
      <w:r w:rsidR="000E49D6" w:rsidRPr="00794CE2">
        <w:rPr>
          <w:rFonts w:ascii="Arial" w:hAnsi="Arial" w:cs="Arial"/>
          <w:b/>
          <w:bCs/>
          <w:u w:val="single"/>
        </w:rPr>
        <w:t>-I</w:t>
      </w:r>
      <w:r w:rsidR="00D3355B">
        <w:rPr>
          <w:rFonts w:ascii="Arial" w:hAnsi="Arial" w:cs="Arial"/>
          <w:b/>
          <w:bCs/>
          <w:u w:val="single"/>
        </w:rPr>
        <w:t>I</w:t>
      </w:r>
      <w:r w:rsidR="000E49D6" w:rsidRPr="00794CE2">
        <w:rPr>
          <w:rFonts w:ascii="Arial" w:hAnsi="Arial" w:cs="Arial"/>
          <w:b/>
          <w:bCs/>
          <w:u w:val="single"/>
        </w:rPr>
        <w:t>I</w:t>
      </w:r>
      <w:r w:rsidRPr="00794CE2">
        <w:rPr>
          <w:rFonts w:ascii="Arial" w:hAnsi="Arial" w:cs="Arial"/>
          <w:b/>
          <w:bCs/>
          <w:u w:val="single"/>
        </w:rPr>
        <w:t>. negyedéves adózott eredménye -</w:t>
      </w:r>
      <w:r w:rsidR="00333717">
        <w:rPr>
          <w:rFonts w:ascii="Arial" w:hAnsi="Arial" w:cs="Arial"/>
          <w:b/>
          <w:bCs/>
          <w:u w:val="single"/>
        </w:rPr>
        <w:t xml:space="preserve">2 452 </w:t>
      </w:r>
      <w:r w:rsidRPr="00794CE2">
        <w:rPr>
          <w:rFonts w:ascii="Arial" w:hAnsi="Arial" w:cs="Arial"/>
          <w:b/>
          <w:bCs/>
          <w:u w:val="single"/>
        </w:rPr>
        <w:t xml:space="preserve">M Ft, amely az időarányos tervnél </w:t>
      </w:r>
      <w:r w:rsidR="00333717">
        <w:rPr>
          <w:rFonts w:ascii="Arial" w:hAnsi="Arial" w:cs="Arial"/>
          <w:b/>
          <w:bCs/>
          <w:u w:val="single"/>
        </w:rPr>
        <w:t>2 685</w:t>
      </w:r>
      <w:r w:rsidRPr="00794CE2">
        <w:rPr>
          <w:rFonts w:ascii="Arial" w:hAnsi="Arial" w:cs="Arial"/>
          <w:b/>
          <w:bCs/>
          <w:u w:val="single"/>
        </w:rPr>
        <w:t xml:space="preserve"> M Ft-tal kevesebb.</w:t>
      </w:r>
    </w:p>
    <w:p w:rsidR="00EA6528" w:rsidRPr="00D1149B" w:rsidRDefault="00EA6528" w:rsidP="00EA6528">
      <w:pPr>
        <w:spacing w:after="0"/>
        <w:rPr>
          <w:rFonts w:ascii="Arial" w:hAnsi="Arial" w:cs="Arial"/>
          <w:b/>
          <w:bCs/>
          <w:color w:val="FF0000"/>
          <w:sz w:val="14"/>
          <w:szCs w:val="14"/>
          <w:u w:val="single"/>
        </w:rPr>
      </w:pPr>
    </w:p>
    <w:p w:rsidR="00EA6528" w:rsidRPr="00143B7A" w:rsidRDefault="00EA6528" w:rsidP="00E90135">
      <w:pPr>
        <w:spacing w:after="0"/>
        <w:jc w:val="both"/>
        <w:rPr>
          <w:rFonts w:ascii="Arial" w:hAnsi="Arial" w:cs="Arial"/>
          <w:i/>
        </w:rPr>
      </w:pPr>
      <w:r w:rsidRPr="00143B7A">
        <w:rPr>
          <w:rFonts w:ascii="Arial" w:hAnsi="Arial" w:cs="Arial"/>
          <w:b/>
          <w:bCs/>
          <w:i/>
        </w:rPr>
        <w:t xml:space="preserve">Korrigált árbevétel </w:t>
      </w:r>
      <w:r w:rsidRPr="00143B7A">
        <w:rPr>
          <w:rFonts w:ascii="Arial" w:hAnsi="Arial" w:cs="Arial"/>
          <w:b/>
          <w:i/>
        </w:rPr>
        <w:t>(-</w:t>
      </w:r>
      <w:r w:rsidR="00021CA7">
        <w:rPr>
          <w:rFonts w:ascii="Arial" w:hAnsi="Arial" w:cs="Arial"/>
          <w:b/>
          <w:i/>
        </w:rPr>
        <w:t>4 579</w:t>
      </w:r>
      <w:r w:rsidRPr="00143B7A">
        <w:rPr>
          <w:rFonts w:ascii="Arial" w:hAnsi="Arial" w:cs="Arial"/>
          <w:b/>
          <w:i/>
        </w:rPr>
        <w:t>):</w:t>
      </w:r>
      <w:r w:rsidRPr="00143B7A">
        <w:rPr>
          <w:rFonts w:ascii="Arial" w:hAnsi="Arial" w:cs="Arial"/>
          <w:i/>
        </w:rPr>
        <w:t xml:space="preserve"> </w:t>
      </w:r>
    </w:p>
    <w:p w:rsidR="00353CDE" w:rsidRPr="002208AB" w:rsidRDefault="00EA6528" w:rsidP="00E90135">
      <w:pPr>
        <w:pStyle w:val="Listaszerbekezds"/>
        <w:numPr>
          <w:ilvl w:val="0"/>
          <w:numId w:val="12"/>
        </w:numPr>
        <w:spacing w:after="0"/>
        <w:jc w:val="both"/>
        <w:rPr>
          <w:rFonts w:ascii="Arial" w:eastAsia="+mn-ea" w:hAnsi="Arial" w:cs="Arial"/>
          <w:kern w:val="24"/>
          <w:lang w:eastAsia="hu-HU"/>
        </w:rPr>
      </w:pPr>
      <w:r w:rsidRPr="002208AB">
        <w:rPr>
          <w:rFonts w:ascii="Arial" w:eastAsia="+mn-ea" w:hAnsi="Arial" w:cs="Arial"/>
          <w:kern w:val="24"/>
          <w:lang w:eastAsia="hu-HU"/>
        </w:rPr>
        <w:t>Az NHKV szolgáltatási díj árbevétel (-</w:t>
      </w:r>
      <w:r w:rsidR="002208AB" w:rsidRPr="00475E21">
        <w:rPr>
          <w:rFonts w:ascii="Arial" w:eastAsia="+mn-ea" w:hAnsi="Arial" w:cs="Arial"/>
          <w:kern w:val="24"/>
          <w:lang w:eastAsia="hu-HU"/>
        </w:rPr>
        <w:t>4</w:t>
      </w:r>
      <w:r w:rsidR="00506065" w:rsidRPr="002208AB">
        <w:rPr>
          <w:rFonts w:ascii="Arial" w:eastAsia="+mn-ea" w:hAnsi="Arial" w:cs="Arial"/>
          <w:kern w:val="24"/>
          <w:lang w:eastAsia="hu-HU"/>
        </w:rPr>
        <w:t xml:space="preserve"> </w:t>
      </w:r>
      <w:r w:rsidR="002208AB" w:rsidRPr="00475E21">
        <w:rPr>
          <w:rFonts w:ascii="Arial" w:eastAsia="+mn-ea" w:hAnsi="Arial" w:cs="Arial"/>
          <w:kern w:val="24"/>
          <w:lang w:eastAsia="hu-HU"/>
        </w:rPr>
        <w:t>572</w:t>
      </w:r>
      <w:r w:rsidRPr="002208AB">
        <w:rPr>
          <w:rFonts w:ascii="Arial" w:eastAsia="+mn-ea" w:hAnsi="Arial" w:cs="Arial"/>
          <w:kern w:val="24"/>
          <w:lang w:eastAsia="hu-HU"/>
        </w:rPr>
        <w:t xml:space="preserve"> M Ft): A </w:t>
      </w:r>
      <w:r w:rsidRPr="002208AB">
        <w:rPr>
          <w:rFonts w:ascii="Arial" w:eastAsia="Calibri" w:hAnsi="Arial" w:cs="Arial"/>
          <w:lang w:eastAsia="hu-HU"/>
        </w:rPr>
        <w:t xml:space="preserve">2019 </w:t>
      </w:r>
      <w:r w:rsidR="002208AB" w:rsidRPr="00475E21">
        <w:rPr>
          <w:rFonts w:ascii="Arial" w:eastAsia="Calibri" w:hAnsi="Arial" w:cs="Arial"/>
          <w:lang w:eastAsia="hu-HU"/>
        </w:rPr>
        <w:t>I</w:t>
      </w:r>
      <w:r w:rsidRPr="002208AB">
        <w:rPr>
          <w:rFonts w:ascii="Arial" w:eastAsia="Calibri" w:hAnsi="Arial" w:cs="Arial"/>
          <w:lang w:eastAsia="hu-HU"/>
        </w:rPr>
        <w:t xml:space="preserve">I. negyedévi elszámolás </w:t>
      </w:r>
      <w:r w:rsidR="00353CDE" w:rsidRPr="002208AB">
        <w:rPr>
          <w:rFonts w:ascii="Arial" w:eastAsia="Calibri" w:hAnsi="Arial" w:cs="Arial"/>
          <w:lang w:eastAsia="hu-HU"/>
        </w:rPr>
        <w:t xml:space="preserve">még </w:t>
      </w:r>
      <w:r w:rsidRPr="002208AB">
        <w:rPr>
          <w:rFonts w:ascii="Arial" w:eastAsia="Calibri" w:hAnsi="Arial" w:cs="Arial"/>
          <w:lang w:eastAsia="hu-HU"/>
        </w:rPr>
        <w:t>nem történt meg</w:t>
      </w:r>
      <w:r w:rsidR="002208AB" w:rsidRPr="00475E21">
        <w:rPr>
          <w:rFonts w:ascii="Arial" w:eastAsia="Calibri" w:hAnsi="Arial" w:cs="Arial"/>
          <w:lang w:eastAsia="hu-HU"/>
        </w:rPr>
        <w:t xml:space="preserve"> teljes egészében, az NHKV több hónapos csúszásban van a szolgáltatási díj elszámolás</w:t>
      </w:r>
      <w:r w:rsidR="002208AB">
        <w:rPr>
          <w:rFonts w:ascii="Arial" w:eastAsia="Calibri" w:hAnsi="Arial" w:cs="Arial"/>
          <w:lang w:eastAsia="hu-HU"/>
        </w:rPr>
        <w:t>ával.</w:t>
      </w:r>
    </w:p>
    <w:p w:rsidR="003E0E7C" w:rsidRPr="00A04868" w:rsidRDefault="003E0E7C" w:rsidP="003E0E7C">
      <w:pPr>
        <w:pStyle w:val="Listaszerbekezds"/>
        <w:numPr>
          <w:ilvl w:val="0"/>
          <w:numId w:val="12"/>
        </w:numPr>
        <w:jc w:val="both"/>
        <w:rPr>
          <w:rFonts w:ascii="Arial" w:eastAsia="+mn-ea" w:hAnsi="Arial" w:cs="Arial"/>
          <w:kern w:val="24"/>
          <w:lang w:eastAsia="hu-HU"/>
        </w:rPr>
      </w:pPr>
      <w:r w:rsidRPr="00A04868">
        <w:rPr>
          <w:rFonts w:ascii="Arial" w:eastAsia="+mn-ea" w:hAnsi="Arial" w:cs="Arial"/>
          <w:kern w:val="24"/>
          <w:lang w:eastAsia="hu-HU"/>
        </w:rPr>
        <w:t>Az idegenek részére végzett ártalmatlanítás bevétele (+1</w:t>
      </w:r>
      <w:r w:rsidR="00A04868" w:rsidRPr="00475E21">
        <w:rPr>
          <w:rFonts w:ascii="Arial" w:eastAsia="+mn-ea" w:hAnsi="Arial" w:cs="Arial"/>
          <w:kern w:val="24"/>
          <w:lang w:eastAsia="hu-HU"/>
        </w:rPr>
        <w:t>80</w:t>
      </w:r>
      <w:r w:rsidRPr="00A04868">
        <w:rPr>
          <w:rFonts w:ascii="Arial" w:eastAsia="+mn-ea" w:hAnsi="Arial" w:cs="Arial"/>
          <w:kern w:val="24"/>
          <w:lang w:eastAsia="hu-HU"/>
        </w:rPr>
        <w:t xml:space="preserve"> M Ft): Az égetőben és a hulladéklerakóban a vártnál több idegen hulladék ártalmatlanítására került sor.</w:t>
      </w:r>
    </w:p>
    <w:p w:rsidR="00353CDE" w:rsidRPr="00C759EF" w:rsidRDefault="009A1D97" w:rsidP="00E90135">
      <w:pPr>
        <w:pStyle w:val="Listaszerbekezds"/>
        <w:numPr>
          <w:ilvl w:val="0"/>
          <w:numId w:val="12"/>
        </w:numPr>
        <w:jc w:val="both"/>
        <w:rPr>
          <w:rFonts w:ascii="Arial" w:eastAsia="+mn-ea" w:hAnsi="Arial" w:cs="Arial"/>
          <w:kern w:val="24"/>
          <w:lang w:eastAsia="hu-HU"/>
        </w:rPr>
      </w:pPr>
      <w:r>
        <w:rPr>
          <w:rFonts w:ascii="Arial" w:eastAsia="+mn-ea" w:hAnsi="Arial" w:cs="Arial"/>
          <w:kern w:val="24"/>
          <w:lang w:eastAsia="hu-HU"/>
        </w:rPr>
        <w:t>P</w:t>
      </w:r>
      <w:r w:rsidR="00353CDE" w:rsidRPr="00C759EF">
        <w:rPr>
          <w:rFonts w:ascii="Arial" w:eastAsia="+mn-ea" w:hAnsi="Arial" w:cs="Arial"/>
          <w:kern w:val="24"/>
          <w:lang w:eastAsia="hu-HU"/>
        </w:rPr>
        <w:t>usztazámori villamos energia értékesítés bevétele (-</w:t>
      </w:r>
      <w:r w:rsidR="00C759EF" w:rsidRPr="00475E21">
        <w:rPr>
          <w:rFonts w:ascii="Arial" w:eastAsia="+mn-ea" w:hAnsi="Arial" w:cs="Arial"/>
          <w:kern w:val="24"/>
          <w:lang w:eastAsia="hu-HU"/>
        </w:rPr>
        <w:t>101</w:t>
      </w:r>
      <w:r w:rsidR="00353CDE" w:rsidRPr="00C759EF">
        <w:rPr>
          <w:rFonts w:ascii="Arial" w:eastAsia="+mn-ea" w:hAnsi="Arial" w:cs="Arial"/>
          <w:kern w:val="24"/>
          <w:lang w:eastAsia="hu-HU"/>
        </w:rPr>
        <w:t xml:space="preserve"> M Ft): A</w:t>
      </w:r>
      <w:r w:rsidR="00C759EF" w:rsidRPr="00475E21">
        <w:rPr>
          <w:rFonts w:ascii="Arial" w:eastAsia="+mn-ea" w:hAnsi="Arial" w:cs="Arial"/>
          <w:kern w:val="24"/>
          <w:lang w:eastAsia="hu-HU"/>
        </w:rPr>
        <w:t>z alacsonyabb gázmennyiség miatt a</w:t>
      </w:r>
      <w:r w:rsidR="00353CDE" w:rsidRPr="00C759EF">
        <w:rPr>
          <w:rFonts w:ascii="Arial" w:eastAsia="+mn-ea" w:hAnsi="Arial" w:cs="Arial"/>
          <w:kern w:val="24"/>
          <w:lang w:eastAsia="hu-HU"/>
        </w:rPr>
        <w:t xml:space="preserve"> termelés és az értékesítés a tervezettnél alacsonyabb szinten realizálódott.</w:t>
      </w:r>
    </w:p>
    <w:p w:rsidR="00E90135" w:rsidRPr="00085397" w:rsidRDefault="00E90135" w:rsidP="00E90135">
      <w:pPr>
        <w:pStyle w:val="Listaszerbekezds"/>
        <w:numPr>
          <w:ilvl w:val="0"/>
          <w:numId w:val="12"/>
        </w:numPr>
        <w:jc w:val="both"/>
        <w:rPr>
          <w:rFonts w:ascii="Arial" w:eastAsia="+mn-ea" w:hAnsi="Arial" w:cs="Arial"/>
          <w:kern w:val="24"/>
          <w:lang w:eastAsia="hu-HU"/>
        </w:rPr>
      </w:pPr>
      <w:r w:rsidRPr="00085397">
        <w:rPr>
          <w:rFonts w:ascii="Arial" w:eastAsia="+mn-ea" w:hAnsi="Arial" w:cs="Arial"/>
          <w:kern w:val="24"/>
          <w:lang w:eastAsia="hu-HU"/>
        </w:rPr>
        <w:t xml:space="preserve">A HUHA </w:t>
      </w:r>
      <w:r w:rsidR="00085397" w:rsidRPr="00475E21">
        <w:rPr>
          <w:rFonts w:ascii="Arial" w:eastAsia="+mn-ea" w:hAnsi="Arial" w:cs="Arial"/>
          <w:kern w:val="24"/>
          <w:lang w:eastAsia="hu-HU"/>
        </w:rPr>
        <w:t xml:space="preserve">hő- és villamosenergia értékesítés bevétele </w:t>
      </w:r>
      <w:r w:rsidRPr="00085397">
        <w:rPr>
          <w:rFonts w:ascii="Arial" w:eastAsia="+mn-ea" w:hAnsi="Arial" w:cs="Arial"/>
          <w:kern w:val="24"/>
          <w:lang w:eastAsia="hu-HU"/>
        </w:rPr>
        <w:t>(-</w:t>
      </w:r>
      <w:r w:rsidR="00085397" w:rsidRPr="00475E21">
        <w:rPr>
          <w:rFonts w:ascii="Arial" w:eastAsia="+mn-ea" w:hAnsi="Arial" w:cs="Arial"/>
          <w:kern w:val="24"/>
          <w:lang w:eastAsia="hu-HU"/>
        </w:rPr>
        <w:t>103</w:t>
      </w:r>
      <w:r w:rsidRPr="00085397">
        <w:rPr>
          <w:rFonts w:ascii="Arial" w:eastAsia="+mn-ea" w:hAnsi="Arial" w:cs="Arial"/>
          <w:kern w:val="24"/>
          <w:lang w:eastAsia="hu-HU"/>
        </w:rPr>
        <w:t> M Ft).</w:t>
      </w:r>
    </w:p>
    <w:p w:rsidR="00E90135" w:rsidRPr="001977F3" w:rsidRDefault="00E90135" w:rsidP="00E90135">
      <w:pPr>
        <w:pStyle w:val="Listaszerbekezds"/>
        <w:numPr>
          <w:ilvl w:val="0"/>
          <w:numId w:val="12"/>
        </w:numPr>
        <w:jc w:val="both"/>
        <w:rPr>
          <w:rFonts w:ascii="Arial" w:eastAsia="+mn-ea" w:hAnsi="Arial" w:cs="Arial"/>
          <w:kern w:val="24"/>
          <w:lang w:eastAsia="hu-HU"/>
        </w:rPr>
      </w:pPr>
      <w:r w:rsidRPr="001977F3">
        <w:rPr>
          <w:rFonts w:ascii="Arial" w:eastAsia="+mn-ea" w:hAnsi="Arial" w:cs="Arial"/>
          <w:kern w:val="24"/>
          <w:lang w:eastAsia="hu-HU"/>
        </w:rPr>
        <w:t>A haszonanyag értékesítés bevétele (</w:t>
      </w:r>
      <w:r w:rsidR="001977F3" w:rsidRPr="00475E21">
        <w:rPr>
          <w:rFonts w:ascii="Arial" w:eastAsia="+mn-ea" w:hAnsi="Arial" w:cs="Arial"/>
          <w:kern w:val="24"/>
          <w:lang w:eastAsia="hu-HU"/>
        </w:rPr>
        <w:t>+2</w:t>
      </w:r>
      <w:r w:rsidR="000A736E">
        <w:rPr>
          <w:rFonts w:ascii="Arial" w:eastAsia="+mn-ea" w:hAnsi="Arial" w:cs="Arial"/>
          <w:kern w:val="24"/>
          <w:lang w:eastAsia="hu-HU"/>
        </w:rPr>
        <w:t>3</w:t>
      </w:r>
      <w:r w:rsidRPr="001977F3">
        <w:rPr>
          <w:rFonts w:ascii="Arial" w:eastAsia="+mn-ea" w:hAnsi="Arial" w:cs="Arial"/>
          <w:kern w:val="24"/>
          <w:lang w:eastAsia="hu-HU"/>
        </w:rPr>
        <w:t xml:space="preserve"> M Ft): A szerződéses árra vonatkozó módosítások </w:t>
      </w:r>
      <w:r w:rsidR="001977F3" w:rsidRPr="00475E21">
        <w:rPr>
          <w:rFonts w:ascii="Arial" w:eastAsia="+mn-ea" w:hAnsi="Arial" w:cs="Arial"/>
          <w:kern w:val="24"/>
          <w:lang w:eastAsia="hu-HU"/>
        </w:rPr>
        <w:t>pozitívan</w:t>
      </w:r>
      <w:r w:rsidRPr="001977F3">
        <w:rPr>
          <w:rFonts w:ascii="Arial" w:eastAsia="+mn-ea" w:hAnsi="Arial" w:cs="Arial"/>
          <w:kern w:val="24"/>
          <w:lang w:eastAsia="hu-HU"/>
        </w:rPr>
        <w:t xml:space="preserve"> hatottak az árbevételre.</w:t>
      </w:r>
    </w:p>
    <w:p w:rsidR="00353CDE" w:rsidRPr="00A9113F" w:rsidRDefault="00E90135" w:rsidP="0028560C">
      <w:pPr>
        <w:pStyle w:val="Listaszerbekezds"/>
        <w:numPr>
          <w:ilvl w:val="0"/>
          <w:numId w:val="12"/>
        </w:numPr>
        <w:jc w:val="both"/>
        <w:rPr>
          <w:rFonts w:ascii="Arial" w:eastAsia="+mn-ea" w:hAnsi="Arial" w:cs="Arial"/>
          <w:kern w:val="24"/>
          <w:lang w:eastAsia="hu-HU"/>
        </w:rPr>
      </w:pPr>
      <w:r w:rsidRPr="00A9113F">
        <w:rPr>
          <w:rFonts w:ascii="Arial" w:eastAsia="+mn-ea" w:hAnsi="Arial" w:cs="Arial"/>
          <w:kern w:val="24"/>
          <w:lang w:eastAsia="hu-HU"/>
        </w:rPr>
        <w:t>Az egyéb bevételek (-</w:t>
      </w:r>
      <w:r w:rsidR="000A736E" w:rsidRPr="00475E21">
        <w:rPr>
          <w:rFonts w:ascii="Arial" w:eastAsia="+mn-ea" w:hAnsi="Arial" w:cs="Arial"/>
          <w:kern w:val="24"/>
          <w:lang w:eastAsia="hu-HU"/>
        </w:rPr>
        <w:t>7</w:t>
      </w:r>
      <w:r w:rsidRPr="00A9113F">
        <w:rPr>
          <w:rFonts w:ascii="Arial" w:eastAsia="+mn-ea" w:hAnsi="Arial" w:cs="Arial"/>
          <w:kern w:val="24"/>
          <w:lang w:eastAsia="hu-HU"/>
        </w:rPr>
        <w:t xml:space="preserve"> M Ft): A köztisztasági munkák </w:t>
      </w:r>
      <w:r w:rsidR="002B6DAD" w:rsidRPr="00A9113F">
        <w:rPr>
          <w:rFonts w:ascii="Arial" w:eastAsia="+mn-ea" w:hAnsi="Arial" w:cs="Arial"/>
          <w:kern w:val="24"/>
          <w:lang w:eastAsia="hu-HU"/>
        </w:rPr>
        <w:t>bevétele</w:t>
      </w:r>
      <w:r w:rsidRPr="00A9113F">
        <w:rPr>
          <w:rFonts w:ascii="Arial" w:eastAsia="+mn-ea" w:hAnsi="Arial" w:cs="Arial"/>
          <w:kern w:val="24"/>
          <w:lang w:eastAsia="hu-HU"/>
        </w:rPr>
        <w:t xml:space="preserve"> az előirányzatot nem érte el.</w:t>
      </w:r>
      <w:r w:rsidR="00A9113F" w:rsidRPr="00475E21">
        <w:rPr>
          <w:rFonts w:ascii="Arial" w:hAnsi="Arial" w:cs="Arial"/>
        </w:rPr>
        <w:t xml:space="preserve"> Tovább</w:t>
      </w:r>
      <w:r w:rsidR="00A9113F">
        <w:rPr>
          <w:rFonts w:ascii="Arial" w:hAnsi="Arial" w:cs="Arial"/>
        </w:rPr>
        <w:t xml:space="preserve">i tételek </w:t>
      </w:r>
      <w:r w:rsidR="00A9113F" w:rsidRPr="00A9113F">
        <w:rPr>
          <w:rFonts w:ascii="Arial" w:eastAsia="+mn-ea" w:hAnsi="Arial" w:cs="Arial"/>
          <w:kern w:val="24"/>
          <w:lang w:eastAsia="hu-HU"/>
        </w:rPr>
        <w:t>(</w:t>
      </w:r>
      <w:r w:rsidR="00D9298C" w:rsidRPr="00A9113F">
        <w:rPr>
          <w:rFonts w:ascii="Arial" w:eastAsia="+mn-ea" w:hAnsi="Arial" w:cs="Arial"/>
          <w:kern w:val="24"/>
          <w:lang w:eastAsia="hu-HU"/>
        </w:rPr>
        <w:t>jellemzően ügyfélszolgálati</w:t>
      </w:r>
      <w:r w:rsidR="00D9298C">
        <w:rPr>
          <w:rFonts w:ascii="Arial" w:eastAsia="+mn-ea" w:hAnsi="Arial" w:cs="Arial"/>
          <w:kern w:val="24"/>
          <w:lang w:eastAsia="hu-HU"/>
        </w:rPr>
        <w:t xml:space="preserve"> </w:t>
      </w:r>
      <w:r w:rsidR="00A9113F" w:rsidRPr="00A9113F">
        <w:rPr>
          <w:rFonts w:ascii="Arial" w:eastAsia="+mn-ea" w:hAnsi="Arial" w:cs="Arial"/>
          <w:kern w:val="24"/>
          <w:lang w:eastAsia="hu-HU"/>
        </w:rPr>
        <w:t xml:space="preserve">pénztári befizetések) </w:t>
      </w:r>
      <w:r w:rsidR="00A9113F">
        <w:rPr>
          <w:rFonts w:ascii="Arial" w:eastAsia="+mn-ea" w:hAnsi="Arial" w:cs="Arial"/>
          <w:kern w:val="24"/>
          <w:lang w:eastAsia="hu-HU"/>
        </w:rPr>
        <w:t xml:space="preserve">is </w:t>
      </w:r>
      <w:r w:rsidR="00A9113F" w:rsidRPr="00A9113F">
        <w:rPr>
          <w:rFonts w:ascii="Arial" w:eastAsia="+mn-ea" w:hAnsi="Arial" w:cs="Arial"/>
          <w:kern w:val="24"/>
          <w:lang w:eastAsia="hu-HU"/>
        </w:rPr>
        <w:t>az időarányos terv alatt alakultak</w:t>
      </w:r>
    </w:p>
    <w:p w:rsidR="00EA6528" w:rsidRPr="00475E21" w:rsidRDefault="00EA6528" w:rsidP="00EA6528">
      <w:pPr>
        <w:pStyle w:val="Listaszerbekezds"/>
        <w:numPr>
          <w:ilvl w:val="0"/>
          <w:numId w:val="12"/>
        </w:numPr>
        <w:spacing w:after="0"/>
        <w:jc w:val="both"/>
        <w:rPr>
          <w:rFonts w:ascii="Arial" w:eastAsia="+mn-ea" w:hAnsi="Arial" w:cs="Arial"/>
          <w:kern w:val="24"/>
          <w:lang w:eastAsia="hu-HU"/>
        </w:rPr>
      </w:pPr>
      <w:r w:rsidRPr="00475E21">
        <w:rPr>
          <w:rFonts w:ascii="Arial" w:eastAsia="+mn-ea" w:hAnsi="Arial" w:cs="Arial"/>
          <w:kern w:val="24"/>
          <w:lang w:eastAsia="hu-HU"/>
        </w:rPr>
        <w:t>Értékesített készlet árbevétele (</w:t>
      </w:r>
      <w:r w:rsidR="003E0E7C" w:rsidRPr="00475E21">
        <w:rPr>
          <w:rFonts w:ascii="Arial" w:eastAsia="+mn-ea" w:hAnsi="Arial" w:cs="Arial"/>
          <w:kern w:val="24"/>
          <w:lang w:eastAsia="hu-HU"/>
        </w:rPr>
        <w:t>-</w:t>
      </w:r>
      <w:r w:rsidR="00A9113F" w:rsidRPr="00475E21">
        <w:rPr>
          <w:rFonts w:ascii="Arial" w:eastAsia="+mn-ea" w:hAnsi="Arial" w:cs="Arial"/>
          <w:kern w:val="24"/>
          <w:lang w:eastAsia="hu-HU"/>
        </w:rPr>
        <w:t>18</w:t>
      </w:r>
      <w:r w:rsidRPr="00475E21">
        <w:rPr>
          <w:rFonts w:ascii="Arial" w:eastAsia="+mn-ea" w:hAnsi="Arial" w:cs="Arial"/>
          <w:kern w:val="24"/>
          <w:lang w:eastAsia="hu-HU"/>
        </w:rPr>
        <w:t xml:space="preserve"> M Ft): A tervezettnél </w:t>
      </w:r>
      <w:r w:rsidR="0028560C" w:rsidRPr="00475E21">
        <w:rPr>
          <w:rFonts w:ascii="Arial" w:eastAsia="+mn-ea" w:hAnsi="Arial" w:cs="Arial"/>
          <w:kern w:val="24"/>
          <w:lang w:eastAsia="hu-HU"/>
        </w:rPr>
        <w:t>kevesebb</w:t>
      </w:r>
      <w:r w:rsidRPr="00475E21">
        <w:rPr>
          <w:rFonts w:ascii="Arial" w:eastAsia="+mn-ea" w:hAnsi="Arial" w:cs="Arial"/>
          <w:kern w:val="24"/>
          <w:lang w:eastAsia="hu-HU"/>
        </w:rPr>
        <w:t xml:space="preserve"> hintőanyag eladás történt a Budapest Közút Zrt. részére.</w:t>
      </w:r>
    </w:p>
    <w:p w:rsidR="0028560C" w:rsidRPr="00475E21" w:rsidRDefault="0028560C" w:rsidP="0028560C">
      <w:pPr>
        <w:pStyle w:val="Listaszerbekezds"/>
        <w:numPr>
          <w:ilvl w:val="0"/>
          <w:numId w:val="12"/>
        </w:numPr>
        <w:spacing w:after="0"/>
        <w:jc w:val="both"/>
        <w:rPr>
          <w:rFonts w:ascii="Arial" w:eastAsia="+mn-ea" w:hAnsi="Arial" w:cs="Arial"/>
          <w:kern w:val="24"/>
          <w:lang w:eastAsia="hu-HU"/>
        </w:rPr>
      </w:pPr>
      <w:r w:rsidRPr="00475E21">
        <w:rPr>
          <w:rFonts w:ascii="Arial" w:eastAsia="+mn-ea" w:hAnsi="Arial" w:cs="Arial"/>
          <w:kern w:val="24"/>
          <w:lang w:eastAsia="hu-HU"/>
        </w:rPr>
        <w:t>Önkormányzattól kapott támogatás, juttatás: Fővárosi Önkormányzattól a köztisztasági feladatok ellátására kapott támogatás összességében a</w:t>
      </w:r>
      <w:r w:rsidR="006D23DA">
        <w:rPr>
          <w:rFonts w:ascii="Arial" w:eastAsia="+mn-ea" w:hAnsi="Arial" w:cs="Arial"/>
          <w:kern w:val="24"/>
          <w:lang w:eastAsia="hu-HU"/>
        </w:rPr>
        <w:t>z I-III</w:t>
      </w:r>
      <w:r w:rsidR="00AB4B1D">
        <w:rPr>
          <w:rFonts w:ascii="Arial" w:eastAsia="+mn-ea" w:hAnsi="Arial" w:cs="Arial"/>
          <w:kern w:val="24"/>
          <w:lang w:eastAsia="hu-HU"/>
        </w:rPr>
        <w:t>.</w:t>
      </w:r>
      <w:r w:rsidR="006D23DA">
        <w:rPr>
          <w:rFonts w:ascii="Arial" w:eastAsia="+mn-ea" w:hAnsi="Arial" w:cs="Arial"/>
          <w:kern w:val="24"/>
          <w:lang w:eastAsia="hu-HU"/>
        </w:rPr>
        <w:t xml:space="preserve"> negyedév</w:t>
      </w:r>
      <w:r w:rsidRPr="00475E21">
        <w:rPr>
          <w:rFonts w:ascii="Arial" w:eastAsia="+mn-ea" w:hAnsi="Arial" w:cs="Arial"/>
          <w:kern w:val="24"/>
          <w:lang w:eastAsia="hu-HU"/>
        </w:rPr>
        <w:t xml:space="preserve"> során az előirányzat szerint került kiutalásra. </w:t>
      </w:r>
    </w:p>
    <w:p w:rsidR="00EA6528" w:rsidRPr="00475E21" w:rsidRDefault="00EA6528" w:rsidP="00EA6528">
      <w:pPr>
        <w:pStyle w:val="Listaszerbekezds"/>
        <w:spacing w:after="0"/>
        <w:jc w:val="both"/>
        <w:rPr>
          <w:rFonts w:ascii="Arial" w:hAnsi="Arial" w:cs="Arial"/>
          <w:bCs/>
          <w:color w:val="FF0000"/>
          <w:sz w:val="14"/>
          <w:szCs w:val="14"/>
        </w:rPr>
      </w:pPr>
    </w:p>
    <w:p w:rsidR="00EA6528" w:rsidRPr="00475E21" w:rsidRDefault="00EA6528" w:rsidP="00EA6528">
      <w:pPr>
        <w:spacing w:after="0"/>
        <w:jc w:val="both"/>
        <w:rPr>
          <w:rFonts w:ascii="Arial" w:hAnsi="Arial" w:cs="Arial"/>
        </w:rPr>
      </w:pPr>
      <w:r w:rsidRPr="00475E21">
        <w:rPr>
          <w:rFonts w:ascii="Arial" w:hAnsi="Arial" w:cs="Arial"/>
          <w:b/>
          <w:bCs/>
          <w:i/>
        </w:rPr>
        <w:t xml:space="preserve">Aktivált saját teljesítmény eredményhatása </w:t>
      </w:r>
      <w:r w:rsidRPr="00475E21">
        <w:rPr>
          <w:rFonts w:ascii="Arial" w:hAnsi="Arial" w:cs="Arial"/>
          <w:b/>
          <w:i/>
        </w:rPr>
        <w:t>(+1</w:t>
      </w:r>
      <w:r w:rsidR="007C07E1" w:rsidRPr="00475E21">
        <w:rPr>
          <w:rFonts w:ascii="Arial" w:hAnsi="Arial" w:cs="Arial"/>
          <w:b/>
          <w:i/>
        </w:rPr>
        <w:t>3</w:t>
      </w:r>
      <w:r w:rsidRPr="00475E21">
        <w:rPr>
          <w:rFonts w:ascii="Arial" w:hAnsi="Arial" w:cs="Arial"/>
          <w:b/>
          <w:i/>
        </w:rPr>
        <w:t>):</w:t>
      </w:r>
      <w:r w:rsidRPr="00475E21">
        <w:rPr>
          <w:rFonts w:ascii="Arial" w:hAnsi="Arial" w:cs="Arial"/>
        </w:rPr>
        <w:t xml:space="preserve"> A saját termelésű készletek állományának csökkenését az időszak folyamán </w:t>
      </w:r>
      <w:r w:rsidR="003E0E7C" w:rsidRPr="00475E21">
        <w:rPr>
          <w:rFonts w:ascii="Arial" w:hAnsi="Arial" w:cs="Arial"/>
        </w:rPr>
        <w:t xml:space="preserve">meghaladta </w:t>
      </w:r>
      <w:r w:rsidRPr="00475E21">
        <w:rPr>
          <w:rFonts w:ascii="Arial" w:hAnsi="Arial" w:cs="Arial"/>
        </w:rPr>
        <w:t xml:space="preserve">a saját előállítású eszközök aktivált értékének növekedése. </w:t>
      </w:r>
    </w:p>
    <w:p w:rsidR="00EA6528" w:rsidRPr="00021CA7" w:rsidRDefault="00EA6528" w:rsidP="00EA6528">
      <w:pPr>
        <w:spacing w:after="0"/>
        <w:rPr>
          <w:rFonts w:ascii="Arial" w:hAnsi="Arial" w:cs="Arial"/>
          <w:b/>
          <w:bCs/>
          <w:i/>
          <w:color w:val="FF0000"/>
          <w:sz w:val="14"/>
          <w:szCs w:val="14"/>
        </w:rPr>
      </w:pPr>
    </w:p>
    <w:p w:rsidR="00EA6528" w:rsidRPr="00475E21" w:rsidRDefault="00EA6528" w:rsidP="00EA6528">
      <w:pPr>
        <w:spacing w:after="0"/>
        <w:rPr>
          <w:rFonts w:ascii="Arial" w:hAnsi="Arial" w:cs="Arial"/>
        </w:rPr>
      </w:pPr>
      <w:r w:rsidRPr="00475E21">
        <w:rPr>
          <w:rFonts w:ascii="Arial" w:hAnsi="Arial" w:cs="Arial"/>
          <w:b/>
          <w:bCs/>
          <w:i/>
        </w:rPr>
        <w:t>Egyéb bevételek és ráfordítások egyenlege (-</w:t>
      </w:r>
      <w:r w:rsidR="003F2E36" w:rsidRPr="00475E21">
        <w:rPr>
          <w:rFonts w:ascii="Arial" w:hAnsi="Arial" w:cs="Arial"/>
          <w:b/>
          <w:bCs/>
          <w:i/>
        </w:rPr>
        <w:t>1</w:t>
      </w:r>
      <w:r w:rsidR="009A1D97" w:rsidRPr="00475E21">
        <w:rPr>
          <w:rFonts w:ascii="Arial" w:hAnsi="Arial" w:cs="Arial"/>
          <w:b/>
          <w:bCs/>
          <w:i/>
        </w:rPr>
        <w:t>0</w:t>
      </w:r>
      <w:r w:rsidR="003F2E36" w:rsidRPr="00475E21">
        <w:rPr>
          <w:rFonts w:ascii="Arial" w:hAnsi="Arial" w:cs="Arial"/>
          <w:b/>
          <w:bCs/>
          <w:i/>
        </w:rPr>
        <w:t>2</w:t>
      </w:r>
      <w:r w:rsidRPr="00475E21">
        <w:rPr>
          <w:rFonts w:ascii="Arial" w:hAnsi="Arial" w:cs="Arial"/>
          <w:b/>
          <w:bCs/>
          <w:i/>
        </w:rPr>
        <w:t>)</w:t>
      </w:r>
      <w:r w:rsidRPr="00475E21">
        <w:rPr>
          <w:rFonts w:ascii="Arial" w:hAnsi="Arial" w:cs="Arial"/>
          <w:b/>
          <w:i/>
        </w:rPr>
        <w:t>:</w:t>
      </w:r>
      <w:r w:rsidRPr="00475E21">
        <w:rPr>
          <w:rFonts w:ascii="Arial" w:hAnsi="Arial" w:cs="Arial"/>
        </w:rPr>
        <w:t xml:space="preserve"> </w:t>
      </w:r>
    </w:p>
    <w:p w:rsidR="00FE1624" w:rsidRPr="00475E21" w:rsidRDefault="00EA6528" w:rsidP="00EA6528">
      <w:pPr>
        <w:pStyle w:val="Listaszerbekezds"/>
        <w:numPr>
          <w:ilvl w:val="0"/>
          <w:numId w:val="3"/>
        </w:numPr>
        <w:tabs>
          <w:tab w:val="left" w:pos="284"/>
        </w:tabs>
        <w:spacing w:after="0"/>
        <w:jc w:val="both"/>
        <w:rPr>
          <w:rFonts w:ascii="Arial" w:hAnsi="Arial" w:cs="Arial"/>
        </w:rPr>
      </w:pPr>
      <w:r w:rsidRPr="00475E21">
        <w:rPr>
          <w:rFonts w:ascii="Arial" w:hAnsi="Arial" w:cs="Arial"/>
        </w:rPr>
        <w:t>Legjelentősebb része a</w:t>
      </w:r>
      <w:r w:rsidRPr="00475E21">
        <w:rPr>
          <w:rFonts w:ascii="Arial" w:hAnsi="Arial" w:cs="Arial"/>
          <w:bCs/>
        </w:rPr>
        <w:t xml:space="preserve"> céltartalék változás (-1</w:t>
      </w:r>
      <w:r w:rsidR="00D225D1" w:rsidRPr="00475E21">
        <w:rPr>
          <w:rFonts w:ascii="Arial" w:hAnsi="Arial" w:cs="Arial"/>
          <w:bCs/>
        </w:rPr>
        <w:t>71</w:t>
      </w:r>
      <w:r w:rsidRPr="00475E21">
        <w:rPr>
          <w:rFonts w:ascii="Arial" w:hAnsi="Arial" w:cs="Arial"/>
          <w:bCs/>
        </w:rPr>
        <w:t xml:space="preserve"> M Ft): A lerakók és a Hulladékhasznosító Mű rekultivációs munkáihoz és monitoringjához a céltartalék feloldása jelenti a fedezetet. </w:t>
      </w:r>
    </w:p>
    <w:p w:rsidR="001A3163" w:rsidRDefault="00EA6528" w:rsidP="00FE1624">
      <w:pPr>
        <w:pStyle w:val="Listaszerbekezds"/>
        <w:numPr>
          <w:ilvl w:val="0"/>
          <w:numId w:val="3"/>
        </w:numPr>
        <w:tabs>
          <w:tab w:val="left" w:pos="284"/>
        </w:tabs>
        <w:spacing w:after="0"/>
        <w:jc w:val="both"/>
        <w:rPr>
          <w:rFonts w:ascii="Arial" w:hAnsi="Arial" w:cs="Arial"/>
        </w:rPr>
      </w:pPr>
      <w:r w:rsidRPr="00475E21">
        <w:rPr>
          <w:rFonts w:ascii="Arial" w:hAnsi="Arial" w:cs="Arial"/>
          <w:bCs/>
        </w:rPr>
        <w:t>A Pusztazámoron várható kötelezettségekre képzett céltartalék időarányos</w:t>
      </w:r>
      <w:r w:rsidR="0077177B" w:rsidRPr="00475E21">
        <w:rPr>
          <w:rFonts w:ascii="Arial" w:hAnsi="Arial" w:cs="Arial"/>
          <w:bCs/>
        </w:rPr>
        <w:t xml:space="preserve"> részének és a </w:t>
      </w:r>
      <w:r w:rsidRPr="00475E21">
        <w:rPr>
          <w:rFonts w:ascii="Arial" w:hAnsi="Arial" w:cs="Arial"/>
          <w:bCs/>
        </w:rPr>
        <w:t>rekultivációs munkák átütemezése miatt</w:t>
      </w:r>
      <w:r w:rsidR="0077177B" w:rsidRPr="00475E21">
        <w:rPr>
          <w:rFonts w:ascii="Arial" w:hAnsi="Arial" w:cs="Arial"/>
          <w:bCs/>
        </w:rPr>
        <w:t>,</w:t>
      </w:r>
      <w:r w:rsidRPr="00475E21">
        <w:rPr>
          <w:rFonts w:ascii="Arial" w:hAnsi="Arial" w:cs="Arial"/>
          <w:bCs/>
        </w:rPr>
        <w:t xml:space="preserve"> </w:t>
      </w:r>
      <w:r w:rsidR="0077177B" w:rsidRPr="00475E21">
        <w:rPr>
          <w:rFonts w:ascii="Arial" w:hAnsi="Arial" w:cs="Arial"/>
          <w:bCs/>
        </w:rPr>
        <w:t xml:space="preserve">a hozzájuk tartozó céltartalékok feloldása </w:t>
      </w:r>
      <w:r w:rsidRPr="00475E21">
        <w:rPr>
          <w:rFonts w:ascii="Arial" w:hAnsi="Arial" w:cs="Arial"/>
          <w:bCs/>
        </w:rPr>
        <w:t>nem történt meg</w:t>
      </w:r>
      <w:r w:rsidR="00FE1624" w:rsidRPr="00475E21">
        <w:rPr>
          <w:rFonts w:ascii="Arial" w:hAnsi="Arial" w:cs="Arial"/>
          <w:bCs/>
        </w:rPr>
        <w:t xml:space="preserve">, összességében </w:t>
      </w:r>
      <w:r w:rsidR="00D225D1" w:rsidRPr="00475E21">
        <w:rPr>
          <w:rFonts w:ascii="Arial" w:hAnsi="Arial" w:cs="Arial"/>
          <w:bCs/>
        </w:rPr>
        <w:t>316</w:t>
      </w:r>
      <w:r w:rsidR="00FE1624" w:rsidRPr="00475E21">
        <w:rPr>
          <w:rFonts w:ascii="Arial" w:hAnsi="Arial" w:cs="Arial"/>
          <w:bCs/>
        </w:rPr>
        <w:t xml:space="preserve"> M Ft-tal csökkentve a céltartalék felhasználás tervezett mértékét.</w:t>
      </w:r>
    </w:p>
    <w:p w:rsidR="00FE1624" w:rsidRPr="001A3163" w:rsidRDefault="001A3163" w:rsidP="001A3163">
      <w:pPr>
        <w:tabs>
          <w:tab w:val="left" w:pos="7601"/>
        </w:tabs>
      </w:pPr>
      <w:r>
        <w:tab/>
      </w:r>
    </w:p>
    <w:p w:rsidR="00EA6528" w:rsidRPr="00475E21" w:rsidRDefault="00EA6528" w:rsidP="00FE1624">
      <w:pPr>
        <w:pStyle w:val="Listaszerbekezds"/>
        <w:numPr>
          <w:ilvl w:val="0"/>
          <w:numId w:val="3"/>
        </w:numPr>
        <w:tabs>
          <w:tab w:val="left" w:pos="284"/>
        </w:tabs>
        <w:spacing w:after="0"/>
        <w:jc w:val="both"/>
        <w:rPr>
          <w:rFonts w:ascii="Arial" w:hAnsi="Arial" w:cs="Arial"/>
        </w:rPr>
      </w:pPr>
      <w:r w:rsidRPr="00475E21">
        <w:rPr>
          <w:rFonts w:ascii="Arial" w:hAnsi="Arial" w:cs="Arial"/>
          <w:bCs/>
        </w:rPr>
        <w:lastRenderedPageBreak/>
        <w:t>A céltartalék-képzés tekintetében, a peres ügyekre</w:t>
      </w:r>
      <w:r w:rsidR="00FE1624" w:rsidRPr="00475E21">
        <w:rPr>
          <w:rFonts w:ascii="Arial" w:hAnsi="Arial" w:cs="Arial"/>
          <w:bCs/>
        </w:rPr>
        <w:t xml:space="preserve"> kevesebb </w:t>
      </w:r>
      <w:r w:rsidRPr="00475E21">
        <w:rPr>
          <w:rFonts w:ascii="Arial" w:hAnsi="Arial" w:cs="Arial"/>
          <w:bCs/>
        </w:rPr>
        <w:t>(-</w:t>
      </w:r>
      <w:r w:rsidR="00EE02F2" w:rsidRPr="00475E21">
        <w:rPr>
          <w:rFonts w:ascii="Arial" w:hAnsi="Arial" w:cs="Arial"/>
          <w:bCs/>
        </w:rPr>
        <w:t>67</w:t>
      </w:r>
      <w:r w:rsidRPr="00475E21">
        <w:rPr>
          <w:rFonts w:ascii="Arial" w:hAnsi="Arial" w:cs="Arial"/>
          <w:bCs/>
        </w:rPr>
        <w:t xml:space="preserve"> M Ft)</w:t>
      </w:r>
      <w:r w:rsidR="005A367E" w:rsidRPr="00475E21">
        <w:rPr>
          <w:rFonts w:ascii="Arial" w:hAnsi="Arial" w:cs="Arial"/>
          <w:bCs/>
        </w:rPr>
        <w:t xml:space="preserve"> tartalék</w:t>
      </w:r>
      <w:r w:rsidRPr="00475E21">
        <w:rPr>
          <w:rFonts w:ascii="Arial" w:hAnsi="Arial" w:cs="Arial"/>
          <w:bCs/>
        </w:rPr>
        <w:t xml:space="preserve"> lett képezve,</w:t>
      </w:r>
      <w:r w:rsidR="005A367E" w:rsidRPr="00475E21">
        <w:rPr>
          <w:rFonts w:ascii="Arial" w:hAnsi="Arial" w:cs="Arial"/>
          <w:bCs/>
        </w:rPr>
        <w:t xml:space="preserve"> </w:t>
      </w:r>
      <w:r w:rsidR="00FE1624" w:rsidRPr="00475E21">
        <w:rPr>
          <w:rFonts w:ascii="Arial" w:hAnsi="Arial" w:cs="Arial"/>
          <w:bCs/>
        </w:rPr>
        <w:t xml:space="preserve">továbbá a lerakókra és a Hulladékhasznosító Műre képzendő céltartalék elszámolás ütemezése a tervezettől eltérően valósul meg </w:t>
      </w:r>
      <w:r w:rsidRPr="00475E21">
        <w:rPr>
          <w:rFonts w:ascii="Arial" w:hAnsi="Arial" w:cs="Arial"/>
          <w:bCs/>
        </w:rPr>
        <w:t>(</w:t>
      </w:r>
      <w:r w:rsidR="00FE1624" w:rsidRPr="00475E21">
        <w:rPr>
          <w:rFonts w:ascii="Arial" w:hAnsi="Arial" w:cs="Arial"/>
          <w:bCs/>
        </w:rPr>
        <w:t>-</w:t>
      </w:r>
      <w:r w:rsidR="00EE02F2" w:rsidRPr="00475E21">
        <w:rPr>
          <w:rFonts w:ascii="Arial" w:hAnsi="Arial" w:cs="Arial"/>
          <w:bCs/>
        </w:rPr>
        <w:t>78</w:t>
      </w:r>
      <w:r w:rsidRPr="00475E21">
        <w:rPr>
          <w:rFonts w:ascii="Arial" w:hAnsi="Arial" w:cs="Arial"/>
          <w:bCs/>
        </w:rPr>
        <w:t xml:space="preserve"> M Ft).</w:t>
      </w:r>
    </w:p>
    <w:p w:rsidR="00EA6528" w:rsidRPr="00475E21" w:rsidRDefault="00EA6528" w:rsidP="00FE1624">
      <w:pPr>
        <w:pStyle w:val="Listaszerbekezds"/>
        <w:numPr>
          <w:ilvl w:val="0"/>
          <w:numId w:val="3"/>
        </w:numPr>
        <w:tabs>
          <w:tab w:val="left" w:pos="284"/>
        </w:tabs>
        <w:spacing w:after="0"/>
        <w:jc w:val="both"/>
        <w:rPr>
          <w:rFonts w:ascii="Arial" w:hAnsi="Arial" w:cs="Arial"/>
        </w:rPr>
      </w:pPr>
      <w:r w:rsidRPr="00475E21">
        <w:rPr>
          <w:rFonts w:ascii="Arial" w:hAnsi="Arial" w:cs="Arial"/>
        </w:rPr>
        <w:t>Önkormányzatokkal elszámolt adók, illetékek (</w:t>
      </w:r>
      <w:r w:rsidR="00FE1624" w:rsidRPr="00475E21">
        <w:rPr>
          <w:rFonts w:ascii="Arial" w:hAnsi="Arial" w:cs="Arial"/>
        </w:rPr>
        <w:t>+</w:t>
      </w:r>
      <w:r w:rsidR="001910D7" w:rsidRPr="00475E21">
        <w:rPr>
          <w:rFonts w:ascii="Arial" w:hAnsi="Arial" w:cs="Arial"/>
        </w:rPr>
        <w:t>91</w:t>
      </w:r>
      <w:r w:rsidRPr="00475E21">
        <w:rPr>
          <w:rFonts w:ascii="Arial" w:hAnsi="Arial" w:cs="Arial"/>
        </w:rPr>
        <w:t xml:space="preserve"> M Ft): A forgalomcsökkenés hatására</w:t>
      </w:r>
      <w:r w:rsidR="00FE1624" w:rsidRPr="00475E21">
        <w:rPr>
          <w:rFonts w:ascii="Arial" w:hAnsi="Arial" w:cs="Arial"/>
        </w:rPr>
        <w:t xml:space="preserve"> </w:t>
      </w:r>
      <w:r w:rsidRPr="00475E21">
        <w:rPr>
          <w:rFonts w:ascii="Arial" w:hAnsi="Arial" w:cs="Arial"/>
        </w:rPr>
        <w:t>a helyi iparűzési adó mértékében a tervhez képest megtakarítás</w:t>
      </w:r>
      <w:r w:rsidR="00FE1624" w:rsidRPr="00475E21">
        <w:rPr>
          <w:rFonts w:ascii="Arial" w:hAnsi="Arial" w:cs="Arial"/>
        </w:rPr>
        <w:t xml:space="preserve"> mutatkozik</w:t>
      </w:r>
      <w:r w:rsidRPr="00475E21">
        <w:rPr>
          <w:rFonts w:ascii="Arial" w:hAnsi="Arial" w:cs="Arial"/>
        </w:rPr>
        <w:t>. Ugyancsak jelentős, 10%-ot meghaladó csökkenés figyelhető meg a gépjárműadó fizetési kötelezettségben is.</w:t>
      </w:r>
    </w:p>
    <w:p w:rsidR="00EA6528" w:rsidRPr="00475E21" w:rsidRDefault="00EA6528" w:rsidP="00EA6528">
      <w:pPr>
        <w:pStyle w:val="Listaszerbekezds"/>
        <w:numPr>
          <w:ilvl w:val="0"/>
          <w:numId w:val="3"/>
        </w:numPr>
        <w:tabs>
          <w:tab w:val="left" w:pos="284"/>
        </w:tabs>
        <w:spacing w:after="0"/>
        <w:jc w:val="both"/>
        <w:rPr>
          <w:rFonts w:ascii="Arial" w:hAnsi="Arial" w:cs="Arial"/>
        </w:rPr>
      </w:pPr>
      <w:r w:rsidRPr="00475E21">
        <w:rPr>
          <w:rFonts w:ascii="Arial" w:hAnsi="Arial" w:cs="Arial"/>
        </w:rPr>
        <w:t>Elkülönített alapokkal elszámolt adók, illetékek (</w:t>
      </w:r>
      <w:r w:rsidR="002823FB" w:rsidRPr="00475E21">
        <w:rPr>
          <w:rFonts w:ascii="Arial" w:hAnsi="Arial" w:cs="Arial"/>
        </w:rPr>
        <w:t>+450</w:t>
      </w:r>
      <w:r w:rsidRPr="00475E21">
        <w:rPr>
          <w:rFonts w:ascii="Arial" w:hAnsi="Arial" w:cs="Arial"/>
        </w:rPr>
        <w:t xml:space="preserve"> M Ft): A Hulladékhasznosító Műben az időarányos tervnél kisebb mennyiségű hulladék került ártalmatlanításra. A többlet hulladék a pusztazámori lerakóban került lerakásra, ez pedig nagyobb lerakói járulékot vonzott maga után.</w:t>
      </w:r>
    </w:p>
    <w:p w:rsidR="00D85EA4" w:rsidRPr="000E61ED" w:rsidRDefault="00F6395F" w:rsidP="00EA6528">
      <w:pPr>
        <w:pStyle w:val="Listaszerbekezds"/>
        <w:numPr>
          <w:ilvl w:val="0"/>
          <w:numId w:val="3"/>
        </w:numPr>
        <w:tabs>
          <w:tab w:val="left" w:pos="284"/>
        </w:tabs>
        <w:spacing w:after="0"/>
        <w:jc w:val="both"/>
        <w:rPr>
          <w:rFonts w:ascii="Arial" w:hAnsi="Arial" w:cs="Arial"/>
        </w:rPr>
      </w:pPr>
      <w:r w:rsidRPr="000E61ED">
        <w:rPr>
          <w:rFonts w:ascii="Arial" w:hAnsi="Arial" w:cs="Arial"/>
        </w:rPr>
        <w:t>Kötbér, fekbér (+4</w:t>
      </w:r>
      <w:r w:rsidR="0014757F" w:rsidRPr="00475E21">
        <w:rPr>
          <w:rFonts w:ascii="Arial" w:hAnsi="Arial" w:cs="Arial"/>
        </w:rPr>
        <w:t>78</w:t>
      </w:r>
      <w:r w:rsidR="00F5732B" w:rsidRPr="000E61ED">
        <w:rPr>
          <w:rFonts w:ascii="Arial" w:hAnsi="Arial" w:cs="Arial"/>
        </w:rPr>
        <w:t xml:space="preserve"> M Ft</w:t>
      </w:r>
      <w:r w:rsidRPr="000E61ED">
        <w:rPr>
          <w:rFonts w:ascii="Arial" w:hAnsi="Arial" w:cs="Arial"/>
        </w:rPr>
        <w:t>)</w:t>
      </w:r>
      <w:r w:rsidR="00D558DD" w:rsidRPr="00D558DD">
        <w:rPr>
          <w:rFonts w:ascii="Arial" w:hAnsi="Arial" w:cs="Arial"/>
        </w:rPr>
        <w:t xml:space="preserve">: A kötbérekből befolyó bevétel magasabb lett </w:t>
      </w:r>
      <w:r w:rsidR="00E0723B" w:rsidRPr="000E61ED">
        <w:rPr>
          <w:rFonts w:ascii="Arial" w:hAnsi="Arial" w:cs="Arial"/>
        </w:rPr>
        <w:t>az I</w:t>
      </w:r>
      <w:r w:rsidR="000E61ED" w:rsidRPr="00475E21">
        <w:rPr>
          <w:rFonts w:ascii="Arial" w:hAnsi="Arial" w:cs="Arial"/>
        </w:rPr>
        <w:t>-III</w:t>
      </w:r>
      <w:r w:rsidR="00E0723B" w:rsidRPr="000E61ED">
        <w:rPr>
          <w:rFonts w:ascii="Arial" w:hAnsi="Arial" w:cs="Arial"/>
        </w:rPr>
        <w:t xml:space="preserve">. </w:t>
      </w:r>
      <w:r w:rsidR="000E61ED" w:rsidRPr="00475E21">
        <w:rPr>
          <w:rFonts w:ascii="Arial" w:hAnsi="Arial" w:cs="Arial"/>
        </w:rPr>
        <w:t>negyedévi</w:t>
      </w:r>
      <w:r w:rsidR="00E0723B" w:rsidRPr="000E61ED">
        <w:rPr>
          <w:rFonts w:ascii="Arial" w:hAnsi="Arial" w:cs="Arial"/>
        </w:rPr>
        <w:t xml:space="preserve"> tervnél.</w:t>
      </w:r>
    </w:p>
    <w:p w:rsidR="00EA6528" w:rsidRPr="00021CA7" w:rsidRDefault="00EA6528" w:rsidP="00EA6528">
      <w:pPr>
        <w:pStyle w:val="Listaszerbekezds"/>
        <w:tabs>
          <w:tab w:val="left" w:pos="284"/>
        </w:tabs>
        <w:spacing w:after="0"/>
        <w:ind w:left="774"/>
        <w:jc w:val="both"/>
        <w:rPr>
          <w:rFonts w:ascii="Arial" w:hAnsi="Arial" w:cs="Arial"/>
          <w:color w:val="FF0000"/>
          <w:sz w:val="14"/>
          <w:szCs w:val="14"/>
        </w:rPr>
      </w:pPr>
    </w:p>
    <w:p w:rsidR="00EA6528" w:rsidRPr="00021CA7" w:rsidRDefault="00EA6528" w:rsidP="00EA6528">
      <w:pPr>
        <w:pStyle w:val="Listaszerbekezds"/>
        <w:tabs>
          <w:tab w:val="left" w:pos="284"/>
        </w:tabs>
        <w:spacing w:after="0"/>
        <w:ind w:left="774"/>
        <w:jc w:val="both"/>
        <w:rPr>
          <w:rFonts w:ascii="Arial" w:hAnsi="Arial" w:cs="Arial"/>
          <w:color w:val="FF0000"/>
          <w:sz w:val="14"/>
          <w:szCs w:val="14"/>
        </w:rPr>
      </w:pPr>
    </w:p>
    <w:p w:rsidR="00EA6528" w:rsidRPr="00A96653" w:rsidRDefault="00EA6528">
      <w:pPr>
        <w:spacing w:after="0"/>
        <w:jc w:val="both"/>
        <w:rPr>
          <w:rFonts w:ascii="Arial" w:hAnsi="Arial" w:cs="Arial"/>
          <w:bCs/>
        </w:rPr>
      </w:pPr>
      <w:r w:rsidRPr="00A96653">
        <w:rPr>
          <w:rFonts w:ascii="Arial" w:hAnsi="Arial" w:cs="Arial"/>
          <w:b/>
          <w:i/>
        </w:rPr>
        <w:t>Pénzügyi műveletek eredménye (</w:t>
      </w:r>
      <w:r w:rsidR="00F6395F" w:rsidRPr="00A96653">
        <w:rPr>
          <w:rFonts w:ascii="Arial" w:hAnsi="Arial" w:cs="Arial"/>
          <w:b/>
          <w:i/>
        </w:rPr>
        <w:t>+2</w:t>
      </w:r>
      <w:r w:rsidR="0092346D" w:rsidRPr="00475E21">
        <w:rPr>
          <w:rFonts w:ascii="Arial" w:hAnsi="Arial" w:cs="Arial"/>
          <w:b/>
          <w:i/>
        </w:rPr>
        <w:t>8</w:t>
      </w:r>
      <w:r w:rsidRPr="00A96653">
        <w:rPr>
          <w:rFonts w:ascii="Arial" w:hAnsi="Arial" w:cs="Arial"/>
          <w:b/>
          <w:i/>
        </w:rPr>
        <w:t xml:space="preserve">): </w:t>
      </w:r>
      <w:r w:rsidRPr="00A96653">
        <w:rPr>
          <w:rFonts w:ascii="Arial" w:hAnsi="Arial" w:cs="Arial"/>
        </w:rPr>
        <w:t xml:space="preserve">A kamatfedezeti ügyletek </w:t>
      </w:r>
      <w:r w:rsidR="00A96653" w:rsidRPr="00475E21">
        <w:rPr>
          <w:rFonts w:ascii="Arial" w:hAnsi="Arial" w:cs="Arial"/>
        </w:rPr>
        <w:t xml:space="preserve">vártnál magasabb </w:t>
      </w:r>
      <w:r w:rsidRPr="00A96653">
        <w:rPr>
          <w:rFonts w:ascii="Arial" w:hAnsi="Arial" w:cs="Arial"/>
        </w:rPr>
        <w:t xml:space="preserve">nyeresége </w:t>
      </w:r>
      <w:r w:rsidR="00A96653" w:rsidRPr="00475E21">
        <w:rPr>
          <w:rFonts w:ascii="Arial" w:hAnsi="Arial" w:cs="Arial"/>
        </w:rPr>
        <w:t>kompenzálta</w:t>
      </w:r>
      <w:r w:rsidRPr="00A96653">
        <w:rPr>
          <w:rFonts w:ascii="Arial" w:hAnsi="Arial" w:cs="Arial"/>
        </w:rPr>
        <w:t xml:space="preserve"> </w:t>
      </w:r>
      <w:r w:rsidR="00F6395F" w:rsidRPr="00A96653">
        <w:rPr>
          <w:rFonts w:ascii="Arial" w:hAnsi="Arial" w:cs="Arial"/>
        </w:rPr>
        <w:t>az egyéb pénzügyi ráfordítások</w:t>
      </w:r>
      <w:r w:rsidR="00A96653" w:rsidRPr="00475E21">
        <w:rPr>
          <w:rFonts w:ascii="Arial" w:hAnsi="Arial" w:cs="Arial"/>
        </w:rPr>
        <w:t xml:space="preserve"> tervezettnél nagyobb összegét.</w:t>
      </w:r>
    </w:p>
    <w:p w:rsidR="00EA6528" w:rsidRPr="00021CA7" w:rsidRDefault="00EA6528" w:rsidP="00EA6528">
      <w:pPr>
        <w:tabs>
          <w:tab w:val="left" w:pos="284"/>
        </w:tabs>
        <w:spacing w:after="0"/>
        <w:jc w:val="both"/>
        <w:rPr>
          <w:rFonts w:ascii="Arial" w:hAnsi="Arial" w:cs="Arial"/>
          <w:color w:val="FF0000"/>
          <w:sz w:val="14"/>
          <w:szCs w:val="14"/>
        </w:rPr>
      </w:pPr>
    </w:p>
    <w:p w:rsidR="00EA6528" w:rsidRPr="005509AF" w:rsidRDefault="00EA6528" w:rsidP="00EA6528">
      <w:pPr>
        <w:spacing w:after="0"/>
        <w:jc w:val="both"/>
        <w:rPr>
          <w:rFonts w:ascii="Arial" w:hAnsi="Arial" w:cs="Arial"/>
          <w:bCs/>
        </w:rPr>
      </w:pPr>
      <w:r w:rsidRPr="005509AF">
        <w:rPr>
          <w:rFonts w:ascii="Arial" w:hAnsi="Arial" w:cs="Arial"/>
          <w:b/>
          <w:bCs/>
          <w:i/>
        </w:rPr>
        <w:t>Adófizetési kötelezettség (</w:t>
      </w:r>
      <w:r w:rsidR="005509AF" w:rsidRPr="00475E21">
        <w:rPr>
          <w:rFonts w:ascii="Arial" w:hAnsi="Arial" w:cs="Arial"/>
          <w:b/>
          <w:bCs/>
          <w:i/>
        </w:rPr>
        <w:t>+112</w:t>
      </w:r>
      <w:r w:rsidRPr="005509AF">
        <w:rPr>
          <w:rFonts w:ascii="Arial" w:hAnsi="Arial" w:cs="Arial"/>
          <w:b/>
          <w:bCs/>
          <w:i/>
        </w:rPr>
        <w:t>):</w:t>
      </w:r>
      <w:r w:rsidRPr="005509AF">
        <w:rPr>
          <w:rFonts w:ascii="Arial" w:hAnsi="Arial" w:cs="Arial"/>
          <w:bCs/>
        </w:rPr>
        <w:t xml:space="preserve"> Az adózás előtti eredmény lényegesen alacsonyabb a vártnál, aminek következtében mind a vállalkozási nyereségadó, mind az egyéb nyereséget terhelő adók alacsonyabbak.</w:t>
      </w:r>
    </w:p>
    <w:p w:rsidR="00EA6528" w:rsidRPr="00021CA7" w:rsidRDefault="00EA6528" w:rsidP="00EA6528">
      <w:pPr>
        <w:tabs>
          <w:tab w:val="left" w:pos="0"/>
          <w:tab w:val="left" w:pos="851"/>
        </w:tabs>
        <w:spacing w:after="0"/>
        <w:jc w:val="both"/>
        <w:outlineLvl w:val="1"/>
        <w:rPr>
          <w:rFonts w:ascii="Arial" w:hAnsi="Arial" w:cs="Arial"/>
          <w:b/>
          <w:color w:val="FF0000"/>
          <w:sz w:val="14"/>
          <w:szCs w:val="14"/>
        </w:rPr>
      </w:pPr>
    </w:p>
    <w:p w:rsidR="00EA6528" w:rsidRPr="009D6222" w:rsidRDefault="00EA6528" w:rsidP="00EA6528">
      <w:pPr>
        <w:pStyle w:val="Listaszerbekezds"/>
        <w:numPr>
          <w:ilvl w:val="2"/>
          <w:numId w:val="11"/>
        </w:numPr>
        <w:spacing w:after="0"/>
        <w:outlineLvl w:val="2"/>
        <w:rPr>
          <w:rFonts w:ascii="Arial" w:hAnsi="Arial" w:cs="Arial"/>
          <w:b/>
          <w:u w:val="single"/>
        </w:rPr>
      </w:pPr>
      <w:bookmarkStart w:id="66" w:name="_Toc436230688"/>
      <w:bookmarkStart w:id="67" w:name="_Toc446057505"/>
      <w:bookmarkStart w:id="68" w:name="_Toc458763224"/>
      <w:bookmarkStart w:id="69" w:name="_Toc25760491"/>
      <w:r w:rsidRPr="009D6222">
        <w:rPr>
          <w:rFonts w:ascii="Arial" w:hAnsi="Arial" w:cs="Arial"/>
          <w:b/>
          <w:u w:val="single"/>
        </w:rPr>
        <w:t>Működési költségek</w:t>
      </w:r>
      <w:bookmarkStart w:id="70" w:name="_Toc446057506"/>
      <w:bookmarkEnd w:id="66"/>
      <w:bookmarkEnd w:id="67"/>
      <w:bookmarkEnd w:id="68"/>
      <w:bookmarkEnd w:id="69"/>
    </w:p>
    <w:p w:rsidR="00EA6528" w:rsidRPr="00021CA7" w:rsidRDefault="0010798A" w:rsidP="00EA6528">
      <w:pPr>
        <w:spacing w:after="0"/>
        <w:jc w:val="center"/>
        <w:rPr>
          <w:rFonts w:ascii="Arial" w:hAnsi="Arial" w:cs="Arial"/>
          <w:b/>
          <w:color w:val="FF0000"/>
        </w:rPr>
      </w:pPr>
      <w:r>
        <w:rPr>
          <w:rFonts w:ascii="Arial" w:hAnsi="Arial" w:cs="Arial"/>
          <w:b/>
          <w:noProof/>
          <w:color w:val="FF0000"/>
        </w:rPr>
        <w:drawing>
          <wp:inline distT="0" distB="0" distL="0" distR="0" wp14:anchorId="68D34E23">
            <wp:extent cx="6429185" cy="2136448"/>
            <wp:effectExtent l="0" t="0" r="0" b="0"/>
            <wp:docPr id="3140" name="Kép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3194" cy="2144426"/>
                    </a:xfrm>
                    <a:prstGeom prst="rect">
                      <a:avLst/>
                    </a:prstGeom>
                    <a:noFill/>
                  </pic:spPr>
                </pic:pic>
              </a:graphicData>
            </a:graphic>
          </wp:inline>
        </w:drawing>
      </w:r>
    </w:p>
    <w:p w:rsidR="00EA6528" w:rsidRPr="00021CA7" w:rsidRDefault="00EA6528" w:rsidP="00EA6528">
      <w:pPr>
        <w:spacing w:after="0"/>
        <w:rPr>
          <w:rFonts w:ascii="Arial" w:hAnsi="Arial" w:cs="Arial"/>
          <w:b/>
          <w:bCs/>
          <w:color w:val="FF0000"/>
          <w:sz w:val="14"/>
          <w:szCs w:val="14"/>
          <w:u w:val="single"/>
        </w:rPr>
      </w:pPr>
    </w:p>
    <w:p w:rsidR="00EA6528" w:rsidRPr="00386335" w:rsidRDefault="00EA6528" w:rsidP="00EA6528">
      <w:pPr>
        <w:spacing w:after="0"/>
        <w:jc w:val="both"/>
        <w:rPr>
          <w:rFonts w:ascii="Arial" w:hAnsi="Arial" w:cs="Arial"/>
          <w:b/>
        </w:rPr>
      </w:pPr>
      <w:r w:rsidRPr="00386335">
        <w:rPr>
          <w:rFonts w:ascii="Arial" w:hAnsi="Arial" w:cs="Arial"/>
          <w:b/>
          <w:bCs/>
          <w:u w:val="single"/>
        </w:rPr>
        <w:t>Működési költségek csökkenésének eredményhatása</w:t>
      </w:r>
      <w:r w:rsidRPr="00386335">
        <w:rPr>
          <w:rFonts w:ascii="Arial" w:hAnsi="Arial" w:cs="Arial"/>
          <w:b/>
          <w:u w:val="single"/>
        </w:rPr>
        <w:t xml:space="preserve"> tervhez képest </w:t>
      </w:r>
      <w:r w:rsidR="00BC312D" w:rsidRPr="00386335">
        <w:rPr>
          <w:rFonts w:ascii="Arial" w:hAnsi="Arial" w:cs="Arial"/>
          <w:b/>
          <w:u w:val="single"/>
        </w:rPr>
        <w:t xml:space="preserve">+1 </w:t>
      </w:r>
      <w:r w:rsidR="00386335" w:rsidRPr="00475E21">
        <w:rPr>
          <w:rFonts w:ascii="Arial" w:hAnsi="Arial" w:cs="Arial"/>
          <w:b/>
          <w:u w:val="single"/>
        </w:rPr>
        <w:t>842</w:t>
      </w:r>
      <w:r w:rsidRPr="00386335">
        <w:rPr>
          <w:rFonts w:ascii="Arial" w:hAnsi="Arial" w:cs="Arial"/>
          <w:b/>
          <w:bCs/>
          <w:u w:val="single"/>
        </w:rPr>
        <w:t xml:space="preserve"> M Ft.</w:t>
      </w:r>
      <w:r w:rsidR="00BC312D" w:rsidRPr="00386335">
        <w:rPr>
          <w:rFonts w:ascii="Arial" w:hAnsi="Arial" w:cs="Arial"/>
          <w:b/>
          <w:bCs/>
          <w:u w:val="single"/>
        </w:rPr>
        <w:t xml:space="preserve"> </w:t>
      </w:r>
      <w:r w:rsidRPr="00386335">
        <w:rPr>
          <w:rFonts w:ascii="Arial" w:hAnsi="Arial" w:cs="Arial"/>
          <w:b/>
          <w:bCs/>
          <w:u w:val="single"/>
        </w:rPr>
        <w:t xml:space="preserve">A társaság </w:t>
      </w:r>
      <w:r w:rsidR="00BC312D" w:rsidRPr="00386335">
        <w:rPr>
          <w:rFonts w:ascii="Arial" w:hAnsi="Arial" w:cs="Arial"/>
          <w:b/>
          <w:bCs/>
          <w:u w:val="single"/>
        </w:rPr>
        <w:t>a</w:t>
      </w:r>
      <w:r w:rsidR="00386335" w:rsidRPr="00475E21">
        <w:rPr>
          <w:rFonts w:ascii="Arial" w:hAnsi="Arial" w:cs="Arial"/>
          <w:b/>
          <w:bCs/>
          <w:u w:val="single"/>
        </w:rPr>
        <w:t>z időszak</w:t>
      </w:r>
      <w:r w:rsidR="00BC312D" w:rsidRPr="00386335">
        <w:rPr>
          <w:rFonts w:ascii="Arial" w:hAnsi="Arial" w:cs="Arial"/>
          <w:b/>
          <w:bCs/>
          <w:u w:val="single"/>
        </w:rPr>
        <w:t xml:space="preserve"> </w:t>
      </w:r>
      <w:r w:rsidRPr="00386335">
        <w:rPr>
          <w:rFonts w:ascii="Arial" w:hAnsi="Arial" w:cs="Arial"/>
          <w:b/>
          <w:bCs/>
          <w:u w:val="single"/>
        </w:rPr>
        <w:t>során a tervhez képest jelentős megtakarítás</w:t>
      </w:r>
      <w:r w:rsidR="00BC312D" w:rsidRPr="00386335">
        <w:rPr>
          <w:rFonts w:ascii="Arial" w:hAnsi="Arial" w:cs="Arial"/>
          <w:b/>
          <w:bCs/>
          <w:u w:val="single"/>
        </w:rPr>
        <w:t>t</w:t>
      </w:r>
      <w:r w:rsidRPr="00386335">
        <w:rPr>
          <w:rFonts w:ascii="Arial" w:hAnsi="Arial" w:cs="Arial"/>
          <w:b/>
          <w:bCs/>
          <w:u w:val="single"/>
        </w:rPr>
        <w:t xml:space="preserve"> ért el.</w:t>
      </w:r>
    </w:p>
    <w:p w:rsidR="00EA6528" w:rsidRPr="00021CA7" w:rsidRDefault="00EA6528" w:rsidP="00EA6528">
      <w:pPr>
        <w:spacing w:after="0"/>
        <w:rPr>
          <w:rFonts w:ascii="Arial" w:hAnsi="Arial" w:cs="Arial"/>
          <w:b/>
          <w:bCs/>
          <w:i/>
          <w:iCs/>
          <w:color w:val="FF0000"/>
          <w:sz w:val="14"/>
          <w:szCs w:val="14"/>
        </w:rPr>
      </w:pPr>
    </w:p>
    <w:p w:rsidR="00EA6528" w:rsidRPr="00614DC9" w:rsidRDefault="00EA6528" w:rsidP="00EA6528">
      <w:pPr>
        <w:spacing w:after="0"/>
        <w:rPr>
          <w:rFonts w:ascii="Arial" w:hAnsi="Arial" w:cs="Arial"/>
          <w:b/>
        </w:rPr>
      </w:pPr>
      <w:r w:rsidRPr="00614DC9">
        <w:rPr>
          <w:rFonts w:ascii="Arial" w:hAnsi="Arial" w:cs="Arial"/>
          <w:b/>
          <w:bCs/>
          <w:i/>
          <w:iCs/>
        </w:rPr>
        <w:t>Anyagjellegű ráfordítások eredményhatása (+</w:t>
      </w:r>
      <w:r w:rsidR="00614DC9" w:rsidRPr="00475E21">
        <w:rPr>
          <w:rFonts w:ascii="Arial" w:hAnsi="Arial" w:cs="Arial"/>
          <w:b/>
          <w:bCs/>
          <w:i/>
          <w:iCs/>
        </w:rPr>
        <w:t>931</w:t>
      </w:r>
      <w:r w:rsidRPr="00614DC9">
        <w:rPr>
          <w:rFonts w:ascii="Arial" w:hAnsi="Arial" w:cs="Arial"/>
          <w:b/>
          <w:bCs/>
          <w:i/>
          <w:iCs/>
        </w:rPr>
        <w:t>)</w:t>
      </w:r>
      <w:r w:rsidRPr="00614DC9">
        <w:rPr>
          <w:rFonts w:ascii="Arial" w:hAnsi="Arial" w:cs="Arial"/>
          <w:b/>
        </w:rPr>
        <w:t xml:space="preserve">: </w:t>
      </w:r>
    </w:p>
    <w:p w:rsidR="00EA6528" w:rsidRPr="00021CA7" w:rsidRDefault="00EA6528" w:rsidP="00EA6528">
      <w:pPr>
        <w:tabs>
          <w:tab w:val="left" w:pos="284"/>
        </w:tabs>
        <w:spacing w:after="0"/>
        <w:jc w:val="both"/>
        <w:rPr>
          <w:rFonts w:ascii="Arial" w:hAnsi="Arial" w:cs="Arial"/>
          <w:b/>
          <w:bCs/>
          <w:color w:val="FF0000"/>
          <w:sz w:val="14"/>
          <w:szCs w:val="14"/>
        </w:rPr>
      </w:pPr>
    </w:p>
    <w:p w:rsidR="00EA6528" w:rsidRPr="00E155BD" w:rsidRDefault="00EA6528" w:rsidP="00EA6528">
      <w:pPr>
        <w:tabs>
          <w:tab w:val="left" w:pos="284"/>
        </w:tabs>
        <w:spacing w:after="0"/>
        <w:jc w:val="both"/>
        <w:rPr>
          <w:rFonts w:ascii="Arial" w:hAnsi="Arial" w:cs="Arial"/>
          <w:b/>
          <w:bCs/>
        </w:rPr>
      </w:pPr>
      <w:r w:rsidRPr="00E155BD">
        <w:rPr>
          <w:rFonts w:ascii="Arial" w:hAnsi="Arial" w:cs="Arial"/>
          <w:b/>
          <w:bCs/>
        </w:rPr>
        <w:t>Anyagköltség (+</w:t>
      </w:r>
      <w:r w:rsidR="00E155BD" w:rsidRPr="00475E21">
        <w:rPr>
          <w:rFonts w:ascii="Arial" w:hAnsi="Arial" w:cs="Arial"/>
          <w:b/>
          <w:bCs/>
        </w:rPr>
        <w:t>21</w:t>
      </w:r>
      <w:r w:rsidR="0095011D" w:rsidRPr="00E155BD">
        <w:rPr>
          <w:rFonts w:ascii="Arial" w:hAnsi="Arial" w:cs="Arial"/>
          <w:b/>
          <w:bCs/>
        </w:rPr>
        <w:t>9</w:t>
      </w:r>
      <w:r w:rsidRPr="00E155BD">
        <w:rPr>
          <w:rFonts w:ascii="Arial" w:hAnsi="Arial" w:cs="Arial"/>
          <w:b/>
          <w:bCs/>
        </w:rPr>
        <w:t>):</w:t>
      </w:r>
      <w:r w:rsidRPr="00E155BD">
        <w:rPr>
          <w:rFonts w:ascii="Arial" w:hAnsi="Arial" w:cs="Arial"/>
          <w:bCs/>
        </w:rPr>
        <w:t xml:space="preserve"> </w:t>
      </w:r>
    </w:p>
    <w:p w:rsidR="00EA6528" w:rsidRPr="00F219FA" w:rsidRDefault="00EA6528" w:rsidP="00EA6528">
      <w:pPr>
        <w:pStyle w:val="Listaszerbekezds"/>
        <w:numPr>
          <w:ilvl w:val="0"/>
          <w:numId w:val="12"/>
        </w:numPr>
        <w:spacing w:after="0"/>
        <w:jc w:val="both"/>
        <w:rPr>
          <w:rFonts w:ascii="Arial" w:eastAsia="+mn-ea" w:hAnsi="Arial" w:cs="Arial"/>
          <w:kern w:val="24"/>
          <w:lang w:eastAsia="hu-HU"/>
        </w:rPr>
      </w:pPr>
      <w:r w:rsidRPr="00F219FA">
        <w:rPr>
          <w:rFonts w:ascii="Arial" w:eastAsia="+mn-ea" w:hAnsi="Arial" w:cs="Arial"/>
          <w:kern w:val="24"/>
          <w:lang w:eastAsia="hu-HU"/>
        </w:rPr>
        <w:t>Felhasznált anyagok költségei (</w:t>
      </w:r>
      <w:r w:rsidR="00157F63">
        <w:rPr>
          <w:rFonts w:ascii="Arial" w:eastAsia="+mn-ea" w:hAnsi="Arial" w:cs="Arial"/>
          <w:kern w:val="24"/>
          <w:lang w:eastAsia="hu-HU"/>
        </w:rPr>
        <w:t>+</w:t>
      </w:r>
      <w:r w:rsidR="00F219FA" w:rsidRPr="00475E21">
        <w:rPr>
          <w:rFonts w:ascii="Arial" w:eastAsia="+mn-ea" w:hAnsi="Arial" w:cs="Arial"/>
          <w:kern w:val="24"/>
          <w:lang w:eastAsia="hu-HU"/>
        </w:rPr>
        <w:t>184</w:t>
      </w:r>
      <w:r w:rsidRPr="00F219FA">
        <w:rPr>
          <w:rFonts w:ascii="Arial" w:eastAsia="+mn-ea" w:hAnsi="Arial" w:cs="Arial"/>
          <w:kern w:val="24"/>
          <w:lang w:eastAsia="hu-HU"/>
        </w:rPr>
        <w:t xml:space="preserve"> M Ft): Az év eleji vártnál enyhébb téli időjárás</w:t>
      </w:r>
      <w:r w:rsidR="00F219FA" w:rsidRPr="00475E21">
        <w:rPr>
          <w:rFonts w:ascii="Arial" w:eastAsia="+mn-ea" w:hAnsi="Arial" w:cs="Arial"/>
          <w:kern w:val="24"/>
          <w:lang w:eastAsia="hu-HU"/>
        </w:rPr>
        <w:t xml:space="preserve"> (kevesebb síkos napok)</w:t>
      </w:r>
      <w:r w:rsidRPr="00F219FA">
        <w:rPr>
          <w:rFonts w:ascii="Arial" w:eastAsia="+mn-ea" w:hAnsi="Arial" w:cs="Arial"/>
          <w:kern w:val="24"/>
          <w:lang w:eastAsia="hu-HU"/>
        </w:rPr>
        <w:t xml:space="preserve"> miatt, </w:t>
      </w:r>
      <w:r w:rsidR="00157F63">
        <w:rPr>
          <w:rFonts w:ascii="Arial" w:eastAsia="+mn-ea" w:hAnsi="Arial" w:cs="Arial"/>
          <w:kern w:val="24"/>
          <w:lang w:eastAsia="hu-HU"/>
        </w:rPr>
        <w:t>139 M Ft-tal</w:t>
      </w:r>
      <w:r w:rsidR="00617882" w:rsidRPr="00F219FA">
        <w:rPr>
          <w:rFonts w:ascii="Arial" w:eastAsia="+mn-ea" w:hAnsi="Arial" w:cs="Arial"/>
          <w:kern w:val="24"/>
          <w:lang w:eastAsia="hu-HU"/>
        </w:rPr>
        <w:t xml:space="preserve"> </w:t>
      </w:r>
      <w:r w:rsidRPr="00F219FA">
        <w:rPr>
          <w:rFonts w:ascii="Arial" w:eastAsia="+mn-ea" w:hAnsi="Arial" w:cs="Arial"/>
          <w:kern w:val="24"/>
          <w:lang w:eastAsia="hu-HU"/>
        </w:rPr>
        <w:t>kevesebb hintőanyag került felhasználásra</w:t>
      </w:r>
      <w:r w:rsidR="00617882" w:rsidRPr="00F219FA">
        <w:rPr>
          <w:rFonts w:ascii="Arial" w:eastAsia="+mn-ea" w:hAnsi="Arial" w:cs="Arial"/>
          <w:kern w:val="24"/>
          <w:lang w:eastAsia="hu-HU"/>
        </w:rPr>
        <w:t>.</w:t>
      </w:r>
      <w:r w:rsidR="00174351">
        <w:rPr>
          <w:rFonts w:ascii="Arial" w:eastAsia="+mn-ea" w:hAnsi="Arial" w:cs="Arial"/>
          <w:kern w:val="24"/>
          <w:lang w:eastAsia="hu-HU"/>
        </w:rPr>
        <w:t xml:space="preserve"> Az </w:t>
      </w:r>
      <w:r w:rsidR="00174351" w:rsidRPr="00174351">
        <w:rPr>
          <w:rFonts w:ascii="Arial" w:eastAsia="+mn-ea" w:hAnsi="Arial" w:cs="Arial"/>
          <w:kern w:val="24"/>
          <w:lang w:eastAsia="hu-HU"/>
        </w:rPr>
        <w:t>alap</w:t>
      </w:r>
      <w:r w:rsidR="00174351" w:rsidRPr="00174351">
        <w:rPr>
          <w:rFonts w:ascii="Arial" w:eastAsia="+mn-ea" w:hAnsi="Arial" w:cs="Arial"/>
          <w:kern w:val="24"/>
          <w:lang w:eastAsia="hu-HU"/>
        </w:rPr>
        <w:softHyphen/>
        <w:t>anyagok, valamint a fenntartási-, javítási-, karbantartási anyagok</w:t>
      </w:r>
      <w:r w:rsidR="00174351">
        <w:rPr>
          <w:rFonts w:ascii="Arial" w:eastAsia="+mn-ea" w:hAnsi="Arial" w:cs="Arial"/>
          <w:kern w:val="24"/>
          <w:lang w:eastAsia="hu-HU"/>
        </w:rPr>
        <w:t xml:space="preserve"> összességében további</w:t>
      </w:r>
      <w:r w:rsidR="00174351" w:rsidRPr="00174351">
        <w:rPr>
          <w:rFonts w:ascii="Arial" w:eastAsia="+mn-ea" w:hAnsi="Arial" w:cs="Arial"/>
          <w:kern w:val="24"/>
          <w:lang w:eastAsia="hu-HU"/>
        </w:rPr>
        <w:t xml:space="preserve"> </w:t>
      </w:r>
      <w:r w:rsidR="00174351">
        <w:rPr>
          <w:rFonts w:ascii="Arial" w:eastAsia="+mn-ea" w:hAnsi="Arial" w:cs="Arial"/>
          <w:kern w:val="24"/>
          <w:lang w:eastAsia="hu-HU"/>
        </w:rPr>
        <w:t>45</w:t>
      </w:r>
      <w:r w:rsidR="00174351" w:rsidRPr="00174351">
        <w:rPr>
          <w:rFonts w:ascii="Arial" w:eastAsia="+mn-ea" w:hAnsi="Arial" w:cs="Arial"/>
          <w:kern w:val="24"/>
          <w:lang w:eastAsia="hu-HU"/>
        </w:rPr>
        <w:t> M Ft-tal</w:t>
      </w:r>
      <w:r w:rsidR="00174351">
        <w:rPr>
          <w:rFonts w:ascii="Arial" w:eastAsia="+mn-ea" w:hAnsi="Arial" w:cs="Arial"/>
          <w:kern w:val="24"/>
          <w:lang w:eastAsia="hu-HU"/>
        </w:rPr>
        <w:t xml:space="preserve"> maradnak el az előirányzattól</w:t>
      </w:r>
      <w:r w:rsidR="00174351" w:rsidRPr="00174351">
        <w:rPr>
          <w:rFonts w:ascii="Arial" w:eastAsia="+mn-ea" w:hAnsi="Arial" w:cs="Arial"/>
          <w:kern w:val="24"/>
          <w:lang w:eastAsia="hu-HU"/>
        </w:rPr>
        <w:t>.</w:t>
      </w:r>
    </w:p>
    <w:p w:rsidR="00EA6528" w:rsidRPr="00F219FA" w:rsidRDefault="00EA6528" w:rsidP="00EA6528">
      <w:pPr>
        <w:pStyle w:val="Listaszerbekezds"/>
        <w:numPr>
          <w:ilvl w:val="0"/>
          <w:numId w:val="12"/>
        </w:numPr>
        <w:spacing w:after="0"/>
        <w:jc w:val="both"/>
        <w:rPr>
          <w:rFonts w:ascii="Arial" w:eastAsia="+mn-ea" w:hAnsi="Arial" w:cs="Arial"/>
          <w:kern w:val="24"/>
          <w:lang w:eastAsia="hu-HU"/>
        </w:rPr>
      </w:pPr>
      <w:r w:rsidRPr="00F219FA">
        <w:rPr>
          <w:rFonts w:ascii="Arial" w:eastAsia="+mn-ea" w:hAnsi="Arial" w:cs="Arial"/>
          <w:kern w:val="24"/>
          <w:lang w:eastAsia="hu-HU"/>
        </w:rPr>
        <w:t>Munkaruha (-1</w:t>
      </w:r>
      <w:r w:rsidR="00F219FA" w:rsidRPr="00475E21">
        <w:rPr>
          <w:rFonts w:ascii="Arial" w:eastAsia="+mn-ea" w:hAnsi="Arial" w:cs="Arial"/>
          <w:kern w:val="24"/>
          <w:lang w:eastAsia="hu-HU"/>
        </w:rPr>
        <w:t>3</w:t>
      </w:r>
      <w:r w:rsidRPr="00F219FA">
        <w:rPr>
          <w:rFonts w:ascii="Arial" w:eastAsia="+mn-ea" w:hAnsi="Arial" w:cs="Arial"/>
          <w:kern w:val="24"/>
          <w:lang w:eastAsia="hu-HU"/>
        </w:rPr>
        <w:t xml:space="preserve"> M Ft): A munkaruha költségeken időszaki túllépés keletkezett. </w:t>
      </w:r>
    </w:p>
    <w:p w:rsidR="00EA6528" w:rsidRDefault="00EA6528" w:rsidP="00EA6528">
      <w:pPr>
        <w:pStyle w:val="Listaszerbekezds"/>
        <w:numPr>
          <w:ilvl w:val="0"/>
          <w:numId w:val="12"/>
        </w:numPr>
        <w:spacing w:after="0"/>
        <w:jc w:val="both"/>
        <w:rPr>
          <w:rFonts w:ascii="Arial" w:eastAsia="+mn-ea" w:hAnsi="Arial" w:cs="Arial"/>
          <w:kern w:val="24"/>
          <w:lang w:eastAsia="hu-HU"/>
        </w:rPr>
      </w:pPr>
      <w:r w:rsidRPr="007E28BF">
        <w:rPr>
          <w:rFonts w:ascii="Arial" w:eastAsia="+mn-ea" w:hAnsi="Arial" w:cs="Arial"/>
          <w:kern w:val="24"/>
          <w:lang w:eastAsia="hu-HU"/>
        </w:rPr>
        <w:t>Közüzemi díjak (-1</w:t>
      </w:r>
      <w:r w:rsidR="007E28BF" w:rsidRPr="00475E21">
        <w:rPr>
          <w:rFonts w:ascii="Arial" w:eastAsia="+mn-ea" w:hAnsi="Arial" w:cs="Arial"/>
          <w:kern w:val="24"/>
          <w:lang w:eastAsia="hu-HU"/>
        </w:rPr>
        <w:t>0</w:t>
      </w:r>
      <w:r w:rsidRPr="007E28BF">
        <w:rPr>
          <w:rFonts w:ascii="Arial" w:eastAsia="+mn-ea" w:hAnsi="Arial" w:cs="Arial"/>
          <w:kern w:val="24"/>
          <w:lang w:eastAsia="hu-HU"/>
        </w:rPr>
        <w:t xml:space="preserve"> M Ft): A földgáz felhasználásban</w:t>
      </w:r>
      <w:r w:rsidR="007E28BF" w:rsidRPr="00475E21">
        <w:rPr>
          <w:rFonts w:ascii="Arial" w:eastAsia="+mn-ea" w:hAnsi="Arial" w:cs="Arial"/>
          <w:kern w:val="24"/>
          <w:lang w:eastAsia="hu-HU"/>
        </w:rPr>
        <w:t xml:space="preserve"> jelentős</w:t>
      </w:r>
      <w:r w:rsidRPr="007E28BF">
        <w:rPr>
          <w:rFonts w:ascii="Arial" w:eastAsia="+mn-ea" w:hAnsi="Arial" w:cs="Arial"/>
          <w:kern w:val="24"/>
          <w:lang w:eastAsia="hu-HU"/>
        </w:rPr>
        <w:t xml:space="preserve"> </w:t>
      </w:r>
      <w:r w:rsidR="007E28BF" w:rsidRPr="00475E21">
        <w:rPr>
          <w:rFonts w:ascii="Arial" w:eastAsia="+mn-ea" w:hAnsi="Arial" w:cs="Arial"/>
          <w:kern w:val="24"/>
          <w:lang w:eastAsia="hu-HU"/>
        </w:rPr>
        <w:t xml:space="preserve">(36 M Ft) </w:t>
      </w:r>
      <w:r w:rsidRPr="007E28BF">
        <w:rPr>
          <w:rFonts w:ascii="Arial" w:eastAsia="+mn-ea" w:hAnsi="Arial" w:cs="Arial"/>
          <w:kern w:val="24"/>
          <w:lang w:eastAsia="hu-HU"/>
        </w:rPr>
        <w:t xml:space="preserve">többlet mutatkozik, melynek oka, hogy a Hulladékhasznosító Műben a tervezetthez képest megnövekedett az elégetett földgáz mennyisége. Ugyanakkor a vízdíjon </w:t>
      </w:r>
      <w:r w:rsidR="007E28BF" w:rsidRPr="00475E21">
        <w:rPr>
          <w:rFonts w:ascii="Arial" w:eastAsia="+mn-ea" w:hAnsi="Arial" w:cs="Arial"/>
          <w:kern w:val="24"/>
          <w:lang w:eastAsia="hu-HU"/>
        </w:rPr>
        <w:t>jelentős</w:t>
      </w:r>
      <w:r w:rsidR="0091032A" w:rsidRPr="007E28BF">
        <w:rPr>
          <w:rFonts w:ascii="Arial" w:eastAsia="+mn-ea" w:hAnsi="Arial" w:cs="Arial"/>
          <w:kern w:val="24"/>
          <w:lang w:eastAsia="hu-HU"/>
        </w:rPr>
        <w:t xml:space="preserve"> (</w:t>
      </w:r>
      <w:r w:rsidR="007E28BF" w:rsidRPr="00475E21">
        <w:rPr>
          <w:rFonts w:ascii="Arial" w:eastAsia="+mn-ea" w:hAnsi="Arial" w:cs="Arial"/>
          <w:kern w:val="24"/>
          <w:lang w:eastAsia="hu-HU"/>
        </w:rPr>
        <w:t>18</w:t>
      </w:r>
      <w:r w:rsidR="0091032A" w:rsidRPr="007E28BF">
        <w:rPr>
          <w:rFonts w:ascii="Arial" w:eastAsia="+mn-ea" w:hAnsi="Arial" w:cs="Arial"/>
          <w:kern w:val="24"/>
          <w:lang w:eastAsia="hu-HU"/>
        </w:rPr>
        <w:t xml:space="preserve"> M Ft)</w:t>
      </w:r>
      <w:r w:rsidR="007E28BF" w:rsidRPr="00475E21">
        <w:rPr>
          <w:rFonts w:ascii="Arial" w:eastAsia="+mn-ea" w:hAnsi="Arial" w:cs="Arial"/>
          <w:kern w:val="24"/>
          <w:lang w:eastAsia="hu-HU"/>
        </w:rPr>
        <w:t xml:space="preserve">, míg villamosenergián kisebb </w:t>
      </w:r>
      <w:r w:rsidR="0041358B">
        <w:rPr>
          <w:rFonts w:ascii="Arial" w:eastAsia="+mn-ea" w:hAnsi="Arial" w:cs="Arial"/>
          <w:kern w:val="24"/>
          <w:lang w:eastAsia="hu-HU"/>
        </w:rPr>
        <w:t>(</w:t>
      </w:r>
      <w:r w:rsidR="007E28BF" w:rsidRPr="00475E21">
        <w:rPr>
          <w:rFonts w:ascii="Arial" w:eastAsia="+mn-ea" w:hAnsi="Arial" w:cs="Arial"/>
          <w:kern w:val="24"/>
          <w:lang w:eastAsia="hu-HU"/>
        </w:rPr>
        <w:t>9 M Ft) m</w:t>
      </w:r>
      <w:r w:rsidR="0088274D" w:rsidRPr="007E28BF">
        <w:rPr>
          <w:rFonts w:ascii="Arial" w:eastAsia="+mn-ea" w:hAnsi="Arial" w:cs="Arial"/>
          <w:kern w:val="24"/>
          <w:lang w:eastAsia="hu-HU"/>
        </w:rPr>
        <w:t>egtakarítás mérhető</w:t>
      </w:r>
      <w:r w:rsidRPr="007E28BF">
        <w:rPr>
          <w:rFonts w:ascii="Arial" w:eastAsia="+mn-ea" w:hAnsi="Arial" w:cs="Arial"/>
          <w:kern w:val="24"/>
          <w:lang w:eastAsia="hu-HU"/>
        </w:rPr>
        <w:t>.</w:t>
      </w:r>
    </w:p>
    <w:p w:rsidR="0012667D" w:rsidRPr="0012667D" w:rsidRDefault="0012667D" w:rsidP="00475E21">
      <w:pPr>
        <w:pStyle w:val="Listaszerbekezds"/>
        <w:numPr>
          <w:ilvl w:val="0"/>
          <w:numId w:val="12"/>
        </w:numPr>
        <w:jc w:val="both"/>
        <w:rPr>
          <w:rFonts w:ascii="Arial" w:eastAsia="+mn-ea" w:hAnsi="Arial" w:cs="Arial"/>
          <w:kern w:val="24"/>
          <w:lang w:eastAsia="hu-HU"/>
        </w:rPr>
      </w:pPr>
      <w:r w:rsidRPr="0012667D">
        <w:rPr>
          <w:rFonts w:ascii="Arial" w:eastAsia="+mn-ea" w:hAnsi="Arial" w:cs="Arial"/>
          <w:kern w:val="24"/>
          <w:lang w:eastAsia="hu-HU"/>
        </w:rPr>
        <w:t>Az egyéb anyagköltségek összességében 50 M Ft-tal alacsonyabbak. Ezen belül a legnagyobb</w:t>
      </w:r>
      <w:r>
        <w:rPr>
          <w:rFonts w:ascii="Arial" w:eastAsia="+mn-ea" w:hAnsi="Arial" w:cs="Arial"/>
          <w:kern w:val="24"/>
          <w:lang w:eastAsia="hu-HU"/>
        </w:rPr>
        <w:t xml:space="preserve"> megtakarítás</w:t>
      </w:r>
      <w:r w:rsidRPr="0012667D">
        <w:rPr>
          <w:rFonts w:ascii="Arial" w:eastAsia="+mn-ea" w:hAnsi="Arial" w:cs="Arial"/>
          <w:kern w:val="24"/>
          <w:lang w:eastAsia="hu-HU"/>
        </w:rPr>
        <w:t xml:space="preserve"> az üzemanyag költségnél mutatkozik</w:t>
      </w:r>
      <w:r>
        <w:rPr>
          <w:rFonts w:ascii="Arial" w:eastAsia="+mn-ea" w:hAnsi="Arial" w:cs="Arial"/>
          <w:kern w:val="24"/>
          <w:lang w:eastAsia="hu-HU"/>
        </w:rPr>
        <w:t xml:space="preserve">, </w:t>
      </w:r>
      <w:r w:rsidRPr="0012667D">
        <w:rPr>
          <w:rFonts w:ascii="Arial" w:eastAsia="+mn-ea" w:hAnsi="Arial" w:cs="Arial"/>
          <w:kern w:val="24"/>
          <w:lang w:eastAsia="hu-HU"/>
        </w:rPr>
        <w:t xml:space="preserve">a tervhez képest </w:t>
      </w:r>
      <w:r>
        <w:rPr>
          <w:rFonts w:ascii="Arial" w:eastAsia="+mn-ea" w:hAnsi="Arial" w:cs="Arial"/>
          <w:kern w:val="24"/>
          <w:lang w:eastAsia="hu-HU"/>
        </w:rPr>
        <w:t>alacsonyabb</w:t>
      </w:r>
      <w:r w:rsidRPr="0012667D">
        <w:rPr>
          <w:rFonts w:ascii="Arial" w:eastAsia="+mn-ea" w:hAnsi="Arial" w:cs="Arial"/>
          <w:kern w:val="24"/>
          <w:lang w:eastAsia="hu-HU"/>
        </w:rPr>
        <w:t xml:space="preserve"> benzin és biogázolaj átlagárak miatt</w:t>
      </w:r>
      <w:r>
        <w:rPr>
          <w:rFonts w:ascii="Arial" w:eastAsia="+mn-ea" w:hAnsi="Arial" w:cs="Arial"/>
          <w:kern w:val="24"/>
          <w:lang w:eastAsia="hu-HU"/>
        </w:rPr>
        <w:t>.</w:t>
      </w:r>
    </w:p>
    <w:p w:rsidR="0012667D" w:rsidRDefault="0012667D" w:rsidP="0012667D">
      <w:pPr>
        <w:spacing w:after="0"/>
        <w:ind w:left="360"/>
        <w:jc w:val="both"/>
        <w:rPr>
          <w:rFonts w:ascii="Arial" w:eastAsia="+mn-ea" w:hAnsi="Arial" w:cs="Arial"/>
          <w:kern w:val="24"/>
          <w:lang w:eastAsia="hu-HU"/>
        </w:rPr>
      </w:pPr>
    </w:p>
    <w:p w:rsidR="0012667D" w:rsidRPr="0012667D" w:rsidRDefault="0012667D" w:rsidP="00475E21">
      <w:pPr>
        <w:spacing w:after="0"/>
        <w:ind w:left="360"/>
        <w:jc w:val="both"/>
        <w:rPr>
          <w:rFonts w:ascii="Arial" w:eastAsia="+mn-ea" w:hAnsi="Arial" w:cs="Arial"/>
          <w:kern w:val="24"/>
          <w:lang w:eastAsia="hu-HU"/>
        </w:rPr>
      </w:pPr>
    </w:p>
    <w:p w:rsidR="00EA6528" w:rsidRPr="00174351" w:rsidRDefault="00EA6528" w:rsidP="00600DD1">
      <w:pPr>
        <w:spacing w:after="0"/>
        <w:rPr>
          <w:rFonts w:ascii="Arial" w:hAnsi="Arial" w:cs="Arial"/>
        </w:rPr>
      </w:pPr>
      <w:r w:rsidRPr="00174351">
        <w:rPr>
          <w:rFonts w:ascii="Arial" w:hAnsi="Arial" w:cs="Arial"/>
          <w:b/>
        </w:rPr>
        <w:lastRenderedPageBreak/>
        <w:t>Igénybe vett szolgáltatások (+</w:t>
      </w:r>
      <w:r w:rsidR="00174351" w:rsidRPr="00475E21">
        <w:rPr>
          <w:rFonts w:ascii="Arial" w:hAnsi="Arial" w:cs="Arial"/>
          <w:b/>
        </w:rPr>
        <w:t>714</w:t>
      </w:r>
      <w:r w:rsidRPr="00174351">
        <w:rPr>
          <w:rFonts w:ascii="Arial" w:hAnsi="Arial" w:cs="Arial"/>
          <w:b/>
        </w:rPr>
        <w:t>):</w:t>
      </w:r>
      <w:r w:rsidRPr="00174351">
        <w:rPr>
          <w:rFonts w:ascii="Arial" w:hAnsi="Arial" w:cs="Arial"/>
        </w:rPr>
        <w:t xml:space="preserve"> </w:t>
      </w:r>
    </w:p>
    <w:p w:rsidR="00EA6528" w:rsidRPr="00B371EC" w:rsidRDefault="00ED4D7F" w:rsidP="00EA6528">
      <w:pPr>
        <w:pStyle w:val="Listaszerbekezds"/>
        <w:numPr>
          <w:ilvl w:val="0"/>
          <w:numId w:val="12"/>
        </w:numPr>
        <w:spacing w:after="0"/>
        <w:jc w:val="both"/>
        <w:rPr>
          <w:rFonts w:ascii="Arial" w:hAnsi="Arial" w:cs="Arial"/>
        </w:rPr>
      </w:pPr>
      <w:r w:rsidRPr="00B371EC">
        <w:rPr>
          <w:rFonts w:ascii="Arial" w:eastAsia="+mn-ea" w:hAnsi="Arial" w:cs="Arial"/>
          <w:kern w:val="24"/>
          <w:lang w:eastAsia="hu-HU"/>
        </w:rPr>
        <w:t>Szállítás, raktározás költségei</w:t>
      </w:r>
      <w:r w:rsidR="00EA6528" w:rsidRPr="00B371EC">
        <w:rPr>
          <w:rFonts w:ascii="Arial" w:eastAsia="+mn-ea" w:hAnsi="Arial" w:cs="Arial"/>
          <w:kern w:val="24"/>
          <w:lang w:eastAsia="hu-HU"/>
        </w:rPr>
        <w:t xml:space="preserve"> (</w:t>
      </w:r>
      <w:r w:rsidR="0041358B">
        <w:rPr>
          <w:rFonts w:ascii="Arial" w:eastAsia="+mn-ea" w:hAnsi="Arial" w:cs="Arial"/>
          <w:kern w:val="24"/>
          <w:lang w:eastAsia="hu-HU"/>
        </w:rPr>
        <w:t>-</w:t>
      </w:r>
      <w:r w:rsidR="00B371EC" w:rsidRPr="00475E21">
        <w:rPr>
          <w:rFonts w:ascii="Arial" w:eastAsia="+mn-ea" w:hAnsi="Arial" w:cs="Arial"/>
          <w:kern w:val="24"/>
          <w:lang w:eastAsia="hu-HU"/>
        </w:rPr>
        <w:t>53</w:t>
      </w:r>
      <w:r w:rsidR="00EA6528" w:rsidRPr="00B371EC">
        <w:rPr>
          <w:rFonts w:ascii="Arial" w:eastAsia="+mn-ea" w:hAnsi="Arial" w:cs="Arial"/>
          <w:kern w:val="24"/>
          <w:lang w:eastAsia="hu-HU"/>
        </w:rPr>
        <w:t xml:space="preserve"> M Ft): </w:t>
      </w:r>
      <w:r w:rsidRPr="00B371EC">
        <w:rPr>
          <w:rFonts w:ascii="Arial" w:eastAsia="+mn-ea" w:hAnsi="Arial" w:cs="Arial"/>
          <w:kern w:val="24"/>
          <w:lang w:eastAsia="hu-HU"/>
        </w:rPr>
        <w:t>A Hulladékhasznosító Mű salakszállítás költségei csökkentek, míg a csurgalékvíz, füstgázmosó maradékanyag és - a döntően a lomtalanítás utáni - veszélyes hulladék szállításon</w:t>
      </w:r>
      <w:r w:rsidR="00642CD3" w:rsidRPr="00B371EC">
        <w:rPr>
          <w:rFonts w:ascii="Arial" w:eastAsia="+mn-ea" w:hAnsi="Arial" w:cs="Arial"/>
          <w:kern w:val="24"/>
          <w:lang w:eastAsia="hu-HU"/>
        </w:rPr>
        <w:t xml:space="preserve"> az időarányos tervhez képest</w:t>
      </w:r>
      <w:r w:rsidRPr="00B371EC">
        <w:rPr>
          <w:rFonts w:ascii="Arial" w:eastAsia="+mn-ea" w:hAnsi="Arial" w:cs="Arial"/>
          <w:kern w:val="24"/>
          <w:lang w:eastAsia="hu-HU"/>
        </w:rPr>
        <w:t xml:space="preserve"> tervtúllépés jelentkezett</w:t>
      </w:r>
      <w:r w:rsidR="00642CD3" w:rsidRPr="00B371EC">
        <w:rPr>
          <w:rFonts w:ascii="Arial" w:eastAsia="+mn-ea" w:hAnsi="Arial" w:cs="Arial"/>
          <w:kern w:val="24"/>
          <w:lang w:eastAsia="hu-HU"/>
        </w:rPr>
        <w:t>.</w:t>
      </w:r>
    </w:p>
    <w:p w:rsidR="00EA6528" w:rsidRPr="00832B80" w:rsidRDefault="00EA6528" w:rsidP="00EA6528">
      <w:pPr>
        <w:pStyle w:val="Listaszerbekezds"/>
        <w:numPr>
          <w:ilvl w:val="0"/>
          <w:numId w:val="12"/>
        </w:numPr>
        <w:spacing w:after="0"/>
        <w:jc w:val="both"/>
        <w:rPr>
          <w:rFonts w:ascii="Arial" w:eastAsia="+mn-ea" w:hAnsi="Arial" w:cs="Arial"/>
          <w:kern w:val="24"/>
          <w:lang w:eastAsia="hu-HU"/>
        </w:rPr>
      </w:pPr>
      <w:r w:rsidRPr="00832B80">
        <w:rPr>
          <w:rFonts w:ascii="Arial" w:eastAsia="+mn-ea" w:hAnsi="Arial" w:cs="Arial"/>
          <w:kern w:val="24"/>
          <w:lang w:eastAsia="hu-HU"/>
        </w:rPr>
        <w:t>Szakértő, tanácsadói ügyvédi díjak (+</w:t>
      </w:r>
      <w:r w:rsidR="001E7EB7" w:rsidRPr="00832B80">
        <w:rPr>
          <w:rFonts w:ascii="Arial" w:eastAsia="+mn-ea" w:hAnsi="Arial" w:cs="Arial"/>
          <w:kern w:val="24"/>
          <w:lang w:eastAsia="hu-HU"/>
        </w:rPr>
        <w:t>1</w:t>
      </w:r>
      <w:r w:rsidR="00832B80" w:rsidRPr="00475E21">
        <w:rPr>
          <w:rFonts w:ascii="Arial" w:eastAsia="+mn-ea" w:hAnsi="Arial" w:cs="Arial"/>
          <w:kern w:val="24"/>
          <w:lang w:eastAsia="hu-HU"/>
        </w:rPr>
        <w:t>64</w:t>
      </w:r>
      <w:r w:rsidRPr="00832B80">
        <w:rPr>
          <w:rFonts w:ascii="Arial" w:eastAsia="+mn-ea" w:hAnsi="Arial" w:cs="Arial"/>
          <w:kern w:val="24"/>
          <w:lang w:eastAsia="hu-HU"/>
        </w:rPr>
        <w:t xml:space="preserve"> M</w:t>
      </w:r>
      <w:r w:rsidR="001E7EB7" w:rsidRPr="00832B80">
        <w:rPr>
          <w:rFonts w:ascii="Arial" w:eastAsia="+mn-ea" w:hAnsi="Arial" w:cs="Arial"/>
          <w:kern w:val="24"/>
          <w:lang w:eastAsia="hu-HU"/>
        </w:rPr>
        <w:t xml:space="preserve"> </w:t>
      </w:r>
      <w:r w:rsidRPr="00832B80">
        <w:rPr>
          <w:rFonts w:ascii="Arial" w:eastAsia="+mn-ea" w:hAnsi="Arial" w:cs="Arial"/>
          <w:kern w:val="24"/>
          <w:lang w:eastAsia="hu-HU"/>
        </w:rPr>
        <w:t>Ft): Elsősorban az ügyviteli- és üzletviteli tanácsadások,</w:t>
      </w:r>
      <w:r w:rsidR="001E7EB7" w:rsidRPr="00832B80">
        <w:rPr>
          <w:rFonts w:ascii="Arial" w:eastAsia="+mn-ea" w:hAnsi="Arial" w:cs="Arial"/>
          <w:kern w:val="24"/>
          <w:lang w:eastAsia="hu-HU"/>
        </w:rPr>
        <w:t xml:space="preserve"> jogi és adótanácsadás,</w:t>
      </w:r>
      <w:r w:rsidRPr="00832B80">
        <w:rPr>
          <w:rFonts w:ascii="Arial" w:eastAsia="+mn-ea" w:hAnsi="Arial" w:cs="Arial"/>
          <w:kern w:val="24"/>
          <w:lang w:eastAsia="hu-HU"/>
        </w:rPr>
        <w:t xml:space="preserve"> valamint az egyéb szakértői tanácsadói szolgáltatások költségeiben történt időszaki megtakarítás a tervhez képest, a tanácsadási díjak csökkenéséből adódóan.</w:t>
      </w:r>
    </w:p>
    <w:p w:rsidR="00EA6528" w:rsidRPr="0098084C" w:rsidRDefault="00EA6528" w:rsidP="00EA6528">
      <w:pPr>
        <w:pStyle w:val="Listaszerbekezds"/>
        <w:numPr>
          <w:ilvl w:val="0"/>
          <w:numId w:val="12"/>
        </w:numPr>
        <w:spacing w:after="0"/>
        <w:jc w:val="both"/>
        <w:rPr>
          <w:rFonts w:ascii="Arial" w:hAnsi="Arial" w:cs="Arial"/>
        </w:rPr>
      </w:pPr>
      <w:r w:rsidRPr="0098084C">
        <w:rPr>
          <w:rFonts w:ascii="Arial" w:hAnsi="Arial" w:cs="Arial"/>
        </w:rPr>
        <w:t>Őrzés- védés, vagyonvédelem (</w:t>
      </w:r>
      <w:r w:rsidR="00226260" w:rsidRPr="0098084C">
        <w:rPr>
          <w:rFonts w:ascii="Arial" w:hAnsi="Arial" w:cs="Arial"/>
        </w:rPr>
        <w:t>+</w:t>
      </w:r>
      <w:r w:rsidR="0098084C" w:rsidRPr="00475E21">
        <w:rPr>
          <w:rFonts w:ascii="Arial" w:hAnsi="Arial" w:cs="Arial"/>
        </w:rPr>
        <w:t>27</w:t>
      </w:r>
      <w:r w:rsidRPr="0098084C">
        <w:rPr>
          <w:rFonts w:ascii="Arial" w:hAnsi="Arial" w:cs="Arial"/>
        </w:rPr>
        <w:t xml:space="preserve"> M Ft): A korábbinál kedvezőbb feltételekkel megkötött szerződés miatt a tervhez képest </w:t>
      </w:r>
      <w:r w:rsidR="00F00D1D">
        <w:rPr>
          <w:rFonts w:ascii="Arial" w:hAnsi="Arial" w:cs="Arial"/>
        </w:rPr>
        <w:t>i</w:t>
      </w:r>
      <w:r w:rsidRPr="0098084C">
        <w:rPr>
          <w:rFonts w:ascii="Arial" w:hAnsi="Arial" w:cs="Arial"/>
        </w:rPr>
        <w:t>dőszaki megtakarítás realizálódott</w:t>
      </w:r>
      <w:r w:rsidR="001E7EB7" w:rsidRPr="0098084C">
        <w:rPr>
          <w:rFonts w:ascii="Arial" w:hAnsi="Arial" w:cs="Arial"/>
        </w:rPr>
        <w:t>, továbbá a tervezetthez képest kevesebb eseti szolgáltatási igény merült fel</w:t>
      </w:r>
      <w:r w:rsidRPr="0098084C">
        <w:rPr>
          <w:rFonts w:ascii="Arial" w:hAnsi="Arial" w:cs="Arial"/>
        </w:rPr>
        <w:t>.</w:t>
      </w:r>
    </w:p>
    <w:p w:rsidR="00EA6528" w:rsidRPr="00B65E33" w:rsidRDefault="00EA6528" w:rsidP="00EA6528">
      <w:pPr>
        <w:pStyle w:val="Listaszerbekezds"/>
        <w:numPr>
          <w:ilvl w:val="0"/>
          <w:numId w:val="12"/>
        </w:numPr>
        <w:spacing w:after="0"/>
        <w:jc w:val="both"/>
        <w:rPr>
          <w:rFonts w:ascii="Arial" w:eastAsia="+mn-ea" w:hAnsi="Arial" w:cs="Arial"/>
          <w:kern w:val="24"/>
          <w:lang w:eastAsia="hu-HU"/>
        </w:rPr>
      </w:pPr>
      <w:r w:rsidRPr="00B65E33">
        <w:rPr>
          <w:rFonts w:ascii="Arial" w:eastAsia="+mn-ea" w:hAnsi="Arial" w:cs="Arial"/>
          <w:kern w:val="24"/>
          <w:lang w:eastAsia="hu-HU"/>
        </w:rPr>
        <w:t>Oktatás, továbbképzés (+</w:t>
      </w:r>
      <w:r w:rsidR="00B65E33" w:rsidRPr="00475E21">
        <w:rPr>
          <w:rFonts w:ascii="Arial" w:eastAsia="+mn-ea" w:hAnsi="Arial" w:cs="Arial"/>
          <w:kern w:val="24"/>
          <w:lang w:eastAsia="hu-HU"/>
        </w:rPr>
        <w:t>53</w:t>
      </w:r>
      <w:r w:rsidRPr="00B65E33">
        <w:rPr>
          <w:rFonts w:ascii="Arial" w:eastAsia="+mn-ea" w:hAnsi="Arial" w:cs="Arial"/>
          <w:kern w:val="24"/>
          <w:lang w:eastAsia="hu-HU"/>
        </w:rPr>
        <w:t xml:space="preserve"> M Ft): </w:t>
      </w:r>
      <w:bookmarkStart w:id="71" w:name="_Hlk18477201"/>
      <w:r w:rsidRPr="00B65E33">
        <w:rPr>
          <w:rFonts w:ascii="Arial" w:eastAsia="+mn-ea" w:hAnsi="Arial" w:cs="Arial"/>
          <w:kern w:val="24"/>
          <w:lang w:eastAsia="hu-HU"/>
        </w:rPr>
        <w:t xml:space="preserve">Az oktatások időbeni ütemezése a tervezéskori állapothoz képest megváltozott, </w:t>
      </w:r>
      <w:r w:rsidR="00226260" w:rsidRPr="00B65E33">
        <w:rPr>
          <w:rFonts w:ascii="Arial" w:eastAsia="+mn-ea" w:hAnsi="Arial" w:cs="Arial"/>
          <w:kern w:val="24"/>
          <w:lang w:eastAsia="hu-HU"/>
        </w:rPr>
        <w:t xml:space="preserve">ez időszakos, átmeneti </w:t>
      </w:r>
      <w:r w:rsidRPr="00B65E33">
        <w:rPr>
          <w:rFonts w:ascii="Arial" w:eastAsia="+mn-ea" w:hAnsi="Arial" w:cs="Arial"/>
          <w:kern w:val="24"/>
          <w:lang w:eastAsia="hu-HU"/>
        </w:rPr>
        <w:t>költségmegtakarítást eredménye</w:t>
      </w:r>
      <w:r w:rsidR="00226260" w:rsidRPr="00B65E33">
        <w:rPr>
          <w:rFonts w:ascii="Arial" w:eastAsia="+mn-ea" w:hAnsi="Arial" w:cs="Arial"/>
          <w:kern w:val="24"/>
          <w:lang w:eastAsia="hu-HU"/>
        </w:rPr>
        <w:t>zett</w:t>
      </w:r>
      <w:r w:rsidRPr="00B65E33">
        <w:rPr>
          <w:rFonts w:ascii="Arial" w:eastAsia="+mn-ea" w:hAnsi="Arial" w:cs="Arial"/>
          <w:kern w:val="24"/>
          <w:lang w:eastAsia="hu-HU"/>
        </w:rPr>
        <w:t>.</w:t>
      </w:r>
    </w:p>
    <w:bookmarkEnd w:id="71"/>
    <w:p w:rsidR="00EA6528" w:rsidRPr="009E4A09" w:rsidRDefault="00EA6528" w:rsidP="00EA6528">
      <w:pPr>
        <w:pStyle w:val="Listaszerbekezds"/>
        <w:numPr>
          <w:ilvl w:val="0"/>
          <w:numId w:val="12"/>
        </w:numPr>
        <w:spacing w:after="0"/>
        <w:jc w:val="both"/>
        <w:rPr>
          <w:rFonts w:ascii="Arial" w:eastAsia="+mn-ea" w:hAnsi="Arial" w:cs="Arial"/>
          <w:kern w:val="24"/>
          <w:lang w:eastAsia="hu-HU"/>
        </w:rPr>
      </w:pPr>
      <w:r w:rsidRPr="009E4A09">
        <w:rPr>
          <w:rFonts w:ascii="Arial" w:eastAsia="+mn-ea" w:hAnsi="Arial" w:cs="Arial"/>
          <w:kern w:val="24"/>
          <w:lang w:eastAsia="hu-HU"/>
        </w:rPr>
        <w:t>Bérleti díjak (+</w:t>
      </w:r>
      <w:r w:rsidR="009E4A09" w:rsidRPr="00475E21">
        <w:rPr>
          <w:rFonts w:ascii="Arial" w:eastAsia="+mn-ea" w:hAnsi="Arial" w:cs="Arial"/>
          <w:kern w:val="24"/>
          <w:lang w:eastAsia="hu-HU"/>
        </w:rPr>
        <w:t>92</w:t>
      </w:r>
      <w:r w:rsidRPr="009E4A09">
        <w:rPr>
          <w:rFonts w:ascii="Arial" w:eastAsia="+mn-ea" w:hAnsi="Arial" w:cs="Arial"/>
          <w:kern w:val="24"/>
          <w:lang w:eastAsia="hu-HU"/>
        </w:rPr>
        <w:t xml:space="preserve"> M Ft): A vártnál nagyobb mértékben csökkent az ingatlanok, a gépjárművek és az egyéb eszközök bérleti díja is.</w:t>
      </w:r>
      <w:r w:rsidR="00ED4D7F" w:rsidRPr="009E4A09">
        <w:rPr>
          <w:rFonts w:ascii="Arial" w:eastAsia="+mn-ea" w:hAnsi="Arial" w:cs="Arial"/>
          <w:kern w:val="24"/>
          <w:lang w:eastAsia="hu-HU"/>
        </w:rPr>
        <w:t xml:space="preserve"> Meghatározó, hogy a </w:t>
      </w:r>
      <w:r w:rsidR="00F00D1D">
        <w:rPr>
          <w:rFonts w:ascii="Arial" w:eastAsia="+mn-ea" w:hAnsi="Arial" w:cs="Arial"/>
          <w:kern w:val="24"/>
          <w:lang w:eastAsia="hu-HU"/>
        </w:rPr>
        <w:t>H</w:t>
      </w:r>
      <w:r w:rsidR="00ED4D7F" w:rsidRPr="009E4A09">
        <w:rPr>
          <w:rFonts w:ascii="Arial" w:eastAsia="+mn-ea" w:hAnsi="Arial" w:cs="Arial"/>
          <w:kern w:val="24"/>
          <w:lang w:eastAsia="hu-HU"/>
        </w:rPr>
        <w:t xml:space="preserve">ulladékhasznosító Műben működő FŐTÁV turbinára jutó villamos energia értékesítés árbevétele kisebb az időarányos tervnél, így az árbevételhez kötött bérleti díj is </w:t>
      </w:r>
      <w:r w:rsidR="009E4A09" w:rsidRPr="00475E21">
        <w:rPr>
          <w:rFonts w:ascii="Arial" w:eastAsia="+mn-ea" w:hAnsi="Arial" w:cs="Arial"/>
          <w:kern w:val="24"/>
          <w:lang w:eastAsia="hu-HU"/>
        </w:rPr>
        <w:t>76</w:t>
      </w:r>
      <w:r w:rsidR="00ED4D7F" w:rsidRPr="009E4A09">
        <w:rPr>
          <w:rFonts w:ascii="Arial" w:eastAsia="+mn-ea" w:hAnsi="Arial" w:cs="Arial"/>
          <w:kern w:val="24"/>
          <w:lang w:eastAsia="hu-HU"/>
        </w:rPr>
        <w:t xml:space="preserve"> M Ft-tal kisebb a tervezett értéknél.</w:t>
      </w:r>
    </w:p>
    <w:p w:rsidR="00EA6528" w:rsidRPr="009E4A09" w:rsidRDefault="00EA6528" w:rsidP="00EA6528">
      <w:pPr>
        <w:pStyle w:val="Listaszerbekezds"/>
        <w:numPr>
          <w:ilvl w:val="0"/>
          <w:numId w:val="12"/>
        </w:numPr>
        <w:spacing w:after="0"/>
        <w:jc w:val="both"/>
        <w:rPr>
          <w:rFonts w:ascii="Arial" w:eastAsia="+mn-ea" w:hAnsi="Arial" w:cs="Arial"/>
          <w:kern w:val="24"/>
          <w:lang w:eastAsia="hu-HU"/>
        </w:rPr>
      </w:pPr>
      <w:r w:rsidRPr="009E4A09">
        <w:rPr>
          <w:rFonts w:ascii="Arial" w:eastAsia="+mn-ea" w:hAnsi="Arial" w:cs="Arial"/>
          <w:kern w:val="24"/>
          <w:lang w:eastAsia="hu-HU"/>
        </w:rPr>
        <w:t>Reklám költségek (+</w:t>
      </w:r>
      <w:r w:rsidR="009E4A09" w:rsidRPr="00475E21">
        <w:rPr>
          <w:rFonts w:ascii="Arial" w:eastAsia="+mn-ea" w:hAnsi="Arial" w:cs="Arial"/>
          <w:kern w:val="24"/>
          <w:lang w:eastAsia="hu-HU"/>
        </w:rPr>
        <w:t>9</w:t>
      </w:r>
      <w:r w:rsidR="002729EA" w:rsidRPr="009E4A09">
        <w:rPr>
          <w:rFonts w:ascii="Arial" w:eastAsia="+mn-ea" w:hAnsi="Arial" w:cs="Arial"/>
          <w:kern w:val="24"/>
          <w:lang w:eastAsia="hu-HU"/>
        </w:rPr>
        <w:t>0</w:t>
      </w:r>
      <w:r w:rsidRPr="009E4A09">
        <w:rPr>
          <w:rFonts w:ascii="Arial" w:eastAsia="+mn-ea" w:hAnsi="Arial" w:cs="Arial"/>
          <w:kern w:val="24"/>
          <w:lang w:eastAsia="hu-HU"/>
        </w:rPr>
        <w:t xml:space="preserve"> M Ft): A PR költségek időszaki megtakarítása a felhasználások időbeli átütemezésének következménye, melyek oka a közbeszerzések időbeli eltolódása.</w:t>
      </w:r>
    </w:p>
    <w:p w:rsidR="00EA6528" w:rsidRPr="00702AED" w:rsidRDefault="00EA6528" w:rsidP="00EA6528">
      <w:pPr>
        <w:pStyle w:val="Listaszerbekezds"/>
        <w:numPr>
          <w:ilvl w:val="0"/>
          <w:numId w:val="12"/>
        </w:numPr>
        <w:spacing w:after="0"/>
        <w:jc w:val="both"/>
        <w:rPr>
          <w:rFonts w:ascii="Arial" w:eastAsia="+mn-ea" w:hAnsi="Arial" w:cs="Arial"/>
          <w:kern w:val="24"/>
          <w:lang w:eastAsia="hu-HU"/>
        </w:rPr>
      </w:pPr>
      <w:r w:rsidRPr="00702AED">
        <w:rPr>
          <w:rFonts w:ascii="Arial" w:eastAsia="+mn-ea" w:hAnsi="Arial" w:cs="Arial"/>
          <w:kern w:val="24"/>
          <w:lang w:eastAsia="hu-HU"/>
        </w:rPr>
        <w:t>Takarítás, vegytisztítás, kártevőírtás (+</w:t>
      </w:r>
      <w:r w:rsidR="00702AED" w:rsidRPr="00475E21">
        <w:rPr>
          <w:rFonts w:ascii="Arial" w:eastAsia="+mn-ea" w:hAnsi="Arial" w:cs="Arial"/>
          <w:kern w:val="24"/>
          <w:lang w:eastAsia="hu-HU"/>
        </w:rPr>
        <w:t>74</w:t>
      </w:r>
      <w:r w:rsidRPr="00702AED">
        <w:rPr>
          <w:rFonts w:ascii="Arial" w:eastAsia="+mn-ea" w:hAnsi="Arial" w:cs="Arial"/>
          <w:kern w:val="24"/>
          <w:lang w:eastAsia="hu-HU"/>
        </w:rPr>
        <w:t xml:space="preserve"> M Ft): A takarítási költségek időszakosan, - a kevesebb igénybe vett eseti szolgáltatás miatt - alulmúlták a tervezett értéket.</w:t>
      </w:r>
    </w:p>
    <w:p w:rsidR="00EA6528" w:rsidRPr="005349F0" w:rsidRDefault="00EA6528" w:rsidP="00EA6528">
      <w:pPr>
        <w:pStyle w:val="Listaszerbekezds"/>
        <w:numPr>
          <w:ilvl w:val="0"/>
          <w:numId w:val="12"/>
        </w:numPr>
        <w:spacing w:after="0"/>
        <w:jc w:val="both"/>
        <w:rPr>
          <w:rFonts w:ascii="Arial" w:eastAsia="+mn-ea" w:hAnsi="Arial" w:cs="Arial"/>
          <w:kern w:val="24"/>
          <w:lang w:eastAsia="hu-HU"/>
        </w:rPr>
      </w:pPr>
      <w:r w:rsidRPr="005349F0">
        <w:rPr>
          <w:rFonts w:ascii="Arial" w:eastAsia="+mn-ea" w:hAnsi="Arial" w:cs="Arial"/>
          <w:kern w:val="24"/>
          <w:lang w:eastAsia="hu-HU"/>
        </w:rPr>
        <w:t>Karbantartás költségei (</w:t>
      </w:r>
      <w:r w:rsidR="00707DB9" w:rsidRPr="005349F0">
        <w:rPr>
          <w:rFonts w:ascii="Arial" w:eastAsia="+mn-ea" w:hAnsi="Arial" w:cs="Arial"/>
          <w:kern w:val="24"/>
          <w:lang w:eastAsia="hu-HU"/>
        </w:rPr>
        <w:t>+</w:t>
      </w:r>
      <w:r w:rsidR="005349F0" w:rsidRPr="00475E21">
        <w:rPr>
          <w:rFonts w:ascii="Arial" w:eastAsia="+mn-ea" w:hAnsi="Arial" w:cs="Arial"/>
          <w:kern w:val="24"/>
          <w:lang w:eastAsia="hu-HU"/>
        </w:rPr>
        <w:t>125</w:t>
      </w:r>
      <w:r w:rsidRPr="005349F0">
        <w:rPr>
          <w:rFonts w:ascii="Arial" w:eastAsia="+mn-ea" w:hAnsi="Arial" w:cs="Arial"/>
          <w:kern w:val="24"/>
          <w:lang w:eastAsia="hu-HU"/>
        </w:rPr>
        <w:t xml:space="preserve"> M Ft): A termelőeszközök karbantartása </w:t>
      </w:r>
      <w:r w:rsidR="005349F0" w:rsidRPr="00475E21">
        <w:rPr>
          <w:rFonts w:ascii="Arial" w:eastAsia="+mn-ea" w:hAnsi="Arial" w:cs="Arial"/>
          <w:kern w:val="24"/>
          <w:lang w:eastAsia="hu-HU"/>
        </w:rPr>
        <w:t>13</w:t>
      </w:r>
      <w:r w:rsidR="00707DB9" w:rsidRPr="005349F0">
        <w:rPr>
          <w:rFonts w:ascii="Arial" w:eastAsia="+mn-ea" w:hAnsi="Arial" w:cs="Arial"/>
          <w:kern w:val="24"/>
          <w:lang w:eastAsia="hu-HU"/>
        </w:rPr>
        <w:t>5</w:t>
      </w:r>
      <w:r w:rsidRPr="005349F0">
        <w:rPr>
          <w:rFonts w:ascii="Arial" w:eastAsia="+mn-ea" w:hAnsi="Arial" w:cs="Arial"/>
          <w:kern w:val="24"/>
          <w:lang w:eastAsia="hu-HU"/>
        </w:rPr>
        <w:t> M Ft-tal növekedett,</w:t>
      </w:r>
      <w:r w:rsidR="00707DB9" w:rsidRPr="005349F0">
        <w:rPr>
          <w:rFonts w:ascii="Arial" w:eastAsia="+mn-ea" w:hAnsi="Arial" w:cs="Arial"/>
          <w:kern w:val="24"/>
          <w:lang w:eastAsia="hu-HU"/>
        </w:rPr>
        <w:t xml:space="preserve"> kizárólag</w:t>
      </w:r>
      <w:r w:rsidRPr="005349F0">
        <w:rPr>
          <w:rFonts w:ascii="Arial" w:eastAsia="+mn-ea" w:hAnsi="Arial" w:cs="Arial"/>
          <w:kern w:val="24"/>
          <w:lang w:eastAsia="hu-HU"/>
        </w:rPr>
        <w:t xml:space="preserve"> a Hulladékhasznosító Mű technológia karbantartásánál jelen</w:t>
      </w:r>
      <w:r w:rsidR="00707DB9" w:rsidRPr="005349F0">
        <w:rPr>
          <w:rFonts w:ascii="Arial" w:eastAsia="+mn-ea" w:hAnsi="Arial" w:cs="Arial"/>
          <w:kern w:val="24"/>
          <w:lang w:eastAsia="hu-HU"/>
        </w:rPr>
        <w:t>tkező</w:t>
      </w:r>
      <w:r w:rsidRPr="005349F0">
        <w:rPr>
          <w:rFonts w:ascii="Arial" w:eastAsia="+mn-ea" w:hAnsi="Arial" w:cs="Arial"/>
          <w:kern w:val="24"/>
          <w:lang w:eastAsia="hu-HU"/>
        </w:rPr>
        <w:t xml:space="preserve"> költségtúllépés</w:t>
      </w:r>
      <w:r w:rsidR="00707DB9" w:rsidRPr="005349F0">
        <w:rPr>
          <w:rFonts w:ascii="Arial" w:eastAsia="+mn-ea" w:hAnsi="Arial" w:cs="Arial"/>
          <w:kern w:val="24"/>
          <w:lang w:eastAsia="hu-HU"/>
        </w:rPr>
        <w:t xml:space="preserve"> következtében</w:t>
      </w:r>
      <w:r w:rsidRPr="005349F0">
        <w:rPr>
          <w:rFonts w:ascii="Arial" w:eastAsia="+mn-ea" w:hAnsi="Arial" w:cs="Arial"/>
          <w:kern w:val="24"/>
          <w:lang w:eastAsia="hu-HU"/>
        </w:rPr>
        <w:t xml:space="preserve">. A szoftver support díj - átmenetileg a tárgyidőszakot terhelve - </w:t>
      </w:r>
      <w:r w:rsidR="005349F0" w:rsidRPr="00475E21">
        <w:rPr>
          <w:rFonts w:ascii="Arial" w:eastAsia="+mn-ea" w:hAnsi="Arial" w:cs="Arial"/>
          <w:kern w:val="24"/>
          <w:lang w:eastAsia="hu-HU"/>
        </w:rPr>
        <w:t>1</w:t>
      </w:r>
      <w:r w:rsidR="00707DB9" w:rsidRPr="005349F0">
        <w:rPr>
          <w:rFonts w:ascii="Arial" w:eastAsia="+mn-ea" w:hAnsi="Arial" w:cs="Arial"/>
          <w:kern w:val="24"/>
          <w:lang w:eastAsia="hu-HU"/>
        </w:rPr>
        <w:t>4</w:t>
      </w:r>
      <w:r w:rsidRPr="005349F0">
        <w:rPr>
          <w:rFonts w:ascii="Arial" w:eastAsia="+mn-ea" w:hAnsi="Arial" w:cs="Arial"/>
          <w:kern w:val="24"/>
          <w:lang w:eastAsia="hu-HU"/>
        </w:rPr>
        <w:t xml:space="preserve"> M Ft-tal nőtt, mivel a teljes 2019. évi díjak elszámolásra kerültek február hónapban. Ezen növekedéseket </w:t>
      </w:r>
      <w:r w:rsidR="00707DB9" w:rsidRPr="005349F0">
        <w:rPr>
          <w:rFonts w:ascii="Arial" w:eastAsia="+mn-ea" w:hAnsi="Arial" w:cs="Arial"/>
          <w:kern w:val="24"/>
          <w:lang w:eastAsia="hu-HU"/>
        </w:rPr>
        <w:t>meghaladó mértékben</w:t>
      </w:r>
      <w:r w:rsidRPr="005349F0">
        <w:rPr>
          <w:rFonts w:ascii="Arial" w:eastAsia="+mn-ea" w:hAnsi="Arial" w:cs="Arial"/>
          <w:kern w:val="24"/>
          <w:lang w:eastAsia="hu-HU"/>
        </w:rPr>
        <w:t xml:space="preserve"> ellensúlyoz</w:t>
      </w:r>
      <w:r w:rsidR="00707DB9" w:rsidRPr="005349F0">
        <w:rPr>
          <w:rFonts w:ascii="Arial" w:eastAsia="+mn-ea" w:hAnsi="Arial" w:cs="Arial"/>
          <w:kern w:val="24"/>
          <w:lang w:eastAsia="hu-HU"/>
        </w:rPr>
        <w:t>ta</w:t>
      </w:r>
      <w:r w:rsidRPr="005349F0">
        <w:rPr>
          <w:rFonts w:ascii="Arial" w:eastAsia="+mn-ea" w:hAnsi="Arial" w:cs="Arial"/>
          <w:kern w:val="24"/>
          <w:lang w:eastAsia="hu-HU"/>
        </w:rPr>
        <w:t xml:space="preserve"> az épület</w:t>
      </w:r>
      <w:r w:rsidR="00707DB9" w:rsidRPr="005349F0">
        <w:rPr>
          <w:rFonts w:ascii="Arial" w:eastAsia="+mn-ea" w:hAnsi="Arial" w:cs="Arial"/>
          <w:kern w:val="24"/>
          <w:lang w:eastAsia="hu-HU"/>
        </w:rPr>
        <w:t>-épületgépészeti</w:t>
      </w:r>
      <w:r w:rsidRPr="005349F0">
        <w:rPr>
          <w:rFonts w:ascii="Arial" w:eastAsia="+mn-ea" w:hAnsi="Arial" w:cs="Arial"/>
          <w:kern w:val="24"/>
          <w:lang w:eastAsia="hu-HU"/>
        </w:rPr>
        <w:t xml:space="preserve"> karbantartásnál elért </w:t>
      </w:r>
      <w:r w:rsidR="005349F0" w:rsidRPr="00475E21">
        <w:rPr>
          <w:rFonts w:ascii="Arial" w:eastAsia="+mn-ea" w:hAnsi="Arial" w:cs="Arial"/>
          <w:kern w:val="24"/>
          <w:lang w:eastAsia="hu-HU"/>
        </w:rPr>
        <w:t>251</w:t>
      </w:r>
      <w:r w:rsidRPr="005349F0">
        <w:rPr>
          <w:rFonts w:ascii="Arial" w:eastAsia="+mn-ea" w:hAnsi="Arial" w:cs="Arial"/>
          <w:kern w:val="24"/>
          <w:lang w:eastAsia="hu-HU"/>
        </w:rPr>
        <w:t> M Ft-os megtakarítás.</w:t>
      </w:r>
    </w:p>
    <w:p w:rsidR="00EA6528" w:rsidRDefault="008565D7" w:rsidP="00EA6528">
      <w:pPr>
        <w:pStyle w:val="Listaszerbekezds"/>
        <w:numPr>
          <w:ilvl w:val="0"/>
          <w:numId w:val="12"/>
        </w:numPr>
        <w:spacing w:after="0"/>
        <w:jc w:val="both"/>
        <w:rPr>
          <w:rFonts w:ascii="Arial" w:eastAsia="+mn-ea" w:hAnsi="Arial" w:cs="Arial"/>
          <w:kern w:val="24"/>
          <w:lang w:eastAsia="hu-HU"/>
        </w:rPr>
      </w:pPr>
      <w:r w:rsidRPr="00475E21">
        <w:rPr>
          <w:rFonts w:ascii="Arial" w:eastAsia="+mn-ea" w:hAnsi="Arial" w:cs="Arial"/>
          <w:kern w:val="24"/>
          <w:lang w:eastAsia="hu-HU"/>
        </w:rPr>
        <w:t>Utazási és kiküldetési költségek</w:t>
      </w:r>
      <w:r w:rsidR="00EA6528" w:rsidRPr="008565D7">
        <w:rPr>
          <w:rFonts w:ascii="Arial" w:eastAsia="+mn-ea" w:hAnsi="Arial" w:cs="Arial"/>
          <w:kern w:val="24"/>
          <w:lang w:eastAsia="hu-HU"/>
        </w:rPr>
        <w:t xml:space="preserve"> (</w:t>
      </w:r>
      <w:r w:rsidRPr="00475E21">
        <w:rPr>
          <w:rFonts w:ascii="Arial" w:eastAsia="+mn-ea" w:hAnsi="Arial" w:cs="Arial"/>
          <w:kern w:val="24"/>
          <w:lang w:eastAsia="hu-HU"/>
        </w:rPr>
        <w:t>-</w:t>
      </w:r>
      <w:r w:rsidR="00ED4D7F" w:rsidRPr="008565D7">
        <w:rPr>
          <w:rFonts w:ascii="Arial" w:eastAsia="+mn-ea" w:hAnsi="Arial" w:cs="Arial"/>
          <w:kern w:val="24"/>
          <w:lang w:eastAsia="hu-HU"/>
        </w:rPr>
        <w:t>10</w:t>
      </w:r>
      <w:r w:rsidR="00EA6528" w:rsidRPr="008565D7">
        <w:rPr>
          <w:rFonts w:ascii="Arial" w:eastAsia="+mn-ea" w:hAnsi="Arial" w:cs="Arial"/>
          <w:kern w:val="24"/>
          <w:lang w:eastAsia="hu-HU"/>
        </w:rPr>
        <w:t xml:space="preserve"> M Ft): </w:t>
      </w:r>
      <w:r w:rsidRPr="00475E21">
        <w:rPr>
          <w:rFonts w:ascii="Arial" w:eastAsia="+mn-ea" w:hAnsi="Arial" w:cs="Arial"/>
          <w:kern w:val="24"/>
          <w:lang w:eastAsia="hu-HU"/>
        </w:rPr>
        <w:t>Az időszaki költségtúllépést a parkolási- és útdíjak tervet meghaladó mértékű emelkedése magyarázza.</w:t>
      </w:r>
      <w:r w:rsidRPr="00475E21" w:rsidDel="008565D7">
        <w:rPr>
          <w:rFonts w:ascii="Arial" w:eastAsia="+mn-ea" w:hAnsi="Arial" w:cs="Arial"/>
          <w:kern w:val="24"/>
          <w:lang w:eastAsia="hu-HU"/>
        </w:rPr>
        <w:t xml:space="preserve"> </w:t>
      </w:r>
    </w:p>
    <w:p w:rsidR="00DC51A3" w:rsidRPr="008565D7" w:rsidRDefault="00DC51A3" w:rsidP="00EA6528">
      <w:pPr>
        <w:pStyle w:val="Listaszerbekezds"/>
        <w:numPr>
          <w:ilvl w:val="0"/>
          <w:numId w:val="12"/>
        </w:numPr>
        <w:spacing w:after="0"/>
        <w:jc w:val="both"/>
        <w:rPr>
          <w:rFonts w:ascii="Arial" w:eastAsia="+mn-ea" w:hAnsi="Arial" w:cs="Arial"/>
          <w:kern w:val="24"/>
          <w:lang w:eastAsia="hu-HU"/>
        </w:rPr>
      </w:pPr>
      <w:r>
        <w:rPr>
          <w:rFonts w:ascii="Arial" w:eastAsia="+mn-ea" w:hAnsi="Arial" w:cs="Arial"/>
          <w:kern w:val="24"/>
          <w:lang w:eastAsia="hu-HU"/>
        </w:rPr>
        <w:t>Posta, telefon és egyéb kommunikáció (+26 M Ft): A legnagyobb</w:t>
      </w:r>
      <w:r w:rsidRPr="00DC51A3">
        <w:rPr>
          <w:rFonts w:ascii="Arial" w:eastAsia="+mn-ea" w:hAnsi="Arial" w:cs="Arial"/>
          <w:kern w:val="24"/>
          <w:lang w:eastAsia="hu-HU"/>
        </w:rPr>
        <w:t xml:space="preserve"> megtakarítás a vezetékes telefon költség soron jelentkezik</w:t>
      </w:r>
      <w:r>
        <w:rPr>
          <w:rFonts w:ascii="Arial" w:eastAsia="+mn-ea" w:hAnsi="Arial" w:cs="Arial"/>
          <w:kern w:val="24"/>
          <w:lang w:eastAsia="hu-HU"/>
        </w:rPr>
        <w:t>.</w:t>
      </w:r>
    </w:p>
    <w:p w:rsidR="00DC51A3" w:rsidRPr="00475E21" w:rsidRDefault="00DC51A3" w:rsidP="00DC51A3">
      <w:pPr>
        <w:pStyle w:val="Listaszerbekezds"/>
        <w:numPr>
          <w:ilvl w:val="0"/>
          <w:numId w:val="12"/>
        </w:numPr>
        <w:spacing w:after="0"/>
        <w:jc w:val="both"/>
        <w:rPr>
          <w:rFonts w:ascii="Arial" w:hAnsi="Arial" w:cs="Arial"/>
        </w:rPr>
      </w:pPr>
      <w:r w:rsidRPr="00475E21">
        <w:rPr>
          <w:rFonts w:ascii="Arial" w:eastAsia="+mn-ea" w:hAnsi="Arial" w:cs="Arial"/>
          <w:kern w:val="24"/>
          <w:lang w:eastAsia="hu-HU"/>
        </w:rPr>
        <w:t xml:space="preserve">Egyéb igénybe vett szolgáltatás (+27 M Ft): A hulladéklerakás, ártalmatlanítás költségei a pusztazámori hulladékválogatás nem tervezett újraindítása miatt a tervhez képest emelkedtek. Ezt csak részben tudta ellensúlyozni a Pilisi parkerdő </w:t>
      </w:r>
      <w:proofErr w:type="gramStart"/>
      <w:r w:rsidRPr="00475E21">
        <w:rPr>
          <w:rFonts w:ascii="Arial" w:eastAsia="+mn-ea" w:hAnsi="Arial" w:cs="Arial"/>
          <w:kern w:val="24"/>
          <w:lang w:eastAsia="hu-HU"/>
        </w:rPr>
        <w:t>Zrt</w:t>
      </w:r>
      <w:r w:rsidR="00FC4B83">
        <w:rPr>
          <w:rFonts w:ascii="Arial" w:eastAsia="+mn-ea" w:hAnsi="Arial" w:cs="Arial"/>
          <w:kern w:val="24"/>
          <w:lang w:eastAsia="hu-HU"/>
        </w:rPr>
        <w:t>.</w:t>
      </w:r>
      <w:r w:rsidR="00C37474">
        <w:rPr>
          <w:rFonts w:ascii="Arial" w:eastAsia="+mn-ea" w:hAnsi="Arial" w:cs="Arial"/>
          <w:kern w:val="24"/>
          <w:lang w:eastAsia="hu-HU"/>
        </w:rPr>
        <w:t>-nek</w:t>
      </w:r>
      <w:proofErr w:type="gramEnd"/>
      <w:r w:rsidR="00C37474">
        <w:rPr>
          <w:rFonts w:ascii="Arial" w:eastAsia="+mn-ea" w:hAnsi="Arial" w:cs="Arial"/>
          <w:kern w:val="24"/>
          <w:lang w:eastAsia="hu-HU"/>
        </w:rPr>
        <w:t xml:space="preserve"> fizetett</w:t>
      </w:r>
      <w:r w:rsidRPr="00475E21">
        <w:rPr>
          <w:rFonts w:ascii="Arial" w:eastAsia="+mn-ea" w:hAnsi="Arial" w:cs="Arial"/>
          <w:kern w:val="24"/>
          <w:lang w:eastAsia="hu-HU"/>
        </w:rPr>
        <w:t xml:space="preserve"> tervezettnél alacsonyabb</w:t>
      </w:r>
      <w:r w:rsidR="00C37474">
        <w:rPr>
          <w:rFonts w:ascii="Arial" w:eastAsia="+mn-ea" w:hAnsi="Arial" w:cs="Arial"/>
          <w:kern w:val="24"/>
          <w:lang w:eastAsia="hu-HU"/>
        </w:rPr>
        <w:t xml:space="preserve"> </w:t>
      </w:r>
      <w:r w:rsidRPr="00475E21">
        <w:rPr>
          <w:rFonts w:ascii="Arial" w:eastAsia="+mn-ea" w:hAnsi="Arial" w:cs="Arial"/>
          <w:kern w:val="24"/>
          <w:lang w:eastAsia="hu-HU"/>
        </w:rPr>
        <w:t>díj, valami</w:t>
      </w:r>
      <w:r w:rsidR="00F00D1D">
        <w:rPr>
          <w:rFonts w:ascii="Arial" w:eastAsia="+mn-ea" w:hAnsi="Arial" w:cs="Arial"/>
          <w:kern w:val="24"/>
          <w:lang w:eastAsia="hu-HU"/>
        </w:rPr>
        <w:t>n</w:t>
      </w:r>
      <w:r w:rsidRPr="00475E21">
        <w:rPr>
          <w:rFonts w:ascii="Arial" w:eastAsia="+mn-ea" w:hAnsi="Arial" w:cs="Arial"/>
          <w:kern w:val="24"/>
          <w:lang w:eastAsia="hu-HU"/>
        </w:rPr>
        <w:t xml:space="preserve">t a rekultivációs munkák átütemezése miatt keletkezett megtakarítás. </w:t>
      </w:r>
    </w:p>
    <w:p w:rsidR="00EA6528" w:rsidRPr="00021CA7" w:rsidRDefault="00EA6528" w:rsidP="00EA6528">
      <w:pPr>
        <w:spacing w:after="0"/>
        <w:jc w:val="both"/>
        <w:rPr>
          <w:rFonts w:ascii="Arial" w:hAnsi="Arial" w:cs="Arial"/>
          <w:color w:val="FF0000"/>
          <w:sz w:val="14"/>
          <w:szCs w:val="14"/>
        </w:rPr>
      </w:pPr>
    </w:p>
    <w:p w:rsidR="00EA6528" w:rsidRPr="00D1581D" w:rsidRDefault="00EA6528" w:rsidP="00EA6528">
      <w:pPr>
        <w:spacing w:after="0"/>
        <w:jc w:val="both"/>
        <w:rPr>
          <w:rFonts w:ascii="Arial" w:hAnsi="Arial" w:cs="Arial"/>
        </w:rPr>
      </w:pPr>
      <w:r w:rsidRPr="00D1581D">
        <w:rPr>
          <w:rFonts w:ascii="Arial" w:hAnsi="Arial" w:cs="Arial"/>
          <w:b/>
        </w:rPr>
        <w:t>Egyéb szolgáltatások értéke (+</w:t>
      </w:r>
      <w:r w:rsidR="00D1581D" w:rsidRPr="00475E21">
        <w:rPr>
          <w:rFonts w:ascii="Arial" w:hAnsi="Arial" w:cs="Arial"/>
          <w:b/>
        </w:rPr>
        <w:t>63</w:t>
      </w:r>
      <w:r w:rsidRPr="00D1581D">
        <w:rPr>
          <w:rFonts w:ascii="Arial" w:hAnsi="Arial" w:cs="Arial"/>
          <w:b/>
        </w:rPr>
        <w:t>):</w:t>
      </w:r>
      <w:r w:rsidRPr="00D1581D">
        <w:rPr>
          <w:rFonts w:ascii="Arial" w:hAnsi="Arial" w:cs="Arial"/>
        </w:rPr>
        <w:t xml:space="preserve"> A hatósági, igazgatási, szolgáltatási díjak, valamint a biztosítási díj</w:t>
      </w:r>
      <w:r w:rsidR="00D1581D">
        <w:rPr>
          <w:rFonts w:ascii="Arial" w:hAnsi="Arial" w:cs="Arial"/>
        </w:rPr>
        <w:t xml:space="preserve">ak a vártnál alacsonyabbak, ezért ezen </w:t>
      </w:r>
      <w:r w:rsidRPr="00D1581D">
        <w:rPr>
          <w:rFonts w:ascii="Arial" w:hAnsi="Arial" w:cs="Arial"/>
        </w:rPr>
        <w:t>költségsorokon megtakarítás keletkezett.</w:t>
      </w:r>
    </w:p>
    <w:p w:rsidR="00EA6528" w:rsidRPr="00021CA7" w:rsidRDefault="00EA6528" w:rsidP="00EA6528">
      <w:pPr>
        <w:spacing w:after="0"/>
        <w:jc w:val="both"/>
        <w:rPr>
          <w:rFonts w:ascii="Arial" w:hAnsi="Arial" w:cs="Arial"/>
          <w:b/>
          <w:color w:val="FF0000"/>
          <w:sz w:val="14"/>
          <w:szCs w:val="14"/>
        </w:rPr>
      </w:pPr>
    </w:p>
    <w:p w:rsidR="00EA6528" w:rsidRPr="00BC7378" w:rsidRDefault="00EA6528" w:rsidP="00EA6528">
      <w:pPr>
        <w:spacing w:after="0"/>
        <w:jc w:val="both"/>
        <w:rPr>
          <w:rFonts w:ascii="Arial" w:hAnsi="Arial" w:cs="Arial"/>
        </w:rPr>
      </w:pPr>
      <w:r w:rsidRPr="00BC7378">
        <w:rPr>
          <w:rFonts w:ascii="Arial" w:hAnsi="Arial" w:cs="Arial"/>
          <w:b/>
        </w:rPr>
        <w:t>Eladott áruk beszerzési értéke (+</w:t>
      </w:r>
      <w:r w:rsidR="00BC7378" w:rsidRPr="00475E21">
        <w:rPr>
          <w:rFonts w:ascii="Arial" w:hAnsi="Arial" w:cs="Arial"/>
          <w:b/>
        </w:rPr>
        <w:t>21</w:t>
      </w:r>
      <w:r w:rsidRPr="00BC7378">
        <w:rPr>
          <w:rFonts w:ascii="Arial" w:hAnsi="Arial" w:cs="Arial"/>
          <w:b/>
        </w:rPr>
        <w:t>):</w:t>
      </w:r>
      <w:r w:rsidRPr="00BC7378">
        <w:rPr>
          <w:rFonts w:ascii="Arial" w:hAnsi="Arial" w:cs="Arial"/>
        </w:rPr>
        <w:t xml:space="preserve"> Az NHKV részére történő szelektív haszonanyag értékesítés</w:t>
      </w:r>
      <w:r w:rsidR="00642CD3" w:rsidRPr="00BC7378">
        <w:rPr>
          <w:rFonts w:ascii="Arial" w:hAnsi="Arial" w:cs="Arial"/>
        </w:rPr>
        <w:t>e a tervezett szint alatt alakult, így az ehhez kapcsolódó</w:t>
      </w:r>
      <w:r w:rsidRPr="00BC7378">
        <w:rPr>
          <w:rFonts w:ascii="Arial" w:hAnsi="Arial" w:cs="Arial"/>
        </w:rPr>
        <w:t xml:space="preserve"> ELÁBÉ</w:t>
      </w:r>
      <w:r w:rsidR="00642CD3" w:rsidRPr="00BC7378">
        <w:rPr>
          <w:rFonts w:ascii="Arial" w:hAnsi="Arial" w:cs="Arial"/>
        </w:rPr>
        <w:t xml:space="preserve"> is kisebb a tervezett értéknél.</w:t>
      </w:r>
    </w:p>
    <w:p w:rsidR="00EA6528" w:rsidRPr="00021CA7" w:rsidRDefault="00EA6528" w:rsidP="00EA6528">
      <w:pPr>
        <w:spacing w:after="0"/>
        <w:jc w:val="both"/>
        <w:rPr>
          <w:rFonts w:ascii="Arial" w:hAnsi="Arial" w:cs="Arial"/>
          <w:color w:val="FF0000"/>
          <w:sz w:val="14"/>
          <w:szCs w:val="14"/>
        </w:rPr>
      </w:pPr>
    </w:p>
    <w:p w:rsidR="00EA6528" w:rsidRPr="00953355" w:rsidRDefault="00EA6528" w:rsidP="00EA6528">
      <w:pPr>
        <w:spacing w:after="0"/>
        <w:jc w:val="both"/>
        <w:rPr>
          <w:rFonts w:ascii="Arial" w:hAnsi="Arial" w:cs="Arial"/>
        </w:rPr>
      </w:pPr>
      <w:r w:rsidRPr="00953355">
        <w:rPr>
          <w:rFonts w:ascii="Arial" w:hAnsi="Arial" w:cs="Arial"/>
          <w:b/>
        </w:rPr>
        <w:t>Eladott (közvetített) szolgáltatások értéke (</w:t>
      </w:r>
      <w:r w:rsidR="00953355" w:rsidRPr="00475E21">
        <w:rPr>
          <w:rFonts w:ascii="Arial" w:hAnsi="Arial" w:cs="Arial"/>
          <w:b/>
        </w:rPr>
        <w:t>-86</w:t>
      </w:r>
      <w:r w:rsidRPr="00953355">
        <w:rPr>
          <w:rFonts w:ascii="Arial" w:hAnsi="Arial" w:cs="Arial"/>
          <w:b/>
        </w:rPr>
        <w:t>):</w:t>
      </w:r>
      <w:r w:rsidRPr="00953355">
        <w:rPr>
          <w:rFonts w:ascii="Arial" w:hAnsi="Arial" w:cs="Arial"/>
        </w:rPr>
        <w:t xml:space="preserve"> </w:t>
      </w:r>
      <w:r w:rsidR="00953355" w:rsidRPr="00475E21">
        <w:rPr>
          <w:rFonts w:ascii="Arial" w:hAnsi="Arial" w:cs="Arial"/>
        </w:rPr>
        <w:t>A terven felüli költség a közvetített szolgáltatások csökkenésének és az alvállalkozói teljesítmények növekedésének együttes hatásából adódik.</w:t>
      </w:r>
    </w:p>
    <w:p w:rsidR="00EA6528" w:rsidRPr="00021CA7" w:rsidRDefault="00EA6528" w:rsidP="00EA6528">
      <w:pPr>
        <w:spacing w:after="0"/>
        <w:jc w:val="both"/>
        <w:rPr>
          <w:rFonts w:ascii="Arial" w:hAnsi="Arial" w:cs="Arial"/>
          <w:b/>
          <w:i/>
          <w:color w:val="FF0000"/>
          <w:sz w:val="14"/>
          <w:szCs w:val="14"/>
        </w:rPr>
      </w:pPr>
    </w:p>
    <w:p w:rsidR="00EA6528" w:rsidRPr="000F05CB" w:rsidRDefault="00EA6528" w:rsidP="00EA6528">
      <w:pPr>
        <w:spacing w:after="0"/>
        <w:jc w:val="both"/>
        <w:rPr>
          <w:rFonts w:ascii="Arial" w:hAnsi="Arial" w:cs="Arial"/>
          <w:b/>
        </w:rPr>
      </w:pPr>
      <w:r w:rsidRPr="000F05CB">
        <w:rPr>
          <w:rFonts w:ascii="Arial" w:hAnsi="Arial" w:cs="Arial"/>
          <w:b/>
          <w:i/>
        </w:rPr>
        <w:t>Személyi jellegű ráfordítások (+</w:t>
      </w:r>
      <w:r w:rsidR="000F05CB" w:rsidRPr="00475E21">
        <w:rPr>
          <w:rFonts w:ascii="Arial" w:hAnsi="Arial" w:cs="Arial"/>
          <w:b/>
          <w:i/>
        </w:rPr>
        <w:t>655</w:t>
      </w:r>
      <w:r w:rsidRPr="000F05CB">
        <w:rPr>
          <w:rFonts w:ascii="Arial" w:hAnsi="Arial" w:cs="Arial"/>
          <w:b/>
          <w:i/>
        </w:rPr>
        <w:t>):</w:t>
      </w:r>
    </w:p>
    <w:p w:rsidR="00EA6528" w:rsidRPr="008C70EE" w:rsidRDefault="00EA6528" w:rsidP="00EA6528">
      <w:pPr>
        <w:pStyle w:val="Listaszerbekezds"/>
        <w:numPr>
          <w:ilvl w:val="0"/>
          <w:numId w:val="12"/>
        </w:numPr>
        <w:spacing w:after="0"/>
        <w:jc w:val="both"/>
        <w:rPr>
          <w:rFonts w:ascii="Arial" w:eastAsia="+mn-ea" w:hAnsi="Arial" w:cs="Arial"/>
          <w:kern w:val="24"/>
          <w:lang w:eastAsia="hu-HU"/>
        </w:rPr>
      </w:pPr>
      <w:r w:rsidRPr="008C70EE">
        <w:rPr>
          <w:rFonts w:ascii="Arial" w:eastAsia="+mn-ea" w:hAnsi="Arial" w:cs="Arial"/>
          <w:kern w:val="24"/>
          <w:lang w:eastAsia="hu-HU"/>
        </w:rPr>
        <w:t>Összes bérköltség (+</w:t>
      </w:r>
      <w:r w:rsidR="008C70EE" w:rsidRPr="00475E21">
        <w:rPr>
          <w:rFonts w:ascii="Arial" w:eastAsia="+mn-ea" w:hAnsi="Arial" w:cs="Arial"/>
          <w:kern w:val="24"/>
          <w:lang w:eastAsia="hu-HU"/>
        </w:rPr>
        <w:t>318</w:t>
      </w:r>
      <w:r w:rsidRPr="008C70EE">
        <w:rPr>
          <w:rFonts w:ascii="Arial" w:eastAsia="+mn-ea" w:hAnsi="Arial" w:cs="Arial"/>
          <w:kern w:val="24"/>
          <w:lang w:eastAsia="hu-HU"/>
        </w:rPr>
        <w:t xml:space="preserve"> M Ft): A munkabér soron a tervhez képest jelentős bértömeg </w:t>
      </w:r>
      <w:r w:rsidR="000E3D1C" w:rsidRPr="008C70EE">
        <w:rPr>
          <w:rFonts w:ascii="Arial" w:eastAsia="+mn-ea" w:hAnsi="Arial" w:cs="Arial"/>
          <w:kern w:val="24"/>
          <w:lang w:eastAsia="hu-HU"/>
        </w:rPr>
        <w:t>elmaradás</w:t>
      </w:r>
      <w:r w:rsidRPr="008C70EE">
        <w:rPr>
          <w:rFonts w:ascii="Arial" w:eastAsia="+mn-ea" w:hAnsi="Arial" w:cs="Arial"/>
          <w:kern w:val="24"/>
          <w:lang w:eastAsia="hu-HU"/>
        </w:rPr>
        <w:t xml:space="preserve"> történt döntően a létszámcsökkenés hatására.</w:t>
      </w:r>
    </w:p>
    <w:p w:rsidR="00EA6528" w:rsidRPr="00432187" w:rsidRDefault="00EA6528" w:rsidP="00EA6528">
      <w:pPr>
        <w:pStyle w:val="Listaszerbekezds"/>
        <w:numPr>
          <w:ilvl w:val="0"/>
          <w:numId w:val="12"/>
        </w:numPr>
        <w:spacing w:after="0"/>
        <w:jc w:val="both"/>
        <w:rPr>
          <w:rFonts w:ascii="Arial" w:eastAsia="+mn-ea" w:hAnsi="Arial" w:cs="Arial"/>
          <w:kern w:val="24"/>
          <w:lang w:eastAsia="hu-HU"/>
        </w:rPr>
      </w:pPr>
      <w:r w:rsidRPr="00432187">
        <w:rPr>
          <w:rFonts w:ascii="Arial" w:eastAsia="+mn-ea" w:hAnsi="Arial" w:cs="Arial"/>
          <w:kern w:val="24"/>
          <w:lang w:eastAsia="hu-HU"/>
        </w:rPr>
        <w:t>Személyi jellegű egyéb kifizetés (+</w:t>
      </w:r>
      <w:r w:rsidR="00432187" w:rsidRPr="00475E21">
        <w:rPr>
          <w:rFonts w:ascii="Arial" w:eastAsia="+mn-ea" w:hAnsi="Arial" w:cs="Arial"/>
          <w:kern w:val="24"/>
          <w:lang w:eastAsia="hu-HU"/>
        </w:rPr>
        <w:t>127</w:t>
      </w:r>
      <w:r w:rsidRPr="00432187">
        <w:rPr>
          <w:rFonts w:ascii="Arial" w:eastAsia="+mn-ea" w:hAnsi="Arial" w:cs="Arial"/>
          <w:kern w:val="24"/>
          <w:lang w:eastAsia="hu-HU"/>
        </w:rPr>
        <w:t xml:space="preserve"> M Ft): Az alacsonyabb létszám miatt keletkezett megtakarítás a béren kívüli juttatások és a személyi jellegű juttatásokat terhelő adók sorain. </w:t>
      </w:r>
    </w:p>
    <w:p w:rsidR="00EA6528" w:rsidRPr="00A53F9A" w:rsidRDefault="00EA6528" w:rsidP="00EA6528">
      <w:pPr>
        <w:pStyle w:val="Listaszerbekezds"/>
        <w:numPr>
          <w:ilvl w:val="0"/>
          <w:numId w:val="12"/>
        </w:numPr>
        <w:spacing w:after="0"/>
        <w:jc w:val="both"/>
        <w:rPr>
          <w:rFonts w:ascii="Arial" w:eastAsia="+mn-ea" w:hAnsi="Arial" w:cs="Arial"/>
          <w:kern w:val="24"/>
          <w:lang w:eastAsia="hu-HU"/>
        </w:rPr>
      </w:pPr>
      <w:r w:rsidRPr="00A53F9A">
        <w:rPr>
          <w:rFonts w:ascii="Arial" w:eastAsia="+mn-ea" w:hAnsi="Arial" w:cs="Arial"/>
          <w:kern w:val="24"/>
          <w:lang w:eastAsia="hu-HU"/>
        </w:rPr>
        <w:lastRenderedPageBreak/>
        <w:t>Bérjárulékok (+</w:t>
      </w:r>
      <w:r w:rsidR="00A53F9A" w:rsidRPr="00475E21">
        <w:rPr>
          <w:rFonts w:ascii="Arial" w:eastAsia="+mn-ea" w:hAnsi="Arial" w:cs="Arial"/>
          <w:kern w:val="24"/>
          <w:lang w:eastAsia="hu-HU"/>
        </w:rPr>
        <w:t>210</w:t>
      </w:r>
      <w:r w:rsidRPr="00A53F9A">
        <w:rPr>
          <w:rFonts w:ascii="Arial" w:eastAsia="+mn-ea" w:hAnsi="Arial" w:cs="Arial"/>
          <w:kern w:val="24"/>
          <w:lang w:eastAsia="hu-HU"/>
        </w:rPr>
        <w:t xml:space="preserve"> M Ft): Szintén a létszám elmaradás miatt, a tervhez képest a megtakarítás főleg a szociális hozzájárulási adónál realizálódott.</w:t>
      </w:r>
    </w:p>
    <w:p w:rsidR="00EA6528" w:rsidRPr="00021CA7" w:rsidRDefault="00EA6528" w:rsidP="00EA6528">
      <w:pPr>
        <w:spacing w:after="0"/>
        <w:jc w:val="both"/>
        <w:rPr>
          <w:rFonts w:ascii="Arial" w:hAnsi="Arial" w:cs="Arial"/>
          <w:color w:val="FF0000"/>
          <w:sz w:val="14"/>
          <w:szCs w:val="14"/>
        </w:rPr>
      </w:pPr>
    </w:p>
    <w:p w:rsidR="00EA6528" w:rsidRPr="00977383" w:rsidRDefault="00EA6528" w:rsidP="00EA6528">
      <w:pPr>
        <w:spacing w:after="0"/>
        <w:jc w:val="both"/>
        <w:rPr>
          <w:rFonts w:ascii="Arial" w:hAnsi="Arial" w:cs="Arial"/>
        </w:rPr>
      </w:pPr>
      <w:r w:rsidRPr="00977383">
        <w:rPr>
          <w:rFonts w:ascii="Arial" w:hAnsi="Arial" w:cs="Arial"/>
          <w:b/>
          <w:bCs/>
          <w:i/>
          <w:iCs/>
        </w:rPr>
        <w:t>Értékcsökkenés (+</w:t>
      </w:r>
      <w:r w:rsidR="000318EE" w:rsidRPr="00475E21">
        <w:rPr>
          <w:rFonts w:ascii="Arial" w:hAnsi="Arial" w:cs="Arial"/>
          <w:b/>
          <w:bCs/>
          <w:i/>
          <w:iCs/>
        </w:rPr>
        <w:t>256</w:t>
      </w:r>
      <w:r w:rsidRPr="00977383">
        <w:rPr>
          <w:rFonts w:ascii="Arial" w:hAnsi="Arial" w:cs="Arial"/>
          <w:b/>
          <w:bCs/>
          <w:i/>
          <w:iCs/>
        </w:rPr>
        <w:t>):</w:t>
      </w:r>
      <w:r w:rsidRPr="00977383">
        <w:rPr>
          <w:rFonts w:ascii="Arial" w:hAnsi="Arial" w:cs="Arial"/>
          <w:bCs/>
          <w:i/>
          <w:iCs/>
        </w:rPr>
        <w:t xml:space="preserve"> </w:t>
      </w:r>
      <w:r w:rsidRPr="00977383">
        <w:rPr>
          <w:rFonts w:ascii="Arial" w:hAnsi="Arial" w:cs="Arial"/>
        </w:rPr>
        <w:t xml:space="preserve">A tervezett beruházások egy részének átütemezése miatt az értékcsökkenési leírásnál </w:t>
      </w:r>
      <w:r w:rsidR="00C80CDB" w:rsidRPr="00977383">
        <w:rPr>
          <w:rFonts w:ascii="Arial" w:hAnsi="Arial" w:cs="Arial"/>
        </w:rPr>
        <w:t xml:space="preserve">jelentős </w:t>
      </w:r>
      <w:r w:rsidRPr="00977383">
        <w:rPr>
          <w:rFonts w:ascii="Arial" w:hAnsi="Arial" w:cs="Arial"/>
        </w:rPr>
        <w:t>megtakarítás keletkezett.</w:t>
      </w:r>
    </w:p>
    <w:p w:rsidR="00EA6528" w:rsidRPr="00021CA7" w:rsidRDefault="00EA6528" w:rsidP="00EA6528">
      <w:pPr>
        <w:spacing w:after="0"/>
        <w:jc w:val="both"/>
        <w:rPr>
          <w:rFonts w:ascii="Arial" w:hAnsi="Arial" w:cs="Arial"/>
          <w:color w:val="FF0000"/>
        </w:rPr>
      </w:pPr>
    </w:p>
    <w:p w:rsidR="00EA6528" w:rsidRPr="00021CA7" w:rsidRDefault="00EA6528" w:rsidP="00EA6528">
      <w:pPr>
        <w:spacing w:after="0"/>
        <w:rPr>
          <w:rFonts w:ascii="Arial" w:hAnsi="Arial" w:cs="Arial"/>
          <w:color w:val="FF0000"/>
          <w:sz w:val="14"/>
          <w:szCs w:val="14"/>
        </w:rPr>
      </w:pPr>
    </w:p>
    <w:p w:rsidR="00EA6528" w:rsidRPr="00532DA0" w:rsidRDefault="00EA6528" w:rsidP="00EA6528">
      <w:pPr>
        <w:pStyle w:val="Listaszerbekezds"/>
        <w:numPr>
          <w:ilvl w:val="2"/>
          <w:numId w:val="11"/>
        </w:numPr>
        <w:spacing w:after="0"/>
        <w:outlineLvl w:val="2"/>
        <w:rPr>
          <w:rFonts w:ascii="Arial" w:hAnsi="Arial" w:cs="Arial"/>
          <w:b/>
          <w:u w:val="single"/>
        </w:rPr>
      </w:pPr>
      <w:bookmarkStart w:id="72" w:name="_Toc458763225"/>
      <w:bookmarkStart w:id="73" w:name="_Toc25760492"/>
      <w:r w:rsidRPr="00532DA0">
        <w:rPr>
          <w:rFonts w:ascii="Arial" w:hAnsi="Arial" w:cs="Arial"/>
          <w:b/>
          <w:u w:val="single"/>
        </w:rPr>
        <w:t>Tevékenységi eredménykimutatás</w:t>
      </w:r>
      <w:bookmarkEnd w:id="70"/>
      <w:bookmarkEnd w:id="72"/>
      <w:bookmarkEnd w:id="73"/>
    </w:p>
    <w:p w:rsidR="00EA6528" w:rsidRPr="00021CA7" w:rsidRDefault="00532DA0" w:rsidP="00EA6528">
      <w:pPr>
        <w:spacing w:after="0"/>
        <w:ind w:left="-142"/>
        <w:jc w:val="center"/>
        <w:rPr>
          <w:rFonts w:ascii="Arial" w:hAnsi="Arial" w:cs="Arial"/>
          <w:color w:val="FF0000"/>
        </w:rPr>
      </w:pPr>
      <w:r>
        <w:rPr>
          <w:rFonts w:ascii="Arial" w:hAnsi="Arial" w:cs="Arial"/>
          <w:noProof/>
          <w:color w:val="FF0000"/>
        </w:rPr>
        <w:drawing>
          <wp:inline distT="0" distB="0" distL="0" distR="0" wp14:anchorId="580647F8">
            <wp:extent cx="6449646" cy="2505075"/>
            <wp:effectExtent l="0" t="0" r="8890" b="0"/>
            <wp:docPr id="3141" name="Kép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5336" cy="2522821"/>
                    </a:xfrm>
                    <a:prstGeom prst="rect">
                      <a:avLst/>
                    </a:prstGeom>
                    <a:noFill/>
                  </pic:spPr>
                </pic:pic>
              </a:graphicData>
            </a:graphic>
          </wp:inline>
        </w:drawing>
      </w:r>
    </w:p>
    <w:p w:rsidR="00EA6528" w:rsidRPr="00135C79" w:rsidRDefault="001E7F61" w:rsidP="00D93C6E">
      <w:pPr>
        <w:pStyle w:val="Listaszerbekezds"/>
        <w:numPr>
          <w:ilvl w:val="0"/>
          <w:numId w:val="16"/>
        </w:numPr>
        <w:spacing w:after="0"/>
        <w:jc w:val="both"/>
        <w:rPr>
          <w:rFonts w:ascii="Arial" w:hAnsi="Arial" w:cs="Arial"/>
        </w:rPr>
      </w:pPr>
      <w:bookmarkStart w:id="74" w:name="_Toc446057507"/>
      <w:bookmarkStart w:id="75" w:name="_Toc458763226"/>
      <w:r w:rsidRPr="00135C79">
        <w:rPr>
          <w:rFonts w:ascii="Arial" w:hAnsi="Arial" w:cs="Arial"/>
        </w:rPr>
        <w:t>K</w:t>
      </w:r>
      <w:r w:rsidR="00EA6528" w:rsidRPr="00135C79">
        <w:rPr>
          <w:rFonts w:ascii="Arial" w:hAnsi="Arial" w:cs="Arial"/>
        </w:rPr>
        <w:t>özszolgáltatás</w:t>
      </w:r>
      <w:r w:rsidRPr="00135C79">
        <w:rPr>
          <w:rFonts w:ascii="Arial" w:hAnsi="Arial" w:cs="Arial"/>
        </w:rPr>
        <w:t>-hulladékgazdálkodás</w:t>
      </w:r>
      <w:r w:rsidR="00EA6528" w:rsidRPr="00135C79">
        <w:rPr>
          <w:rFonts w:ascii="Arial" w:hAnsi="Arial" w:cs="Arial"/>
        </w:rPr>
        <w:t>: Az üzleti tervben az NHKV-tól származó árbevétel költségalapú elszámolás alapján lett kalkulálva, azonban az NHKV által 2019. I</w:t>
      </w:r>
      <w:r w:rsidRPr="00135C79">
        <w:rPr>
          <w:rFonts w:ascii="Arial" w:hAnsi="Arial" w:cs="Arial"/>
        </w:rPr>
        <w:t>-</w:t>
      </w:r>
      <w:r w:rsidR="00255CE3" w:rsidRPr="00135C79">
        <w:rPr>
          <w:rFonts w:ascii="Arial" w:hAnsi="Arial" w:cs="Arial"/>
        </w:rPr>
        <w:t>II</w:t>
      </w:r>
      <w:r w:rsidR="00135C79" w:rsidRPr="00475E21">
        <w:rPr>
          <w:rFonts w:ascii="Arial" w:hAnsi="Arial" w:cs="Arial"/>
        </w:rPr>
        <w:t>I</w:t>
      </w:r>
      <w:r w:rsidR="00EA6528" w:rsidRPr="00135C79">
        <w:rPr>
          <w:rFonts w:ascii="Arial" w:hAnsi="Arial" w:cs="Arial"/>
        </w:rPr>
        <w:t xml:space="preserve">. negyedévben kifizetett díj elmarad a tervezett értéktől. </w:t>
      </w:r>
      <w:bookmarkStart w:id="76" w:name="_Hlk18392071"/>
      <w:r w:rsidR="00255CE3" w:rsidRPr="00135C79">
        <w:rPr>
          <w:rFonts w:ascii="Arial" w:hAnsi="Arial" w:cs="Arial"/>
        </w:rPr>
        <w:t xml:space="preserve">Ezen felül a szelektív hulladék bizományosi értékesítés </w:t>
      </w:r>
      <w:r w:rsidR="000D3EA3" w:rsidRPr="00135C79">
        <w:rPr>
          <w:rFonts w:ascii="Arial" w:hAnsi="Arial" w:cs="Arial"/>
        </w:rPr>
        <w:t>sem</w:t>
      </w:r>
      <w:r w:rsidR="00255CE3" w:rsidRPr="00135C79">
        <w:rPr>
          <w:rFonts w:ascii="Arial" w:hAnsi="Arial" w:cs="Arial"/>
        </w:rPr>
        <w:t xml:space="preserve"> érte el az időarányos tervet</w:t>
      </w:r>
      <w:bookmarkEnd w:id="76"/>
      <w:r w:rsidR="00255CE3" w:rsidRPr="00135C79">
        <w:rPr>
          <w:rFonts w:ascii="Arial" w:hAnsi="Arial" w:cs="Arial"/>
        </w:rPr>
        <w:t>.</w:t>
      </w:r>
      <w:r w:rsidR="003763D9" w:rsidRPr="00135C79">
        <w:rPr>
          <w:rFonts w:ascii="Arial" w:hAnsi="Arial" w:cs="Arial"/>
        </w:rPr>
        <w:t xml:space="preserve"> Mivel a tevékenységhez kapcsolódó költségek nagyságrendileg a terv szinten kerültek felhasználásra, az árbevétel elmaradás teljes egészében rontotta a gazdálkodás számszaki eredményét.</w:t>
      </w:r>
    </w:p>
    <w:p w:rsidR="00EA6528" w:rsidRPr="00135C79" w:rsidRDefault="00EA6528" w:rsidP="00EA6528">
      <w:pPr>
        <w:pStyle w:val="Listaszerbekezds"/>
        <w:numPr>
          <w:ilvl w:val="0"/>
          <w:numId w:val="16"/>
        </w:numPr>
        <w:spacing w:after="0"/>
        <w:jc w:val="both"/>
        <w:rPr>
          <w:rFonts w:ascii="Arial" w:hAnsi="Arial" w:cs="Arial"/>
        </w:rPr>
      </w:pPr>
      <w:r w:rsidRPr="00135C79">
        <w:rPr>
          <w:rFonts w:ascii="Arial" w:hAnsi="Arial" w:cs="Arial"/>
        </w:rPr>
        <w:t>Köztisztasági tevékenység:</w:t>
      </w:r>
      <w:r w:rsidR="00D93C6E" w:rsidRPr="00135C79">
        <w:rPr>
          <w:rFonts w:ascii="Arial" w:hAnsi="Arial" w:cs="Arial"/>
        </w:rPr>
        <w:t xml:space="preserve"> </w:t>
      </w:r>
      <w:r w:rsidRPr="00135C79">
        <w:rPr>
          <w:rFonts w:ascii="Arial" w:hAnsi="Arial" w:cs="Arial"/>
        </w:rPr>
        <w:t>A költségek elmaradásából a személyi jellegű ráfordítások csökkenésén túl kiemelendő a kevesebb síkos napok száma miatti csökkenő hintőanyag felhasználásból adódó megtakarítás.</w:t>
      </w:r>
      <w:r w:rsidR="00135C79" w:rsidRPr="00475E21">
        <w:rPr>
          <w:rFonts w:ascii="Arial" w:hAnsi="Arial" w:cs="Arial"/>
        </w:rPr>
        <w:t xml:space="preserve"> A szervezeti általános költségeknél jelentkező megtakarítás arányos része itt is jelentősen javította a tevékenység eredményét.</w:t>
      </w:r>
    </w:p>
    <w:p w:rsidR="00F76148" w:rsidRPr="00B959B2" w:rsidRDefault="00EA6528" w:rsidP="00517EF6">
      <w:pPr>
        <w:pStyle w:val="Listaszerbekezds"/>
        <w:numPr>
          <w:ilvl w:val="0"/>
          <w:numId w:val="16"/>
        </w:numPr>
        <w:spacing w:after="0"/>
        <w:jc w:val="both"/>
        <w:rPr>
          <w:rFonts w:ascii="Arial" w:hAnsi="Arial" w:cs="Arial"/>
        </w:rPr>
      </w:pPr>
      <w:r w:rsidRPr="00B959B2">
        <w:rPr>
          <w:rFonts w:ascii="Arial" w:hAnsi="Arial" w:cs="Arial"/>
        </w:rPr>
        <w:t>Piaci tevékenység: Az idegen hulladék ártalmatlanítás során a tervezettnél több idegen hulladékot tudott az FKF Nonprofit Zrt. befogadni, ezért a tervezettnél nagyobb árbevétel</w:t>
      </w:r>
      <w:r w:rsidR="00C72E61" w:rsidRPr="00B959B2">
        <w:rPr>
          <w:rFonts w:ascii="Arial" w:hAnsi="Arial" w:cs="Arial"/>
        </w:rPr>
        <w:t>t</w:t>
      </w:r>
      <w:r w:rsidRPr="00B959B2">
        <w:rPr>
          <w:rFonts w:ascii="Arial" w:hAnsi="Arial" w:cs="Arial"/>
        </w:rPr>
        <w:t xml:space="preserve"> realizált. </w:t>
      </w:r>
      <w:r w:rsidR="00D93C6E" w:rsidRPr="00B959B2">
        <w:rPr>
          <w:rFonts w:ascii="Arial" w:hAnsi="Arial" w:cs="Arial"/>
        </w:rPr>
        <w:t>Ez ellensúlyozni tudta</w:t>
      </w:r>
      <w:r w:rsidR="001944F5" w:rsidRPr="00475E21">
        <w:rPr>
          <w:rFonts w:ascii="Arial" w:hAnsi="Arial" w:cs="Arial"/>
        </w:rPr>
        <w:t xml:space="preserve">, hogy a bizományosi szelektív hulladék értékesítés bevétele </w:t>
      </w:r>
      <w:r w:rsidR="00B959B2" w:rsidRPr="00475E21">
        <w:rPr>
          <w:rFonts w:ascii="Arial" w:hAnsi="Arial" w:cs="Arial"/>
        </w:rPr>
        <w:t>n</w:t>
      </w:r>
      <w:r w:rsidR="00D93C6E" w:rsidRPr="00B959B2">
        <w:rPr>
          <w:rFonts w:ascii="Arial" w:hAnsi="Arial" w:cs="Arial"/>
        </w:rPr>
        <w:t>em érte el az időarányos tervet.</w:t>
      </w:r>
    </w:p>
    <w:p w:rsidR="00D93C6E" w:rsidRPr="00475E21" w:rsidRDefault="00D93C6E" w:rsidP="00D93C6E">
      <w:pPr>
        <w:spacing w:after="0"/>
        <w:ind w:left="360"/>
        <w:jc w:val="both"/>
        <w:rPr>
          <w:rFonts w:ascii="Arial" w:hAnsi="Arial" w:cs="Arial"/>
          <w:color w:val="FF0000"/>
        </w:rPr>
      </w:pPr>
    </w:p>
    <w:p w:rsidR="00EA6528" w:rsidRPr="00AB402D" w:rsidRDefault="00EA6528" w:rsidP="00EA6528">
      <w:pPr>
        <w:pStyle w:val="Listaszerbekezds"/>
        <w:numPr>
          <w:ilvl w:val="2"/>
          <w:numId w:val="11"/>
        </w:numPr>
        <w:spacing w:after="0"/>
        <w:outlineLvl w:val="2"/>
        <w:rPr>
          <w:rFonts w:ascii="Arial" w:hAnsi="Arial" w:cs="Arial"/>
          <w:b/>
          <w:u w:val="single"/>
        </w:rPr>
      </w:pPr>
      <w:bookmarkStart w:id="77" w:name="_Toc25760493"/>
      <w:r w:rsidRPr="00AB402D">
        <w:rPr>
          <w:rFonts w:ascii="Arial" w:hAnsi="Arial" w:cs="Arial"/>
          <w:b/>
          <w:u w:val="single"/>
        </w:rPr>
        <w:t>Főbb naturáliák</w:t>
      </w:r>
      <w:bookmarkEnd w:id="74"/>
      <w:bookmarkEnd w:id="75"/>
      <w:bookmarkEnd w:id="77"/>
    </w:p>
    <w:p w:rsidR="00EA6528" w:rsidRPr="00021CA7" w:rsidRDefault="00532DA0" w:rsidP="00EA6528">
      <w:pPr>
        <w:spacing w:after="0"/>
        <w:jc w:val="center"/>
        <w:rPr>
          <w:rFonts w:ascii="Arial" w:hAnsi="Arial" w:cs="Arial"/>
          <w:b/>
          <w:color w:val="FF0000"/>
        </w:rPr>
      </w:pPr>
      <w:r>
        <w:rPr>
          <w:rFonts w:ascii="Arial" w:hAnsi="Arial" w:cs="Arial"/>
          <w:b/>
          <w:noProof/>
          <w:color w:val="FF0000"/>
        </w:rPr>
        <w:drawing>
          <wp:inline distT="0" distB="0" distL="0" distR="0" wp14:anchorId="42660DDD">
            <wp:extent cx="6102033" cy="1427148"/>
            <wp:effectExtent l="0" t="0" r="0" b="1905"/>
            <wp:docPr id="3142" name="Kép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2914" cy="1434371"/>
                    </a:xfrm>
                    <a:prstGeom prst="rect">
                      <a:avLst/>
                    </a:prstGeom>
                    <a:noFill/>
                  </pic:spPr>
                </pic:pic>
              </a:graphicData>
            </a:graphic>
          </wp:inline>
        </w:drawing>
      </w:r>
    </w:p>
    <w:p w:rsidR="00EA6528" w:rsidRPr="00021CA7" w:rsidRDefault="00EA6528" w:rsidP="00EA6528">
      <w:pPr>
        <w:spacing w:after="0"/>
        <w:rPr>
          <w:rFonts w:ascii="Arial" w:hAnsi="Arial" w:cs="Arial"/>
          <w:b/>
          <w:color w:val="FF0000"/>
          <w:sz w:val="4"/>
          <w:szCs w:val="4"/>
          <w:u w:val="single"/>
        </w:rPr>
      </w:pPr>
    </w:p>
    <w:p w:rsidR="00AE1CCA" w:rsidRPr="00AB402D" w:rsidRDefault="00AE1CCA" w:rsidP="00AE1CCA">
      <w:pPr>
        <w:pStyle w:val="Listaszerbekezds"/>
        <w:numPr>
          <w:ilvl w:val="0"/>
          <w:numId w:val="16"/>
        </w:numPr>
        <w:spacing w:after="0"/>
        <w:jc w:val="both"/>
        <w:rPr>
          <w:rFonts w:ascii="Arial" w:hAnsi="Arial" w:cs="Arial"/>
        </w:rPr>
      </w:pPr>
      <w:r w:rsidRPr="00AB402D">
        <w:rPr>
          <w:rFonts w:ascii="Arial" w:hAnsi="Arial" w:cs="Arial"/>
        </w:rPr>
        <w:t>Begyűjtött szelektív hulladék mennyisége - zöldhulladék nélkül</w:t>
      </w:r>
      <w:r w:rsidR="00D403CD" w:rsidRPr="00AB402D">
        <w:rPr>
          <w:rFonts w:ascii="Arial" w:hAnsi="Arial" w:cs="Arial"/>
        </w:rPr>
        <w:t xml:space="preserve"> (tonna)</w:t>
      </w:r>
      <w:r w:rsidRPr="00AB402D">
        <w:rPr>
          <w:rFonts w:ascii="Arial" w:hAnsi="Arial" w:cs="Arial"/>
        </w:rPr>
        <w:t>: A szelektív hulladékgyűjtő szigetek száma kevesebb a 2019. évi tervezett szigetszámnál. Ezért a begyűjtött hulladék mennyisége is kevesebb a tervezett időarányos értéknél. A hulladékgyűjtő udvaroknál minden frakció mennyisége az időarányos terv felett van, különösen az egyéb hasznosítható hulladék</w:t>
      </w:r>
      <w:r w:rsidR="00BC507E" w:rsidRPr="00AB402D">
        <w:rPr>
          <w:rFonts w:ascii="Arial" w:hAnsi="Arial" w:cs="Arial"/>
        </w:rPr>
        <w:t>, a</w:t>
      </w:r>
      <w:r w:rsidRPr="00AB402D">
        <w:rPr>
          <w:rFonts w:ascii="Arial" w:hAnsi="Arial" w:cs="Arial"/>
        </w:rPr>
        <w:t xml:space="preserve"> </w:t>
      </w:r>
      <w:r w:rsidRPr="00AB402D">
        <w:rPr>
          <w:rFonts w:ascii="Arial" w:hAnsi="Arial" w:cs="Arial"/>
        </w:rPr>
        <w:lastRenderedPageBreak/>
        <w:t>papír, valamint a veszélyes hulladékok</w:t>
      </w:r>
      <w:r w:rsidR="00BC507E" w:rsidRPr="00AB402D">
        <w:rPr>
          <w:rFonts w:ascii="Arial" w:hAnsi="Arial" w:cs="Arial"/>
        </w:rPr>
        <w:t xml:space="preserve"> esetében</w:t>
      </w:r>
      <w:r w:rsidRPr="00AB402D">
        <w:rPr>
          <w:rFonts w:ascii="Arial" w:hAnsi="Arial" w:cs="Arial"/>
        </w:rPr>
        <w:t xml:space="preserve"> A házhozmenő szelektív gyűjtésnél mindkét frakció (papír és a műanyag-fém) mennyisége meghalad</w:t>
      </w:r>
      <w:r w:rsidR="00BC507E" w:rsidRPr="00AB402D">
        <w:rPr>
          <w:rFonts w:ascii="Arial" w:hAnsi="Arial" w:cs="Arial"/>
        </w:rPr>
        <w:t>t</w:t>
      </w:r>
      <w:r w:rsidRPr="00AB402D">
        <w:rPr>
          <w:rFonts w:ascii="Arial" w:hAnsi="Arial" w:cs="Arial"/>
        </w:rPr>
        <w:t>a az időarányos tervet.</w:t>
      </w:r>
    </w:p>
    <w:p w:rsidR="00AE1CCA" w:rsidRPr="002C4B96" w:rsidRDefault="00AE1CCA" w:rsidP="00AE1CCA">
      <w:pPr>
        <w:pStyle w:val="Listaszerbekezds"/>
        <w:numPr>
          <w:ilvl w:val="0"/>
          <w:numId w:val="16"/>
        </w:numPr>
        <w:spacing w:after="0"/>
        <w:jc w:val="both"/>
        <w:rPr>
          <w:rFonts w:ascii="Arial" w:hAnsi="Arial" w:cs="Arial"/>
        </w:rPr>
      </w:pPr>
      <w:r w:rsidRPr="002C4B96">
        <w:rPr>
          <w:rFonts w:ascii="Arial" w:hAnsi="Arial" w:cs="Arial"/>
        </w:rPr>
        <w:t>Égetéssel hasznosított hulladék aránya</w:t>
      </w:r>
      <w:r w:rsidR="00D403CD" w:rsidRPr="002C4B96">
        <w:rPr>
          <w:rFonts w:ascii="Arial" w:hAnsi="Arial" w:cs="Arial"/>
        </w:rPr>
        <w:t xml:space="preserve"> (%)</w:t>
      </w:r>
      <w:r w:rsidR="00E67794" w:rsidRPr="002C4B96">
        <w:rPr>
          <w:rFonts w:ascii="Arial" w:hAnsi="Arial" w:cs="Arial"/>
        </w:rPr>
        <w:t>: A</w:t>
      </w:r>
      <w:r w:rsidR="002C4B96" w:rsidRPr="00475E21">
        <w:rPr>
          <w:rFonts w:ascii="Arial" w:hAnsi="Arial" w:cs="Arial"/>
        </w:rPr>
        <w:t xml:space="preserve"> </w:t>
      </w:r>
      <w:r w:rsidR="00E67794" w:rsidRPr="002C4B96">
        <w:rPr>
          <w:rFonts w:ascii="Arial" w:hAnsi="Arial" w:cs="Arial"/>
        </w:rPr>
        <w:t>II</w:t>
      </w:r>
      <w:r w:rsidR="002C4B96" w:rsidRPr="00475E21">
        <w:rPr>
          <w:rFonts w:ascii="Arial" w:hAnsi="Arial" w:cs="Arial"/>
        </w:rPr>
        <w:t>-III</w:t>
      </w:r>
      <w:r w:rsidR="00E67794" w:rsidRPr="002C4B96">
        <w:rPr>
          <w:rFonts w:ascii="Arial" w:hAnsi="Arial" w:cs="Arial"/>
        </w:rPr>
        <w:t>. negyedévben a kazánok üzemelési ideje nagyobb volt a negyedéves tervnél, de az I. negyedévi elmaradást nem tudták behozni. Mivel az összes ártalmatlanított hulladék mennyisége nőtt, így az égetéssel ártalmatlanított hulladék részaránya csökkent.</w:t>
      </w:r>
    </w:p>
    <w:p w:rsidR="00AE1CCA" w:rsidRPr="005F48AD" w:rsidRDefault="00AE1CCA">
      <w:pPr>
        <w:pStyle w:val="Listaszerbekezds"/>
        <w:numPr>
          <w:ilvl w:val="0"/>
          <w:numId w:val="16"/>
        </w:numPr>
        <w:spacing w:after="0"/>
        <w:jc w:val="both"/>
        <w:rPr>
          <w:rFonts w:ascii="Arial" w:hAnsi="Arial" w:cs="Arial"/>
        </w:rPr>
      </w:pPr>
      <w:r w:rsidRPr="005F48AD">
        <w:rPr>
          <w:rFonts w:ascii="Arial" w:hAnsi="Arial" w:cs="Arial"/>
        </w:rPr>
        <w:t>Kezelt vegyes hulladék mennyisége</w:t>
      </w:r>
      <w:r w:rsidR="00D403CD" w:rsidRPr="005F48AD">
        <w:rPr>
          <w:rFonts w:ascii="Arial" w:hAnsi="Arial" w:cs="Arial"/>
        </w:rPr>
        <w:t xml:space="preserve"> (tonna)</w:t>
      </w:r>
      <w:r w:rsidRPr="005F48AD">
        <w:rPr>
          <w:rFonts w:ascii="Arial" w:hAnsi="Arial" w:cs="Arial"/>
        </w:rPr>
        <w:t xml:space="preserve">: A Budapestről és az agglomerációból begyűjtött hulladék külön-külön is </w:t>
      </w:r>
      <w:r w:rsidR="00DA4DB0" w:rsidRPr="00475E21">
        <w:rPr>
          <w:rFonts w:ascii="Arial" w:hAnsi="Arial" w:cs="Arial"/>
        </w:rPr>
        <w:t>kismértékben elmarad</w:t>
      </w:r>
      <w:r w:rsidR="00DA4DB0" w:rsidRPr="005F48AD">
        <w:rPr>
          <w:rFonts w:ascii="Arial" w:hAnsi="Arial" w:cs="Arial"/>
        </w:rPr>
        <w:t xml:space="preserve"> </w:t>
      </w:r>
      <w:r w:rsidRPr="005F48AD">
        <w:rPr>
          <w:rFonts w:ascii="Arial" w:hAnsi="Arial" w:cs="Arial"/>
        </w:rPr>
        <w:t>az időarányos terv</w:t>
      </w:r>
      <w:r w:rsidR="00DA4DB0" w:rsidRPr="00475E21">
        <w:rPr>
          <w:rFonts w:ascii="Arial" w:hAnsi="Arial" w:cs="Arial"/>
        </w:rPr>
        <w:t>től</w:t>
      </w:r>
      <w:r w:rsidRPr="005F48AD">
        <w:rPr>
          <w:rFonts w:ascii="Arial" w:hAnsi="Arial" w:cs="Arial"/>
        </w:rPr>
        <w:t xml:space="preserve">. </w:t>
      </w:r>
      <w:r w:rsidR="00DA4DB0" w:rsidRPr="00475E21">
        <w:rPr>
          <w:rFonts w:ascii="Arial" w:hAnsi="Arial" w:cs="Arial"/>
        </w:rPr>
        <w:t>A hulladékgyűjtő udvarokban a tervnél sokkal magasabb mennyiségű hulladék gyűjtése valósult meg, köszönhetően az egyéb hasznosítható frakciónak.</w:t>
      </w:r>
      <w:r w:rsidR="005F48AD" w:rsidRPr="00475E21">
        <w:rPr>
          <w:rFonts w:ascii="Arial" w:hAnsi="Arial" w:cs="Arial"/>
        </w:rPr>
        <w:t xml:space="preserve"> </w:t>
      </w:r>
      <w:r w:rsidR="00DA4DB0" w:rsidRPr="00475E21">
        <w:rPr>
          <w:rFonts w:ascii="Arial" w:hAnsi="Arial" w:cs="Arial"/>
        </w:rPr>
        <w:t>A hulladékgyűjtő szigeteknél a papír és a fém-műanyag frakciók mennyisége az időarányos tervnél kisebb</w:t>
      </w:r>
      <w:r w:rsidR="005F48AD">
        <w:rPr>
          <w:rFonts w:ascii="Arial" w:hAnsi="Arial" w:cs="Arial"/>
        </w:rPr>
        <w:t>,</w:t>
      </w:r>
      <w:r w:rsidR="00DA4DB0" w:rsidRPr="00475E21">
        <w:rPr>
          <w:rFonts w:ascii="Arial" w:hAnsi="Arial" w:cs="Arial"/>
        </w:rPr>
        <w:t xml:space="preserve"> a házhozmenő szelektív gyűjtés időarányos tervnél nagyobb begyűjtött mennyisége miatt. </w:t>
      </w:r>
    </w:p>
    <w:p w:rsidR="00E67794" w:rsidRPr="005F48AD" w:rsidRDefault="00E67794" w:rsidP="00E67794">
      <w:pPr>
        <w:pStyle w:val="Listaszerbekezds"/>
        <w:numPr>
          <w:ilvl w:val="0"/>
          <w:numId w:val="16"/>
        </w:numPr>
        <w:spacing w:after="0"/>
        <w:jc w:val="both"/>
        <w:rPr>
          <w:rFonts w:ascii="Arial" w:hAnsi="Arial" w:cs="Arial"/>
        </w:rPr>
      </w:pPr>
      <w:r w:rsidRPr="005F48AD">
        <w:rPr>
          <w:rFonts w:ascii="Arial" w:hAnsi="Arial" w:cs="Arial"/>
        </w:rPr>
        <w:t>Közszolgáltatói kézi úttisztítás</w:t>
      </w:r>
      <w:r w:rsidR="00D403CD" w:rsidRPr="005F48AD">
        <w:rPr>
          <w:rFonts w:ascii="Arial" w:hAnsi="Arial" w:cs="Arial"/>
        </w:rPr>
        <w:t xml:space="preserve"> (munkaóra)</w:t>
      </w:r>
      <w:r w:rsidRPr="005F48AD">
        <w:rPr>
          <w:rFonts w:ascii="Arial" w:hAnsi="Arial" w:cs="Arial"/>
        </w:rPr>
        <w:t>: A téli időjárás miatt a tervezet</w:t>
      </w:r>
      <w:r w:rsidR="00BC507E" w:rsidRPr="005F48AD">
        <w:rPr>
          <w:rFonts w:ascii="Arial" w:hAnsi="Arial" w:cs="Arial"/>
        </w:rPr>
        <w:t>tnél</w:t>
      </w:r>
      <w:r w:rsidRPr="005F48AD">
        <w:rPr>
          <w:rFonts w:ascii="Arial" w:hAnsi="Arial" w:cs="Arial"/>
        </w:rPr>
        <w:t xml:space="preserve"> több téli kézi munkavégzés történt.</w:t>
      </w:r>
    </w:p>
    <w:p w:rsidR="00EA6528" w:rsidRPr="005F48AD" w:rsidRDefault="00E67794" w:rsidP="00EA6528">
      <w:pPr>
        <w:pStyle w:val="Listaszerbekezds"/>
        <w:numPr>
          <w:ilvl w:val="0"/>
          <w:numId w:val="16"/>
        </w:numPr>
        <w:spacing w:after="0"/>
        <w:jc w:val="both"/>
        <w:rPr>
          <w:rFonts w:ascii="Arial" w:hAnsi="Arial" w:cs="Arial"/>
        </w:rPr>
      </w:pPr>
      <w:r w:rsidRPr="005F48AD">
        <w:rPr>
          <w:rFonts w:ascii="Arial" w:hAnsi="Arial" w:cs="Arial"/>
        </w:rPr>
        <w:t>Lerakóban kezelt hulladék aránya</w:t>
      </w:r>
      <w:r w:rsidR="00D403CD" w:rsidRPr="005F48AD">
        <w:rPr>
          <w:rFonts w:ascii="Arial" w:hAnsi="Arial" w:cs="Arial"/>
        </w:rPr>
        <w:t xml:space="preserve"> (%)</w:t>
      </w:r>
      <w:r w:rsidRPr="005F48AD">
        <w:rPr>
          <w:rFonts w:ascii="Arial" w:hAnsi="Arial" w:cs="Arial"/>
        </w:rPr>
        <w:t>: A Hulladékhasznosító Mű tervezettnél kisebb teljesítménye miatt a megemelkedett hulladékmennyiség nagyobb része került a pusztazámori lerakóba. 2019. júniusában újra indult a hulladék előkezelése.</w:t>
      </w:r>
    </w:p>
    <w:p w:rsidR="00EA6528" w:rsidRPr="00021CA7" w:rsidRDefault="00EA6528" w:rsidP="00EA6528">
      <w:pPr>
        <w:spacing w:after="0"/>
        <w:jc w:val="both"/>
        <w:rPr>
          <w:rFonts w:ascii="Arial" w:hAnsi="Arial" w:cs="Arial"/>
          <w:color w:val="FF0000"/>
          <w:sz w:val="14"/>
          <w:szCs w:val="14"/>
        </w:rPr>
      </w:pPr>
    </w:p>
    <w:p w:rsidR="00EA6528" w:rsidRPr="00B959B2" w:rsidRDefault="00EA6528" w:rsidP="00EA6528">
      <w:pPr>
        <w:pStyle w:val="Listaszerbekezds"/>
        <w:numPr>
          <w:ilvl w:val="2"/>
          <w:numId w:val="11"/>
        </w:numPr>
        <w:spacing w:after="0"/>
        <w:outlineLvl w:val="2"/>
        <w:rPr>
          <w:rFonts w:ascii="Arial" w:hAnsi="Arial" w:cs="Arial"/>
          <w:b/>
          <w:u w:val="single"/>
        </w:rPr>
      </w:pPr>
      <w:bookmarkStart w:id="78" w:name="_Toc446057508"/>
      <w:bookmarkStart w:id="79" w:name="_Toc458763227"/>
      <w:bookmarkStart w:id="80" w:name="_Toc25760494"/>
      <w:r w:rsidRPr="00B959B2">
        <w:rPr>
          <w:rFonts w:ascii="Arial" w:hAnsi="Arial" w:cs="Arial"/>
          <w:b/>
          <w:u w:val="single"/>
        </w:rPr>
        <w:t>Beruházások</w:t>
      </w:r>
      <w:bookmarkEnd w:id="78"/>
      <w:bookmarkEnd w:id="79"/>
      <w:bookmarkEnd w:id="80"/>
    </w:p>
    <w:p w:rsidR="00EA6528" w:rsidRPr="00021CA7" w:rsidRDefault="00245D8E" w:rsidP="00EA6528">
      <w:pPr>
        <w:spacing w:after="0"/>
        <w:jc w:val="center"/>
        <w:rPr>
          <w:rFonts w:ascii="Arial" w:hAnsi="Arial" w:cs="Arial"/>
          <w:b/>
          <w:color w:val="FF0000"/>
        </w:rPr>
      </w:pPr>
      <w:r>
        <w:rPr>
          <w:rFonts w:ascii="Arial" w:hAnsi="Arial" w:cs="Arial"/>
          <w:b/>
          <w:noProof/>
          <w:color w:val="FF0000"/>
        </w:rPr>
        <w:drawing>
          <wp:inline distT="0" distB="0" distL="0" distR="0" wp14:anchorId="0F209940">
            <wp:extent cx="6494307" cy="2384276"/>
            <wp:effectExtent l="0" t="0" r="1905" b="0"/>
            <wp:docPr id="3146" name="Kép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15394" cy="2392018"/>
                    </a:xfrm>
                    <a:prstGeom prst="rect">
                      <a:avLst/>
                    </a:prstGeom>
                    <a:noFill/>
                  </pic:spPr>
                </pic:pic>
              </a:graphicData>
            </a:graphic>
          </wp:inline>
        </w:drawing>
      </w:r>
    </w:p>
    <w:p w:rsidR="00EA6528" w:rsidRPr="00021CA7" w:rsidRDefault="00EA6528" w:rsidP="00EA6528">
      <w:pPr>
        <w:spacing w:after="0"/>
        <w:rPr>
          <w:rFonts w:ascii="Arial" w:hAnsi="Arial" w:cs="Arial"/>
          <w:b/>
          <w:color w:val="FF0000"/>
          <w:sz w:val="4"/>
          <w:szCs w:val="4"/>
          <w:u w:val="single"/>
        </w:rPr>
      </w:pPr>
    </w:p>
    <w:p w:rsidR="00EA6528" w:rsidRPr="00F278EA" w:rsidRDefault="00EA6528" w:rsidP="00EA6528">
      <w:pPr>
        <w:pStyle w:val="Listaszerbekezds"/>
        <w:numPr>
          <w:ilvl w:val="0"/>
          <w:numId w:val="27"/>
        </w:numPr>
        <w:spacing w:after="0"/>
        <w:jc w:val="both"/>
        <w:rPr>
          <w:rFonts w:ascii="Arial" w:hAnsi="Arial" w:cs="Arial"/>
          <w:bCs/>
        </w:rPr>
      </w:pPr>
      <w:r w:rsidRPr="00F278EA">
        <w:rPr>
          <w:rFonts w:ascii="Arial" w:hAnsi="Arial" w:cs="Arial"/>
          <w:bCs/>
        </w:rPr>
        <w:t>A 2019. I</w:t>
      </w:r>
      <w:r w:rsidR="00891E1D" w:rsidRPr="00475E21">
        <w:rPr>
          <w:rFonts w:ascii="Arial" w:hAnsi="Arial" w:cs="Arial"/>
          <w:bCs/>
        </w:rPr>
        <w:t>-III</w:t>
      </w:r>
      <w:r w:rsidRPr="00F278EA">
        <w:rPr>
          <w:rFonts w:ascii="Arial" w:hAnsi="Arial" w:cs="Arial"/>
          <w:bCs/>
        </w:rPr>
        <w:t xml:space="preserve">. </w:t>
      </w:r>
      <w:r w:rsidR="00891E1D" w:rsidRPr="00475E21">
        <w:rPr>
          <w:rFonts w:ascii="Arial" w:hAnsi="Arial" w:cs="Arial"/>
          <w:bCs/>
        </w:rPr>
        <w:t>negyedéves</w:t>
      </w:r>
      <w:r w:rsidRPr="00F278EA">
        <w:rPr>
          <w:rFonts w:ascii="Arial" w:hAnsi="Arial" w:cs="Arial"/>
          <w:bCs/>
        </w:rPr>
        <w:t xml:space="preserve"> beruházási keretösszeg </w:t>
      </w:r>
      <w:r w:rsidR="00891E1D" w:rsidRPr="00475E21">
        <w:rPr>
          <w:rFonts w:ascii="Arial" w:hAnsi="Arial" w:cs="Arial"/>
          <w:bCs/>
        </w:rPr>
        <w:t>13</w:t>
      </w:r>
      <w:r w:rsidR="00B63BCA" w:rsidRPr="00F278EA">
        <w:rPr>
          <w:rFonts w:ascii="Arial" w:hAnsi="Arial" w:cs="Arial"/>
          <w:bCs/>
        </w:rPr>
        <w:t>,</w:t>
      </w:r>
      <w:r w:rsidR="00891E1D" w:rsidRPr="00475E21">
        <w:rPr>
          <w:rFonts w:ascii="Arial" w:hAnsi="Arial" w:cs="Arial"/>
          <w:bCs/>
        </w:rPr>
        <w:t>5</w:t>
      </w:r>
      <w:r w:rsidRPr="00F278EA">
        <w:rPr>
          <w:rFonts w:ascii="Arial" w:hAnsi="Arial" w:cs="Arial"/>
          <w:bCs/>
        </w:rPr>
        <w:t>%-ban teljesült, mely leginkább annak tudható be, hogy a nagy projektek megvalósítása csak részben kezdődött el, illetve több esetben a megvalósítás későbbre tolódik.</w:t>
      </w:r>
    </w:p>
    <w:p w:rsidR="004978C8" w:rsidRDefault="004978C8" w:rsidP="00EA6528">
      <w:pPr>
        <w:pStyle w:val="Listaszerbekezds"/>
        <w:numPr>
          <w:ilvl w:val="0"/>
          <w:numId w:val="27"/>
        </w:numPr>
        <w:spacing w:after="0"/>
        <w:jc w:val="both"/>
        <w:rPr>
          <w:rFonts w:ascii="Arial" w:hAnsi="Arial" w:cs="Arial"/>
          <w:bCs/>
        </w:rPr>
      </w:pPr>
      <w:r w:rsidRPr="00830A2F">
        <w:rPr>
          <w:rFonts w:ascii="Arial" w:hAnsi="Arial" w:cs="Arial"/>
          <w:bCs/>
        </w:rPr>
        <w:t xml:space="preserve">Hulladékszállító célgépek különböző kivitelben - KEHOP IV: A beruházás műszaki tartalmának változása és a közbeszerzés eljárás indításának elhúzódása miatt a projekt költségei várhatóan csak </w:t>
      </w:r>
      <w:r w:rsidR="00CE6054">
        <w:rPr>
          <w:rFonts w:ascii="Arial" w:hAnsi="Arial" w:cs="Arial"/>
          <w:bCs/>
        </w:rPr>
        <w:t xml:space="preserve">2019. IV. negyedévben és </w:t>
      </w:r>
      <w:r w:rsidRPr="00830A2F">
        <w:rPr>
          <w:rFonts w:ascii="Arial" w:hAnsi="Arial" w:cs="Arial"/>
          <w:bCs/>
        </w:rPr>
        <w:t>2020-</w:t>
      </w:r>
      <w:r w:rsidR="00BC507E" w:rsidRPr="00830A2F">
        <w:rPr>
          <w:rFonts w:ascii="Arial" w:hAnsi="Arial" w:cs="Arial"/>
          <w:bCs/>
        </w:rPr>
        <w:t xml:space="preserve">ban </w:t>
      </w:r>
      <w:r w:rsidRPr="00830A2F">
        <w:rPr>
          <w:rFonts w:ascii="Arial" w:hAnsi="Arial" w:cs="Arial"/>
          <w:bCs/>
        </w:rPr>
        <w:t>merülnek fel.</w:t>
      </w:r>
    </w:p>
    <w:p w:rsidR="0000701F" w:rsidRDefault="0000701F" w:rsidP="0000701F">
      <w:pPr>
        <w:pStyle w:val="Listaszerbekezds"/>
        <w:numPr>
          <w:ilvl w:val="0"/>
          <w:numId w:val="27"/>
        </w:numPr>
        <w:spacing w:after="0"/>
        <w:jc w:val="both"/>
        <w:rPr>
          <w:rFonts w:ascii="Arial" w:hAnsi="Arial" w:cs="Arial"/>
          <w:bCs/>
        </w:rPr>
      </w:pPr>
      <w:r w:rsidRPr="00475E21">
        <w:rPr>
          <w:rFonts w:ascii="Arial" w:hAnsi="Arial" w:cs="Arial"/>
          <w:bCs/>
        </w:rPr>
        <w:t>Jármű rekonstrukció:</w:t>
      </w:r>
      <w:r w:rsidR="006F0749" w:rsidRPr="00475E21">
        <w:rPr>
          <w:rFonts w:ascii="Arial" w:hAnsi="Arial" w:cs="Arial"/>
          <w:bCs/>
        </w:rPr>
        <w:t xml:space="preserve"> 2 db tartály</w:t>
      </w:r>
      <w:r w:rsidR="006F0749" w:rsidRPr="00475E21">
        <w:rPr>
          <w:rFonts w:ascii="Arial" w:hAnsi="Arial" w:cs="Arial"/>
          <w:bCs/>
        </w:rPr>
        <w:softHyphen/>
        <w:t>mosó célgép, 8 db platós, illetve billencs és 14 db konténerszállító tehergépjármű beszerzése összevonva elindult. Az eljárás ajánlati szakaszban tart és előre láthatóan 2019. IV. negyedévben vagy 2020. első negyedévben realizálódik 1 201 M Ft értékben. Folyamatban van a 2019. I. negyedévében meghiúsult, 2 497 M Ft értékű 28 db köztisztasági célgép közbeszerzési eljárása, aminek tervezett beszállítása 2019. IV. negyedévben történik meg. 35 db kisteher gépjármű beszerzés tárgyban adásvételi szerződés történt 294 M Ft összegben, legvégső szállítási határidő 2020. I. negyedév. Több munkagép eljárása van folyamatban 1 198 M Ft összértékben, amelyek 2020-ban realizálódnak.</w:t>
      </w:r>
    </w:p>
    <w:p w:rsidR="00BD5E70" w:rsidRDefault="00DE4E43" w:rsidP="0000701F">
      <w:pPr>
        <w:pStyle w:val="Listaszerbekezds"/>
        <w:numPr>
          <w:ilvl w:val="0"/>
          <w:numId w:val="27"/>
        </w:numPr>
        <w:spacing w:after="0"/>
        <w:jc w:val="both"/>
        <w:rPr>
          <w:rFonts w:ascii="Arial" w:hAnsi="Arial" w:cs="Arial"/>
        </w:rPr>
      </w:pPr>
      <w:r w:rsidRPr="00475E21">
        <w:rPr>
          <w:rFonts w:ascii="Arial" w:hAnsi="Arial" w:cs="Arial"/>
        </w:rPr>
        <w:t>Logisztikai és Szolgáltató Központ</w:t>
      </w:r>
      <w:r w:rsidR="00BD5E70">
        <w:rPr>
          <w:rFonts w:ascii="Arial" w:hAnsi="Arial" w:cs="Arial"/>
        </w:rPr>
        <w:t>: A közbeszerzési eljárás 2019. áprilisban eredményesen lezárult, azonban a magas ajánlati árak miatt fedezethiány lépett fel. A forrás biztosítása érdekében a támogatási szerződés módosítása vált szükségessé. Mindezek miatt a III. negyedévi terv szerinti kifizetések csúsznak.</w:t>
      </w:r>
    </w:p>
    <w:p w:rsidR="00BD5E70" w:rsidRPr="00475E21" w:rsidRDefault="00BD5E70">
      <w:pPr>
        <w:pStyle w:val="Listaszerbekezds"/>
        <w:numPr>
          <w:ilvl w:val="0"/>
          <w:numId w:val="27"/>
        </w:numPr>
        <w:spacing w:after="0"/>
        <w:jc w:val="both"/>
        <w:rPr>
          <w:rFonts w:ascii="Arial" w:hAnsi="Arial" w:cs="Arial"/>
        </w:rPr>
      </w:pPr>
      <w:r>
        <w:rPr>
          <w:rFonts w:ascii="Arial" w:hAnsi="Arial" w:cs="Arial"/>
        </w:rPr>
        <w:lastRenderedPageBreak/>
        <w:t xml:space="preserve">Nagy válogatómű technológia: </w:t>
      </w:r>
      <w:r w:rsidR="00D87057">
        <w:rPr>
          <w:rFonts w:ascii="Arial" w:hAnsi="Arial" w:cs="Arial"/>
        </w:rPr>
        <w:t>A project közbeszerzési eljárása 2019. júniusban eredménytelenül zárult. B</w:t>
      </w:r>
      <w:r w:rsidR="00D87057" w:rsidRPr="00D87057">
        <w:rPr>
          <w:rFonts w:ascii="Arial" w:hAnsi="Arial" w:cs="Arial"/>
        </w:rPr>
        <w:t>eruházói döntés alapján két külön közbeszerzési eljárás keretében valósul meg a műanyag/fém hulladékválogató technológia (csarnoképület bővítéssel) telepítése, illetve a papír hulladékválogató sor telepítése.</w:t>
      </w:r>
      <w:r w:rsidR="00D87057">
        <w:rPr>
          <w:rFonts w:ascii="Arial" w:hAnsi="Arial" w:cs="Arial"/>
        </w:rPr>
        <w:t xml:space="preserve"> </w:t>
      </w:r>
      <w:r w:rsidR="00D87057" w:rsidRPr="00475E21">
        <w:rPr>
          <w:rFonts w:ascii="Arial" w:hAnsi="Arial" w:cs="Arial"/>
        </w:rPr>
        <w:t>A közbeszerzés elhúzódása miatt a projekt beruházási költségei csak 2020-tól merülnek fel.</w:t>
      </w:r>
    </w:p>
    <w:p w:rsidR="00D87057" w:rsidRPr="00475E21" w:rsidRDefault="00D87057" w:rsidP="00D87057">
      <w:pPr>
        <w:pStyle w:val="Listaszerbekezds"/>
        <w:numPr>
          <w:ilvl w:val="0"/>
          <w:numId w:val="27"/>
        </w:numPr>
        <w:spacing w:after="0"/>
        <w:jc w:val="both"/>
        <w:rPr>
          <w:rFonts w:ascii="Arial" w:hAnsi="Arial" w:cs="Arial"/>
          <w:bCs/>
        </w:rPr>
      </w:pPr>
      <w:r w:rsidRPr="00475E21">
        <w:rPr>
          <w:rFonts w:ascii="Arial" w:hAnsi="Arial" w:cs="Arial"/>
          <w:bCs/>
        </w:rPr>
        <w:t>Informatikai beruházások: A nagy értékű beruházásokat, mint a legfontosabb rendszerek támogatási és fejlesztési szerződés</w:t>
      </w:r>
      <w:r w:rsidR="00205F35">
        <w:rPr>
          <w:rFonts w:ascii="Arial" w:hAnsi="Arial" w:cs="Arial"/>
          <w:bCs/>
        </w:rPr>
        <w:t>e</w:t>
      </w:r>
      <w:r w:rsidRPr="00475E21">
        <w:rPr>
          <w:rFonts w:ascii="Arial" w:hAnsi="Arial" w:cs="Arial"/>
          <w:bCs/>
        </w:rPr>
        <w:t>i, valamint az Oracle rendszer licensz</w:t>
      </w:r>
      <w:r w:rsidR="00205F35">
        <w:rPr>
          <w:rFonts w:ascii="Arial" w:hAnsi="Arial" w:cs="Arial"/>
          <w:bCs/>
        </w:rPr>
        <w:t xml:space="preserve"> </w:t>
      </w:r>
      <w:r w:rsidRPr="00475E21">
        <w:rPr>
          <w:rFonts w:ascii="Arial" w:hAnsi="Arial" w:cs="Arial"/>
          <w:bCs/>
        </w:rPr>
        <w:t>supportj</w:t>
      </w:r>
      <w:r w:rsidR="00205F35">
        <w:rPr>
          <w:rFonts w:ascii="Arial" w:hAnsi="Arial" w:cs="Arial"/>
          <w:bCs/>
        </w:rPr>
        <w:t xml:space="preserve">a </w:t>
      </w:r>
      <w:r w:rsidRPr="00475E21">
        <w:rPr>
          <w:rFonts w:ascii="Arial" w:hAnsi="Arial" w:cs="Arial"/>
          <w:bCs/>
        </w:rPr>
        <w:t>az utolsó negyedévben ind</w:t>
      </w:r>
      <w:r w:rsidR="00205F35">
        <w:rPr>
          <w:rFonts w:ascii="Arial" w:hAnsi="Arial" w:cs="Arial"/>
          <w:bCs/>
        </w:rPr>
        <w:t>ul</w:t>
      </w:r>
      <w:r w:rsidRPr="00475E21">
        <w:rPr>
          <w:rFonts w:ascii="Arial" w:hAnsi="Arial" w:cs="Arial"/>
          <w:bCs/>
        </w:rPr>
        <w:t xml:space="preserve"> el, mivel a szerződések nagy többsége 2019. decemberéig él. Így </w:t>
      </w:r>
      <w:r w:rsidR="00205F35">
        <w:rPr>
          <w:rFonts w:ascii="Arial" w:hAnsi="Arial" w:cs="Arial"/>
          <w:bCs/>
        </w:rPr>
        <w:t xml:space="preserve">a </w:t>
      </w:r>
      <w:r w:rsidR="00205F35" w:rsidRPr="008F76E9">
        <w:rPr>
          <w:rFonts w:ascii="Arial" w:hAnsi="Arial" w:cs="Arial"/>
          <w:bCs/>
        </w:rPr>
        <w:t>nagyobb értékű beruházások</w:t>
      </w:r>
      <w:r w:rsidR="00205F35" w:rsidRPr="00D87057">
        <w:rPr>
          <w:rFonts w:ascii="Arial" w:hAnsi="Arial" w:cs="Arial"/>
          <w:bCs/>
        </w:rPr>
        <w:t xml:space="preserve"> </w:t>
      </w:r>
      <w:r w:rsidRPr="00475E21">
        <w:rPr>
          <w:rFonts w:ascii="Arial" w:hAnsi="Arial" w:cs="Arial"/>
          <w:bCs/>
        </w:rPr>
        <w:t>a</w:t>
      </w:r>
      <w:r w:rsidR="00205F35">
        <w:rPr>
          <w:rFonts w:ascii="Arial" w:hAnsi="Arial" w:cs="Arial"/>
          <w:bCs/>
        </w:rPr>
        <w:t xml:space="preserve"> IV. negyedévben realizálódnak.</w:t>
      </w:r>
    </w:p>
    <w:p w:rsidR="00BD5E70" w:rsidRDefault="00F5091E" w:rsidP="0000701F">
      <w:pPr>
        <w:pStyle w:val="Listaszerbekezds"/>
        <w:numPr>
          <w:ilvl w:val="0"/>
          <w:numId w:val="27"/>
        </w:numPr>
        <w:spacing w:after="0"/>
        <w:jc w:val="both"/>
        <w:rPr>
          <w:rFonts w:ascii="Arial" w:hAnsi="Arial" w:cs="Arial"/>
        </w:rPr>
      </w:pPr>
      <w:r>
        <w:rPr>
          <w:rFonts w:ascii="Arial" w:hAnsi="Arial" w:cs="Arial"/>
        </w:rPr>
        <w:t xml:space="preserve">RFID: A projekt </w:t>
      </w:r>
      <w:r w:rsidRPr="00F5091E">
        <w:rPr>
          <w:rFonts w:ascii="Arial" w:hAnsi="Arial" w:cs="Arial"/>
        </w:rPr>
        <w:t>elhúzódása miatt az ezen sorra tervezett önerős alprojektek költségeinek egy része csak 2019. IV. negyedévében, valamint várhatóan 2020. évre áttolódva merülhetnek fel</w:t>
      </w:r>
    </w:p>
    <w:p w:rsidR="00F5091E" w:rsidRPr="00475E21" w:rsidRDefault="00F5091E" w:rsidP="00F5091E">
      <w:pPr>
        <w:pStyle w:val="Listaszerbekezds"/>
        <w:numPr>
          <w:ilvl w:val="0"/>
          <w:numId w:val="27"/>
        </w:numPr>
        <w:spacing w:after="0"/>
        <w:jc w:val="both"/>
        <w:rPr>
          <w:rFonts w:ascii="Arial" w:hAnsi="Arial" w:cs="Arial"/>
          <w:bCs/>
        </w:rPr>
      </w:pPr>
      <w:r w:rsidRPr="00475E21">
        <w:rPr>
          <w:rFonts w:ascii="Arial" w:hAnsi="Arial" w:cs="Arial"/>
          <w:bCs/>
        </w:rPr>
        <w:t>Hulladékgyűjtő edények beszerzése: Az éves tervbe beállított összeg az edények pótlására, cseréjére nyújt fedezetet. Az elhasználódott edények cseréje a közszolgáltatás része. A vonatkozó eljárásokban alkalmazott elektronikus árlejtés eredményeként kialakult árak a vártnál kedvezőbbek, így több tartály lehívására van lehetőség, mint amennyivel a szerződéskötéskor kalkuláltak. Az időszaki eltérés oka, hogy az öntömörítős konténerek műszaki tartalmának összeállítása jelenleg kidolgozás alatt áll, az eljárás kiírása várhatóan a IV. negyedévben valósul meg.</w:t>
      </w:r>
    </w:p>
    <w:p w:rsidR="00973E6C" w:rsidRPr="00475E21" w:rsidRDefault="00973E6C" w:rsidP="00973E6C">
      <w:pPr>
        <w:pStyle w:val="Listaszerbekezds"/>
        <w:numPr>
          <w:ilvl w:val="0"/>
          <w:numId w:val="27"/>
        </w:numPr>
        <w:spacing w:after="0"/>
        <w:jc w:val="both"/>
        <w:rPr>
          <w:rFonts w:ascii="Arial" w:hAnsi="Arial" w:cs="Arial"/>
          <w:bCs/>
        </w:rPr>
      </w:pPr>
      <w:r w:rsidRPr="00475E21">
        <w:rPr>
          <w:rFonts w:ascii="Arial" w:hAnsi="Arial" w:cs="Arial"/>
          <w:bCs/>
        </w:rPr>
        <w:t>HHM beruházásai: A tervezett beruházás egy része átcsúszik az utolsó negyedévre, további részei a nagyleállás alatt kerülnek megvalósításra, ezért az eljárás áthúzódik 2020-ra.</w:t>
      </w:r>
    </w:p>
    <w:p w:rsidR="00EA6528" w:rsidRPr="00C63338" w:rsidRDefault="009D7384" w:rsidP="009D7384">
      <w:pPr>
        <w:pStyle w:val="Listaszerbekezds"/>
        <w:numPr>
          <w:ilvl w:val="0"/>
          <w:numId w:val="27"/>
        </w:numPr>
        <w:spacing w:after="0"/>
        <w:jc w:val="both"/>
        <w:rPr>
          <w:rFonts w:ascii="Arial" w:hAnsi="Arial" w:cs="Arial"/>
          <w:bCs/>
        </w:rPr>
      </w:pPr>
      <w:r w:rsidRPr="00C63338">
        <w:rPr>
          <w:rFonts w:ascii="Arial" w:hAnsi="Arial" w:cs="Arial"/>
          <w:bCs/>
        </w:rPr>
        <w:t>Egyéb beruházások: A 2019. évi beruházási terv a folyamatos, napi működéshez szükséges kis értékű egyedi eszközök pótlását szolgálják. A nagyobb kiadások egy része időarányosan az üzleti terv elfogadásához lett igazítva, így az I</w:t>
      </w:r>
      <w:r w:rsidR="00C63338" w:rsidRPr="00475E21">
        <w:rPr>
          <w:rFonts w:ascii="Arial" w:hAnsi="Arial" w:cs="Arial"/>
          <w:bCs/>
        </w:rPr>
        <w:t>-III</w:t>
      </w:r>
      <w:r w:rsidRPr="00C63338">
        <w:rPr>
          <w:rFonts w:ascii="Arial" w:hAnsi="Arial" w:cs="Arial"/>
          <w:bCs/>
        </w:rPr>
        <w:t xml:space="preserve">. </w:t>
      </w:r>
      <w:r w:rsidR="00C63338" w:rsidRPr="00475E21">
        <w:rPr>
          <w:rFonts w:ascii="Arial" w:hAnsi="Arial" w:cs="Arial"/>
          <w:bCs/>
        </w:rPr>
        <w:t>negyed</w:t>
      </w:r>
      <w:r w:rsidRPr="00C63338">
        <w:rPr>
          <w:rFonts w:ascii="Arial" w:hAnsi="Arial" w:cs="Arial"/>
          <w:bCs/>
        </w:rPr>
        <w:t xml:space="preserve">évre várt teljesülések részlegesen átütemezésre kerültek. </w:t>
      </w:r>
    </w:p>
    <w:p w:rsidR="00EA6528" w:rsidRPr="00021CA7" w:rsidRDefault="00EA6528" w:rsidP="00EA6528">
      <w:pPr>
        <w:spacing w:after="0"/>
        <w:rPr>
          <w:rFonts w:ascii="Arial" w:hAnsi="Arial" w:cs="Arial"/>
          <w:bCs/>
          <w:color w:val="FF0000"/>
          <w:sz w:val="14"/>
          <w:szCs w:val="14"/>
        </w:rPr>
      </w:pPr>
    </w:p>
    <w:p w:rsidR="00EA6528" w:rsidRPr="00AD5550" w:rsidRDefault="00EA6528" w:rsidP="00EA6528">
      <w:pPr>
        <w:pStyle w:val="Listaszerbekezds"/>
        <w:numPr>
          <w:ilvl w:val="2"/>
          <w:numId w:val="11"/>
        </w:numPr>
        <w:spacing w:after="0"/>
        <w:outlineLvl w:val="2"/>
        <w:rPr>
          <w:rFonts w:ascii="Arial" w:hAnsi="Arial" w:cs="Arial"/>
          <w:b/>
          <w:u w:val="single"/>
        </w:rPr>
      </w:pPr>
      <w:bookmarkStart w:id="81" w:name="_Toc436230689"/>
      <w:bookmarkStart w:id="82" w:name="_Toc446057509"/>
      <w:bookmarkStart w:id="83" w:name="_Toc458763228"/>
      <w:bookmarkStart w:id="84" w:name="_Toc25760495"/>
      <w:r w:rsidRPr="00AD5550">
        <w:rPr>
          <w:rFonts w:ascii="Arial" w:hAnsi="Arial" w:cs="Arial"/>
          <w:b/>
          <w:u w:val="single"/>
        </w:rPr>
        <w:t>Likviditás</w:t>
      </w:r>
      <w:bookmarkEnd w:id="81"/>
      <w:bookmarkEnd w:id="82"/>
      <w:bookmarkEnd w:id="83"/>
      <w:bookmarkEnd w:id="84"/>
    </w:p>
    <w:p w:rsidR="00EA6528" w:rsidRPr="00021CA7" w:rsidRDefault="00532DA0" w:rsidP="00EA6528">
      <w:pPr>
        <w:spacing w:after="0"/>
        <w:jc w:val="center"/>
        <w:rPr>
          <w:rFonts w:ascii="Arial" w:hAnsi="Arial" w:cs="Arial"/>
          <w:color w:val="FF0000"/>
        </w:rPr>
      </w:pPr>
      <w:r>
        <w:rPr>
          <w:rFonts w:ascii="Arial" w:hAnsi="Arial" w:cs="Arial"/>
          <w:noProof/>
          <w:color w:val="FF0000"/>
        </w:rPr>
        <w:drawing>
          <wp:inline distT="0" distB="0" distL="0" distR="0" wp14:anchorId="2FCB0EF6">
            <wp:extent cx="6372112" cy="2134374"/>
            <wp:effectExtent l="0" t="0" r="0" b="0"/>
            <wp:docPr id="3144" name="Kép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378" cy="2137478"/>
                    </a:xfrm>
                    <a:prstGeom prst="rect">
                      <a:avLst/>
                    </a:prstGeom>
                    <a:noFill/>
                  </pic:spPr>
                </pic:pic>
              </a:graphicData>
            </a:graphic>
          </wp:inline>
        </w:drawing>
      </w:r>
    </w:p>
    <w:p w:rsidR="00EA6528" w:rsidRPr="00021CA7" w:rsidRDefault="00EA6528" w:rsidP="00EA6528">
      <w:pPr>
        <w:tabs>
          <w:tab w:val="left" w:pos="284"/>
        </w:tabs>
        <w:spacing w:after="0"/>
        <w:jc w:val="both"/>
        <w:rPr>
          <w:rFonts w:ascii="Arial" w:hAnsi="Arial" w:cs="Arial"/>
          <w:b/>
          <w:bCs/>
          <w:color w:val="FF0000"/>
          <w:sz w:val="4"/>
          <w:szCs w:val="4"/>
          <w:u w:val="single"/>
        </w:rPr>
      </w:pPr>
    </w:p>
    <w:p w:rsidR="00EA6528" w:rsidRPr="00AD5550" w:rsidRDefault="00EA6528" w:rsidP="00EA6528">
      <w:pPr>
        <w:tabs>
          <w:tab w:val="left" w:pos="284"/>
        </w:tabs>
        <w:spacing w:after="0"/>
        <w:jc w:val="both"/>
        <w:rPr>
          <w:rFonts w:ascii="Arial" w:hAnsi="Arial" w:cs="Arial"/>
          <w:b/>
          <w:bCs/>
          <w:u w:val="single"/>
        </w:rPr>
      </w:pPr>
      <w:r w:rsidRPr="00AD5550">
        <w:rPr>
          <w:rFonts w:ascii="Arial" w:hAnsi="Arial" w:cs="Arial"/>
          <w:b/>
          <w:bCs/>
          <w:u w:val="single"/>
        </w:rPr>
        <w:t>A társaság valós pénzügyi pozíciója 2019. I</w:t>
      </w:r>
      <w:r w:rsidR="00AD5550" w:rsidRPr="00475E21">
        <w:rPr>
          <w:rFonts w:ascii="Arial" w:hAnsi="Arial" w:cs="Arial"/>
          <w:b/>
          <w:bCs/>
          <w:u w:val="single"/>
        </w:rPr>
        <w:t>I</w:t>
      </w:r>
      <w:r w:rsidR="009C7900" w:rsidRPr="00AD5550">
        <w:rPr>
          <w:rFonts w:ascii="Arial" w:hAnsi="Arial" w:cs="Arial"/>
          <w:b/>
          <w:bCs/>
          <w:u w:val="single"/>
        </w:rPr>
        <w:t>I</w:t>
      </w:r>
      <w:r w:rsidRPr="00AD5550">
        <w:rPr>
          <w:rFonts w:ascii="Arial" w:hAnsi="Arial" w:cs="Arial"/>
          <w:b/>
          <w:bCs/>
          <w:u w:val="single"/>
        </w:rPr>
        <w:t xml:space="preserve">. negyedév végén </w:t>
      </w:r>
      <w:r w:rsidR="00AD5550" w:rsidRPr="00475E21">
        <w:rPr>
          <w:rFonts w:ascii="Arial" w:hAnsi="Arial" w:cs="Arial"/>
          <w:b/>
          <w:bCs/>
          <w:u w:val="single"/>
        </w:rPr>
        <w:t>2 889</w:t>
      </w:r>
      <w:r w:rsidRPr="00AD5550">
        <w:rPr>
          <w:rFonts w:ascii="Arial" w:hAnsi="Arial" w:cs="Arial"/>
          <w:b/>
          <w:bCs/>
          <w:u w:val="single"/>
        </w:rPr>
        <w:t xml:space="preserve"> M Ft, mely az időarányos tervezettnél </w:t>
      </w:r>
      <w:r w:rsidR="009C7900" w:rsidRPr="00AD5550">
        <w:rPr>
          <w:rFonts w:ascii="Arial" w:hAnsi="Arial" w:cs="Arial"/>
          <w:b/>
          <w:bCs/>
          <w:u w:val="single"/>
        </w:rPr>
        <w:t xml:space="preserve">2 </w:t>
      </w:r>
      <w:r w:rsidR="00AD5550" w:rsidRPr="00475E21">
        <w:rPr>
          <w:rFonts w:ascii="Arial" w:hAnsi="Arial" w:cs="Arial"/>
          <w:b/>
          <w:bCs/>
          <w:u w:val="single"/>
        </w:rPr>
        <w:t>116</w:t>
      </w:r>
      <w:r w:rsidRPr="00AD5550">
        <w:rPr>
          <w:rFonts w:ascii="Arial" w:hAnsi="Arial" w:cs="Arial"/>
          <w:b/>
          <w:bCs/>
          <w:u w:val="single"/>
        </w:rPr>
        <w:t xml:space="preserve"> M Ft-tal</w:t>
      </w:r>
      <w:r w:rsidR="009C7900" w:rsidRPr="00AD5550">
        <w:rPr>
          <w:rFonts w:ascii="Arial" w:hAnsi="Arial" w:cs="Arial"/>
          <w:b/>
          <w:bCs/>
          <w:u w:val="single"/>
        </w:rPr>
        <w:t xml:space="preserve"> </w:t>
      </w:r>
      <w:r w:rsidR="00AD5550" w:rsidRPr="00475E21">
        <w:rPr>
          <w:rFonts w:ascii="Arial" w:hAnsi="Arial" w:cs="Arial"/>
          <w:b/>
          <w:bCs/>
          <w:u w:val="single"/>
        </w:rPr>
        <w:t>kedvezőbb.</w:t>
      </w:r>
    </w:p>
    <w:p w:rsidR="00EA6528" w:rsidRPr="00021CA7" w:rsidRDefault="00EA6528" w:rsidP="00EA6528">
      <w:pPr>
        <w:tabs>
          <w:tab w:val="left" w:pos="284"/>
        </w:tabs>
        <w:spacing w:after="0"/>
        <w:jc w:val="both"/>
        <w:rPr>
          <w:rFonts w:ascii="Arial" w:hAnsi="Arial" w:cs="Arial"/>
          <w:b/>
          <w:bCs/>
          <w:color w:val="FF0000"/>
          <w:sz w:val="14"/>
          <w:szCs w:val="14"/>
          <w:u w:val="single"/>
        </w:rPr>
      </w:pPr>
    </w:p>
    <w:p w:rsidR="00EA6528" w:rsidRPr="00475E21" w:rsidRDefault="00EA6528" w:rsidP="002B6DAD">
      <w:pPr>
        <w:tabs>
          <w:tab w:val="left" w:pos="284"/>
        </w:tabs>
        <w:spacing w:after="0"/>
        <w:jc w:val="both"/>
        <w:rPr>
          <w:rFonts w:ascii="Arial" w:hAnsi="Arial" w:cs="Arial"/>
        </w:rPr>
      </w:pPr>
      <w:r w:rsidRPr="00475E21">
        <w:rPr>
          <w:rFonts w:ascii="Arial" w:hAnsi="Arial" w:cs="Arial"/>
        </w:rPr>
        <w:t>Előre nem látható módon az NHKV Zrt</w:t>
      </w:r>
      <w:r w:rsidR="007A45F3" w:rsidRPr="00475E21">
        <w:rPr>
          <w:rFonts w:ascii="Arial" w:hAnsi="Arial" w:cs="Arial"/>
        </w:rPr>
        <w:t>.</w:t>
      </w:r>
      <w:r w:rsidRPr="00475E21">
        <w:rPr>
          <w:rFonts w:ascii="Arial" w:hAnsi="Arial" w:cs="Arial"/>
        </w:rPr>
        <w:t>-től 201</w:t>
      </w:r>
      <w:r w:rsidR="00C24357" w:rsidRPr="00475E21">
        <w:rPr>
          <w:rFonts w:ascii="Arial" w:hAnsi="Arial" w:cs="Arial"/>
        </w:rPr>
        <w:t>9</w:t>
      </w:r>
      <w:r w:rsidRPr="00475E21">
        <w:rPr>
          <w:rFonts w:ascii="Arial" w:hAnsi="Arial" w:cs="Arial"/>
        </w:rPr>
        <w:t>. I</w:t>
      </w:r>
      <w:r w:rsidR="002C4023" w:rsidRPr="00475E21">
        <w:rPr>
          <w:rFonts w:ascii="Arial" w:hAnsi="Arial" w:cs="Arial"/>
        </w:rPr>
        <w:t>I</w:t>
      </w:r>
      <w:r w:rsidR="00C24357" w:rsidRPr="00475E21">
        <w:rPr>
          <w:rFonts w:ascii="Arial" w:hAnsi="Arial" w:cs="Arial"/>
        </w:rPr>
        <w:t>.</w:t>
      </w:r>
      <w:r w:rsidRPr="00475E21">
        <w:rPr>
          <w:rFonts w:ascii="Arial" w:hAnsi="Arial" w:cs="Arial"/>
        </w:rPr>
        <w:t xml:space="preserve"> negyedévére járó szolgáltatási díj </w:t>
      </w:r>
      <w:r w:rsidR="002C4023" w:rsidRPr="00475E21">
        <w:rPr>
          <w:rFonts w:ascii="Arial" w:hAnsi="Arial" w:cs="Arial"/>
        </w:rPr>
        <w:t>csak részben foly</w:t>
      </w:r>
      <w:r w:rsidR="00E34E17" w:rsidRPr="00475E21">
        <w:rPr>
          <w:rFonts w:ascii="Arial" w:hAnsi="Arial" w:cs="Arial"/>
        </w:rPr>
        <w:t>t</w:t>
      </w:r>
      <w:r w:rsidR="002C4023" w:rsidRPr="00475E21">
        <w:rPr>
          <w:rFonts w:ascii="Arial" w:hAnsi="Arial" w:cs="Arial"/>
        </w:rPr>
        <w:t xml:space="preserve"> be a </w:t>
      </w:r>
      <w:r w:rsidR="00C24357" w:rsidRPr="00475E21">
        <w:rPr>
          <w:rFonts w:ascii="Arial" w:hAnsi="Arial" w:cs="Arial"/>
        </w:rPr>
        <w:t>I</w:t>
      </w:r>
      <w:r w:rsidR="002C4023" w:rsidRPr="00475E21">
        <w:rPr>
          <w:rFonts w:ascii="Arial" w:hAnsi="Arial" w:cs="Arial"/>
        </w:rPr>
        <w:t>I</w:t>
      </w:r>
      <w:r w:rsidR="00C24357" w:rsidRPr="00475E21">
        <w:rPr>
          <w:rFonts w:ascii="Arial" w:hAnsi="Arial" w:cs="Arial"/>
        </w:rPr>
        <w:t>I. negyedév</w:t>
      </w:r>
      <w:r w:rsidR="002C4023" w:rsidRPr="00475E21">
        <w:rPr>
          <w:rFonts w:ascii="Arial" w:hAnsi="Arial" w:cs="Arial"/>
        </w:rPr>
        <w:t xml:space="preserve"> végéig</w:t>
      </w:r>
      <w:r w:rsidR="00C24357" w:rsidRPr="00475E21">
        <w:rPr>
          <w:rFonts w:ascii="Arial" w:hAnsi="Arial" w:cs="Arial"/>
        </w:rPr>
        <w:t>,</w:t>
      </w:r>
      <w:r w:rsidRPr="00475E21">
        <w:rPr>
          <w:rFonts w:ascii="Arial" w:hAnsi="Arial" w:cs="Arial"/>
        </w:rPr>
        <w:t xml:space="preserve"> így a közszolgáltatáshoz kapcsolódó bevételek az időarányos terv</w:t>
      </w:r>
      <w:r w:rsidR="00C24357" w:rsidRPr="00475E21">
        <w:rPr>
          <w:rFonts w:ascii="Arial" w:hAnsi="Arial" w:cs="Arial"/>
        </w:rPr>
        <w:t>et nem érték el.</w:t>
      </w:r>
      <w:r w:rsidR="00C523E1" w:rsidRPr="00475E21">
        <w:rPr>
          <w:rFonts w:ascii="Arial" w:hAnsi="Arial" w:cs="Arial"/>
        </w:rPr>
        <w:t xml:space="preserve"> </w:t>
      </w:r>
      <w:r w:rsidR="00A722EF" w:rsidRPr="00475E21">
        <w:rPr>
          <w:rFonts w:ascii="Arial" w:hAnsi="Arial" w:cs="Arial"/>
        </w:rPr>
        <w:t>Összességében</w:t>
      </w:r>
      <w:r w:rsidR="00A722EF" w:rsidRPr="00C523E1">
        <w:rPr>
          <w:rFonts w:ascii="Arial" w:hAnsi="Arial" w:cs="Arial"/>
        </w:rPr>
        <w:t xml:space="preserve"> a</w:t>
      </w:r>
      <w:r w:rsidR="00BE18F2" w:rsidRPr="00C523E1">
        <w:rPr>
          <w:rFonts w:ascii="Arial" w:hAnsi="Arial" w:cs="Arial"/>
        </w:rPr>
        <w:t>z</w:t>
      </w:r>
      <w:r w:rsidR="002B6DAD" w:rsidRPr="00C523E1">
        <w:rPr>
          <w:rFonts w:ascii="Arial" w:hAnsi="Arial" w:cs="Arial"/>
        </w:rPr>
        <w:t xml:space="preserve"> </w:t>
      </w:r>
      <w:r w:rsidR="00BE18F2" w:rsidRPr="00C523E1">
        <w:rPr>
          <w:rFonts w:ascii="Arial" w:hAnsi="Arial" w:cs="Arial"/>
        </w:rPr>
        <w:t xml:space="preserve">NHKV Zrt. </w:t>
      </w:r>
      <w:r w:rsidR="00A722EF" w:rsidRPr="00C523E1">
        <w:rPr>
          <w:rFonts w:ascii="Arial" w:hAnsi="Arial" w:cs="Arial"/>
        </w:rPr>
        <w:t>szolgáltatási díjának késedelme miatt a bevételek jelentősen elmaradnak az időszaki tervtől</w:t>
      </w:r>
      <w:r w:rsidR="007639C3" w:rsidRPr="00C523E1">
        <w:rPr>
          <w:rFonts w:ascii="Arial" w:hAnsi="Arial" w:cs="Arial"/>
        </w:rPr>
        <w:t>.</w:t>
      </w:r>
      <w:r w:rsidR="00A722EF" w:rsidRPr="00C523E1">
        <w:rPr>
          <w:rFonts w:ascii="Arial" w:hAnsi="Arial" w:cs="Arial"/>
        </w:rPr>
        <w:t xml:space="preserve"> A korábbi évek likviditási helyzetének kiszámíthatatlansága miatt </w:t>
      </w:r>
      <w:r w:rsidR="002B6DAD" w:rsidRPr="00C523E1">
        <w:rPr>
          <w:rFonts w:ascii="Arial" w:hAnsi="Arial" w:cs="Arial"/>
        </w:rPr>
        <w:t>a t</w:t>
      </w:r>
      <w:r w:rsidR="00A722EF" w:rsidRPr="00C523E1">
        <w:rPr>
          <w:rFonts w:ascii="Arial" w:hAnsi="Arial" w:cs="Arial"/>
        </w:rPr>
        <w:t>ársaság a kiadások visszafogásával továbbra is óvatos likviditási politikát folytat, emiatt a beruházások és az egyéb szállítói kifizetések is jelentősen elmaradtak a</w:t>
      </w:r>
      <w:r w:rsidR="002B6DAD" w:rsidRPr="00C523E1">
        <w:rPr>
          <w:rFonts w:ascii="Arial" w:hAnsi="Arial" w:cs="Arial"/>
        </w:rPr>
        <w:t>z előirányzattól</w:t>
      </w:r>
      <w:r w:rsidR="00A722EF" w:rsidRPr="00C523E1">
        <w:rPr>
          <w:rFonts w:ascii="Arial" w:hAnsi="Arial" w:cs="Arial"/>
        </w:rPr>
        <w:t>.</w:t>
      </w:r>
      <w:r w:rsidRPr="00C523E1">
        <w:rPr>
          <w:rFonts w:ascii="Arial" w:hAnsi="Arial" w:cs="Arial"/>
        </w:rPr>
        <w:t xml:space="preserve"> </w:t>
      </w:r>
    </w:p>
    <w:p w:rsidR="00C523E1" w:rsidRPr="00C523E1" w:rsidRDefault="00C523E1" w:rsidP="002B6DAD">
      <w:pPr>
        <w:tabs>
          <w:tab w:val="left" w:pos="284"/>
        </w:tabs>
        <w:spacing w:after="0"/>
        <w:jc w:val="both"/>
        <w:rPr>
          <w:rFonts w:ascii="Arial" w:hAnsi="Arial" w:cs="Arial"/>
        </w:rPr>
      </w:pPr>
      <w:r w:rsidRPr="00475E21">
        <w:rPr>
          <w:rFonts w:ascii="Arial" w:hAnsi="Arial" w:cs="Arial"/>
        </w:rPr>
        <w:t>A Fővárosi Önkormányzattól érkezett tárgyidőszaki támogatás a tervnek megfelelően folyt be</w:t>
      </w:r>
      <w:r w:rsidR="005164E7">
        <w:rPr>
          <w:rFonts w:ascii="Arial" w:hAnsi="Arial" w:cs="Arial"/>
        </w:rPr>
        <w:t>.</w:t>
      </w:r>
    </w:p>
    <w:p w:rsidR="002B6DAD" w:rsidRPr="00C523E1" w:rsidRDefault="00EA6528" w:rsidP="002B6DAD">
      <w:pPr>
        <w:tabs>
          <w:tab w:val="left" w:pos="284"/>
        </w:tabs>
        <w:spacing w:after="0"/>
        <w:jc w:val="both"/>
        <w:rPr>
          <w:rFonts w:ascii="Arial" w:hAnsi="Arial" w:cs="Arial"/>
        </w:rPr>
      </w:pPr>
      <w:r w:rsidRPr="00C523E1">
        <w:rPr>
          <w:rFonts w:ascii="Arial" w:hAnsi="Arial" w:cs="Arial"/>
        </w:rPr>
        <w:t xml:space="preserve">A bér és járulékainak kifizetése megközelítőleg a terv szerint alakult. </w:t>
      </w:r>
    </w:p>
    <w:p w:rsidR="00B225AB" w:rsidRDefault="002B6DAD" w:rsidP="00B225AB">
      <w:pPr>
        <w:tabs>
          <w:tab w:val="left" w:pos="284"/>
        </w:tabs>
        <w:spacing w:after="0"/>
        <w:jc w:val="both"/>
        <w:rPr>
          <w:rFonts w:ascii="Arial" w:hAnsi="Arial" w:cs="Arial"/>
        </w:rPr>
        <w:sectPr w:rsidR="00B225AB">
          <w:headerReference w:type="default" r:id="rId44"/>
          <w:footerReference w:type="default" r:id="rId45"/>
          <w:pgSz w:w="11906" w:h="16838"/>
          <w:pgMar w:top="1276" w:right="567" w:bottom="567" w:left="1134" w:header="284" w:footer="560" w:gutter="0"/>
          <w:pgNumType w:chapStyle="1"/>
          <w:cols w:space="708"/>
        </w:sectPr>
      </w:pPr>
      <w:r w:rsidRPr="00C523E1">
        <w:rPr>
          <w:rFonts w:ascii="Arial" w:hAnsi="Arial" w:cs="Arial"/>
        </w:rPr>
        <w:t xml:space="preserve">A </w:t>
      </w:r>
      <w:r w:rsidR="00EA6528" w:rsidRPr="00C523E1">
        <w:rPr>
          <w:rFonts w:ascii="Arial" w:hAnsi="Arial" w:cs="Arial"/>
        </w:rPr>
        <w:t xml:space="preserve">bevételek és kiadások alakulása mintegy </w:t>
      </w:r>
      <w:r w:rsidR="00C523E1" w:rsidRPr="00475E21">
        <w:rPr>
          <w:rFonts w:ascii="Arial" w:hAnsi="Arial" w:cs="Arial"/>
        </w:rPr>
        <w:t>2,9</w:t>
      </w:r>
      <w:r w:rsidR="00EA6528" w:rsidRPr="00C523E1">
        <w:rPr>
          <w:rFonts w:ascii="Arial" w:hAnsi="Arial" w:cs="Arial"/>
        </w:rPr>
        <w:t> Mrd Ft-os valós pozitív záró pénzügyi pozíciót eredményezett a tárgyidőszak végére.</w:t>
      </w:r>
      <w:bookmarkStart w:id="85" w:name="_Toc18577070"/>
      <w:bookmarkStart w:id="86" w:name="_Toc499887846"/>
    </w:p>
    <w:p w:rsidR="00137953" w:rsidRDefault="00137953" w:rsidP="00A661CB">
      <w:pPr>
        <w:pStyle w:val="Listaszerbekezds"/>
        <w:numPr>
          <w:ilvl w:val="1"/>
          <w:numId w:val="10"/>
        </w:numPr>
        <w:tabs>
          <w:tab w:val="left" w:pos="0"/>
          <w:tab w:val="left" w:pos="851"/>
        </w:tabs>
        <w:spacing w:after="0"/>
        <w:jc w:val="both"/>
        <w:outlineLvl w:val="1"/>
        <w:rPr>
          <w:rFonts w:ascii="Arial" w:hAnsi="Arial" w:cs="Arial"/>
          <w:b/>
          <w:sz w:val="24"/>
          <w:szCs w:val="24"/>
        </w:rPr>
      </w:pPr>
      <w:bookmarkStart w:id="87" w:name="_Toc25760496"/>
      <w:r>
        <w:rPr>
          <w:rFonts w:ascii="Arial" w:hAnsi="Arial" w:cs="Arial"/>
          <w:b/>
          <w:sz w:val="24"/>
          <w:szCs w:val="24"/>
        </w:rPr>
        <w:lastRenderedPageBreak/>
        <w:t>FŐKERT Nonprofit Zrt.</w:t>
      </w:r>
      <w:bookmarkEnd w:id="85"/>
      <w:bookmarkEnd w:id="87"/>
    </w:p>
    <w:p w:rsidR="00137953" w:rsidRDefault="00137953" w:rsidP="00137953">
      <w:pPr>
        <w:pStyle w:val="Listaszerbekezds"/>
        <w:tabs>
          <w:tab w:val="left" w:pos="0"/>
          <w:tab w:val="left" w:pos="851"/>
        </w:tabs>
        <w:spacing w:after="0"/>
        <w:ind w:left="525"/>
        <w:jc w:val="both"/>
        <w:outlineLvl w:val="1"/>
        <w:rPr>
          <w:rFonts w:ascii="Arial" w:hAnsi="Arial" w:cs="Arial"/>
          <w:b/>
          <w:sz w:val="14"/>
          <w:szCs w:val="14"/>
        </w:rPr>
      </w:pPr>
    </w:p>
    <w:p w:rsidR="00137953" w:rsidRDefault="00137953" w:rsidP="00137953">
      <w:pPr>
        <w:pStyle w:val="Cmsor3"/>
        <w:spacing w:before="0"/>
        <w:rPr>
          <w:rFonts w:ascii="Arial" w:hAnsi="Arial" w:cs="Arial"/>
          <w:color w:val="auto"/>
          <w:u w:val="single"/>
        </w:rPr>
      </w:pPr>
      <w:bookmarkStart w:id="88" w:name="_Toc18577071"/>
      <w:bookmarkStart w:id="89" w:name="_Toc25760497"/>
      <w:r>
        <w:rPr>
          <w:rFonts w:ascii="Arial" w:hAnsi="Arial" w:cs="Arial"/>
          <w:color w:val="auto"/>
        </w:rPr>
        <w:t>3.4.1</w:t>
      </w:r>
      <w:r>
        <w:rPr>
          <w:rFonts w:ascii="Arial" w:hAnsi="Arial" w:cs="Arial"/>
          <w:color w:val="auto"/>
        </w:rPr>
        <w:tab/>
      </w:r>
      <w:r>
        <w:rPr>
          <w:rFonts w:ascii="Arial" w:hAnsi="Arial" w:cs="Arial"/>
          <w:color w:val="auto"/>
          <w:u w:val="single"/>
        </w:rPr>
        <w:t>Eredménykimutatás</w:t>
      </w:r>
      <w:bookmarkEnd w:id="88"/>
      <w:bookmarkEnd w:id="89"/>
    </w:p>
    <w:p w:rsidR="00137953" w:rsidRDefault="001A3163" w:rsidP="00137953">
      <w:pPr>
        <w:spacing w:after="0"/>
        <w:jc w:val="center"/>
        <w:rPr>
          <w:rFonts w:ascii="Arial" w:hAnsi="Arial" w:cs="Arial"/>
          <w:b/>
          <w:color w:val="FF0000"/>
        </w:rPr>
      </w:pPr>
      <w:r w:rsidRPr="00705D09">
        <w:rPr>
          <w:noProof/>
        </w:rPr>
        <w:drawing>
          <wp:inline distT="0" distB="0" distL="0" distR="0" wp14:anchorId="3DCF23B0" wp14:editId="4E98F712">
            <wp:extent cx="6486308" cy="2393343"/>
            <wp:effectExtent l="0" t="0" r="0" b="698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4455" cy="2400039"/>
                    </a:xfrm>
                    <a:prstGeom prst="rect">
                      <a:avLst/>
                    </a:prstGeom>
                    <a:noFill/>
                    <a:ln>
                      <a:noFill/>
                    </a:ln>
                  </pic:spPr>
                </pic:pic>
              </a:graphicData>
            </a:graphic>
          </wp:inline>
        </w:drawing>
      </w:r>
    </w:p>
    <w:p w:rsidR="00137953" w:rsidRDefault="00137953" w:rsidP="00137953">
      <w:pPr>
        <w:spacing w:after="0"/>
        <w:rPr>
          <w:rFonts w:ascii="Arial" w:hAnsi="Arial" w:cs="Arial"/>
          <w:b/>
          <w:bCs/>
          <w:i/>
          <w:color w:val="FF0000"/>
          <w:sz w:val="14"/>
          <w:szCs w:val="14"/>
        </w:rPr>
      </w:pPr>
    </w:p>
    <w:p w:rsidR="00137953" w:rsidRDefault="00137953" w:rsidP="00137953">
      <w:pPr>
        <w:spacing w:after="0"/>
        <w:jc w:val="both"/>
        <w:rPr>
          <w:rFonts w:ascii="Arial" w:hAnsi="Arial" w:cs="Arial"/>
          <w:b/>
        </w:rPr>
      </w:pPr>
      <w:r>
        <w:rPr>
          <w:rFonts w:ascii="Arial" w:hAnsi="Arial" w:cs="Arial"/>
          <w:b/>
          <w:bCs/>
          <w:u w:val="single"/>
        </w:rPr>
        <w:t xml:space="preserve">A társaság </w:t>
      </w:r>
      <w:r>
        <w:rPr>
          <w:rFonts w:ascii="Arial" w:hAnsi="Arial" w:cs="Arial"/>
          <w:b/>
          <w:u w:val="single"/>
        </w:rPr>
        <w:t>2019</w:t>
      </w:r>
      <w:r w:rsidR="00FC4B83">
        <w:rPr>
          <w:rFonts w:ascii="Arial" w:hAnsi="Arial" w:cs="Arial"/>
          <w:b/>
          <w:u w:val="single"/>
        </w:rPr>
        <w:t>.</w:t>
      </w:r>
      <w:r>
        <w:rPr>
          <w:rFonts w:ascii="Arial" w:hAnsi="Arial" w:cs="Arial"/>
          <w:b/>
          <w:u w:val="single"/>
        </w:rPr>
        <w:t xml:space="preserve"> I-III. negyedévi adózott eredménye</w:t>
      </w:r>
      <w:r>
        <w:rPr>
          <w:rFonts w:ascii="Arial" w:hAnsi="Arial" w:cs="Arial"/>
          <w:b/>
          <w:bCs/>
          <w:u w:val="single"/>
        </w:rPr>
        <w:t xml:space="preserve"> -284 M Ft, mely 212 M Ft-tal alacsonyabb az időszaki terv értéknél.</w:t>
      </w:r>
    </w:p>
    <w:p w:rsidR="00137953" w:rsidRDefault="00137953" w:rsidP="00137953">
      <w:pPr>
        <w:spacing w:after="0"/>
        <w:rPr>
          <w:rFonts w:ascii="Arial" w:hAnsi="Arial" w:cs="Arial"/>
          <w:b/>
          <w:bCs/>
          <w:i/>
          <w:sz w:val="14"/>
          <w:szCs w:val="14"/>
        </w:rPr>
      </w:pPr>
    </w:p>
    <w:p w:rsidR="00137953" w:rsidRDefault="00137953" w:rsidP="00137953">
      <w:pPr>
        <w:spacing w:after="0"/>
        <w:rPr>
          <w:rFonts w:ascii="Arial" w:hAnsi="Arial" w:cs="Arial"/>
          <w:i/>
        </w:rPr>
      </w:pPr>
      <w:r>
        <w:rPr>
          <w:rFonts w:ascii="Arial" w:hAnsi="Arial" w:cs="Arial"/>
          <w:b/>
          <w:bCs/>
          <w:i/>
        </w:rPr>
        <w:t>Korrigált árbevétel (-1 112)</w:t>
      </w:r>
      <w:r>
        <w:rPr>
          <w:rFonts w:ascii="Arial" w:hAnsi="Arial" w:cs="Arial"/>
          <w:b/>
          <w:i/>
        </w:rPr>
        <w:t>:</w:t>
      </w:r>
      <w:r>
        <w:rPr>
          <w:rFonts w:ascii="Arial" w:hAnsi="Arial" w:cs="Arial"/>
          <w:i/>
        </w:rPr>
        <w:t xml:space="preserve"> </w:t>
      </w:r>
    </w:p>
    <w:p w:rsidR="00137953" w:rsidRDefault="00137953" w:rsidP="00475E21">
      <w:pPr>
        <w:pStyle w:val="Listaszerbekezds"/>
        <w:numPr>
          <w:ilvl w:val="0"/>
          <w:numId w:val="67"/>
        </w:numPr>
        <w:jc w:val="both"/>
        <w:rPr>
          <w:rFonts w:ascii="Arial" w:eastAsia="Arial Unicode MS" w:hAnsi="Arial" w:cs="Arial"/>
        </w:rPr>
      </w:pPr>
      <w:r w:rsidRPr="00475E21">
        <w:rPr>
          <w:rFonts w:ascii="Arial" w:hAnsi="Arial" w:cs="Arial"/>
          <w:bCs/>
        </w:rPr>
        <w:t>A</w:t>
      </w:r>
      <w:r>
        <w:rPr>
          <w:rFonts w:ascii="Arial" w:hAnsi="Arial" w:cs="Arial"/>
          <w:bCs/>
        </w:rPr>
        <w:t xml:space="preserve"> tervvel ellentétben</w:t>
      </w:r>
      <w:r w:rsidRPr="00475E21">
        <w:rPr>
          <w:rFonts w:ascii="Arial" w:hAnsi="Arial" w:cs="Arial"/>
          <w:bCs/>
        </w:rPr>
        <w:t xml:space="preserve"> </w:t>
      </w:r>
      <w:r w:rsidR="000D7E28">
        <w:rPr>
          <w:rFonts w:ascii="Arial" w:hAnsi="Arial" w:cs="Arial"/>
          <w:bCs/>
        </w:rPr>
        <w:t xml:space="preserve">a </w:t>
      </w:r>
      <w:r w:rsidRPr="00475E21">
        <w:rPr>
          <w:rFonts w:ascii="Arial" w:hAnsi="Arial" w:cs="Arial"/>
          <w:bCs/>
        </w:rPr>
        <w:t xml:space="preserve">Sportfőváros projekt </w:t>
      </w:r>
      <w:r>
        <w:rPr>
          <w:rFonts w:ascii="Arial" w:hAnsi="Arial" w:cs="Arial"/>
          <w:bCs/>
        </w:rPr>
        <w:t>kivitelezése ebben az évben már nem valósul meg, így a kapcsolódó bevételek még nem számolhatók el</w:t>
      </w:r>
      <w:r w:rsidRPr="00475E21">
        <w:rPr>
          <w:rFonts w:ascii="Arial" w:hAnsi="Arial" w:cs="Arial"/>
          <w:bCs/>
        </w:rPr>
        <w:t xml:space="preserve">. </w:t>
      </w:r>
      <w:r>
        <w:rPr>
          <w:rFonts w:ascii="Arial" w:hAnsi="Arial" w:cs="Arial"/>
          <w:bCs/>
        </w:rPr>
        <w:t xml:space="preserve">Továbbá </w:t>
      </w:r>
      <w:r>
        <w:rPr>
          <w:rFonts w:ascii="Arial" w:eastAsia="Arial Unicode MS" w:hAnsi="Arial" w:cs="Arial"/>
        </w:rPr>
        <w:t>k</w:t>
      </w:r>
      <w:r w:rsidRPr="00475E21">
        <w:rPr>
          <w:rFonts w:ascii="Arial" w:eastAsia="Arial Unicode MS" w:hAnsi="Arial" w:cs="Arial"/>
        </w:rPr>
        <w:t xml:space="preserve">önyveléstechnikai okból, a Fővárosi kompenzációból </w:t>
      </w:r>
      <w:r>
        <w:rPr>
          <w:rFonts w:ascii="Arial" w:eastAsia="Arial Unicode MS" w:hAnsi="Arial" w:cs="Arial"/>
        </w:rPr>
        <w:t>115</w:t>
      </w:r>
      <w:r w:rsidRPr="00475E21">
        <w:rPr>
          <w:rFonts w:ascii="Arial" w:eastAsia="Arial Unicode MS" w:hAnsi="Arial" w:cs="Arial"/>
        </w:rPr>
        <w:t xml:space="preserve"> </w:t>
      </w:r>
      <w:r>
        <w:rPr>
          <w:rFonts w:ascii="Arial" w:eastAsia="Arial Unicode MS" w:hAnsi="Arial" w:cs="Arial"/>
        </w:rPr>
        <w:t xml:space="preserve">M </w:t>
      </w:r>
      <w:r w:rsidRPr="00475E21">
        <w:rPr>
          <w:rFonts w:ascii="Arial" w:eastAsia="Arial Unicode MS" w:hAnsi="Arial" w:cs="Arial"/>
        </w:rPr>
        <w:t>Ft-</w:t>
      </w:r>
      <w:r>
        <w:rPr>
          <w:rFonts w:ascii="Arial" w:eastAsia="Arial Unicode MS" w:hAnsi="Arial" w:cs="Arial"/>
        </w:rPr>
        <w:t>t</w:t>
      </w:r>
      <w:r w:rsidRPr="00475E21">
        <w:rPr>
          <w:rFonts w:ascii="Arial" w:eastAsia="Arial Unicode MS" w:hAnsi="Arial" w:cs="Arial"/>
        </w:rPr>
        <w:t>al alacsonyabb összeg szerepel a tervezettnél</w:t>
      </w:r>
      <w:r>
        <w:rPr>
          <w:rFonts w:ascii="Arial" w:eastAsia="Arial Unicode MS" w:hAnsi="Arial" w:cs="Arial"/>
        </w:rPr>
        <w:t>, azonban ez év végére rendeződik</w:t>
      </w:r>
      <w:r w:rsidRPr="00475E21">
        <w:rPr>
          <w:rFonts w:ascii="Arial" w:eastAsia="Arial Unicode MS" w:hAnsi="Arial" w:cs="Arial"/>
        </w:rPr>
        <w:t>.</w:t>
      </w:r>
    </w:p>
    <w:p w:rsidR="00137953" w:rsidRDefault="00137953" w:rsidP="00137953">
      <w:pPr>
        <w:tabs>
          <w:tab w:val="left" w:pos="284"/>
        </w:tabs>
        <w:spacing w:after="0"/>
        <w:jc w:val="both"/>
        <w:rPr>
          <w:rFonts w:ascii="Arial" w:hAnsi="Arial" w:cs="Arial"/>
          <w:b/>
          <w:bCs/>
          <w:i/>
          <w:color w:val="FF0000"/>
          <w:sz w:val="14"/>
          <w:szCs w:val="14"/>
        </w:rPr>
      </w:pPr>
    </w:p>
    <w:p w:rsidR="00137953" w:rsidRDefault="00137953" w:rsidP="00137953">
      <w:pPr>
        <w:spacing w:after="0"/>
        <w:jc w:val="both"/>
        <w:rPr>
          <w:rFonts w:ascii="Arial" w:hAnsi="Arial" w:cs="Arial"/>
        </w:rPr>
      </w:pPr>
      <w:r>
        <w:rPr>
          <w:rFonts w:ascii="Arial" w:hAnsi="Arial" w:cs="Arial"/>
          <w:b/>
          <w:bCs/>
          <w:i/>
        </w:rPr>
        <w:t>Aktivált saját teljesítmény (+358)</w:t>
      </w:r>
      <w:r>
        <w:rPr>
          <w:rFonts w:ascii="Arial" w:hAnsi="Arial" w:cs="Arial"/>
        </w:rPr>
        <w:t>:</w:t>
      </w:r>
    </w:p>
    <w:p w:rsidR="00137953" w:rsidRDefault="00137953" w:rsidP="00137953">
      <w:pPr>
        <w:pStyle w:val="Listaszerbekezds"/>
        <w:numPr>
          <w:ilvl w:val="0"/>
          <w:numId w:val="60"/>
        </w:numPr>
        <w:tabs>
          <w:tab w:val="left" w:pos="284"/>
        </w:tabs>
        <w:spacing w:after="0"/>
        <w:jc w:val="both"/>
        <w:rPr>
          <w:rFonts w:ascii="Arial" w:hAnsi="Arial" w:cs="Arial"/>
        </w:rPr>
      </w:pPr>
      <w:r>
        <w:rPr>
          <w:rFonts w:ascii="Arial" w:hAnsi="Arial" w:cs="Arial"/>
          <w:bCs/>
        </w:rPr>
        <w:t>Az aktivált saját teljesítmény 343 M Ft-os értéke az elvégzett, de még el nem számolt Sportfőváros kivitelezési munkálat</w:t>
      </w:r>
      <w:r w:rsidR="000D7E28">
        <w:rPr>
          <w:rFonts w:ascii="Arial" w:hAnsi="Arial" w:cs="Arial"/>
          <w:bCs/>
        </w:rPr>
        <w:t>ai</w:t>
      </w:r>
      <w:r>
        <w:rPr>
          <w:rFonts w:ascii="Arial" w:hAnsi="Arial" w:cs="Arial"/>
          <w:bCs/>
        </w:rPr>
        <w:t>hoz kapcsolódik</w:t>
      </w:r>
      <w:r w:rsidR="000D7E28">
        <w:rPr>
          <w:rFonts w:ascii="Arial" w:hAnsi="Arial" w:cs="Arial"/>
          <w:bCs/>
        </w:rPr>
        <w:t>,</w:t>
      </w:r>
      <w:r>
        <w:rPr>
          <w:rFonts w:ascii="Arial" w:hAnsi="Arial" w:cs="Arial"/>
          <w:bCs/>
        </w:rPr>
        <w:t xml:space="preserve"> további 26 M Ft pedig egyéb piaci megrendelések ki nem számlázott munkálataihoz.</w:t>
      </w:r>
    </w:p>
    <w:p w:rsidR="00137953" w:rsidRDefault="00137953" w:rsidP="00137953">
      <w:pPr>
        <w:tabs>
          <w:tab w:val="left" w:pos="284"/>
        </w:tabs>
        <w:spacing w:after="0"/>
        <w:jc w:val="both"/>
        <w:rPr>
          <w:rFonts w:ascii="Arial" w:hAnsi="Arial" w:cs="Arial"/>
        </w:rPr>
      </w:pPr>
    </w:p>
    <w:p w:rsidR="00137953" w:rsidRDefault="00137953" w:rsidP="00137953">
      <w:pPr>
        <w:spacing w:after="0"/>
        <w:jc w:val="both"/>
        <w:rPr>
          <w:rFonts w:ascii="Arial" w:hAnsi="Arial" w:cs="Arial"/>
        </w:rPr>
      </w:pPr>
      <w:r>
        <w:rPr>
          <w:rFonts w:ascii="Arial" w:hAnsi="Arial" w:cs="Arial"/>
          <w:b/>
          <w:bCs/>
          <w:i/>
        </w:rPr>
        <w:t>Egyéb bevételek és ráfordítások (-33)</w:t>
      </w:r>
      <w:r>
        <w:rPr>
          <w:rFonts w:ascii="Arial" w:hAnsi="Arial" w:cs="Arial"/>
        </w:rPr>
        <w:t>:</w:t>
      </w:r>
    </w:p>
    <w:p w:rsidR="00137953" w:rsidRDefault="00137953" w:rsidP="00137953">
      <w:pPr>
        <w:pStyle w:val="Listaszerbekezds"/>
        <w:numPr>
          <w:ilvl w:val="0"/>
          <w:numId w:val="60"/>
        </w:numPr>
        <w:tabs>
          <w:tab w:val="left" w:pos="284"/>
        </w:tabs>
        <w:spacing w:after="0"/>
        <w:jc w:val="both"/>
        <w:rPr>
          <w:rFonts w:ascii="Arial" w:hAnsi="Arial" w:cs="Arial"/>
        </w:rPr>
      </w:pPr>
      <w:r>
        <w:rPr>
          <w:rFonts w:ascii="Arial" w:hAnsi="Arial" w:cs="Arial"/>
          <w:bCs/>
        </w:rPr>
        <w:t>Adók, illetékek, hozzájárulások (-20 M Ft): A tervezettnél alacsonyabb külső árbevétel miatt (Sportfőváros) a felosztási arány megváltozott, ezáltal magasabb a le nem vonható ÁFA része.</w:t>
      </w:r>
    </w:p>
    <w:p w:rsidR="00137953" w:rsidRDefault="00137953" w:rsidP="00137953">
      <w:pPr>
        <w:pStyle w:val="Listaszerbekezds"/>
        <w:numPr>
          <w:ilvl w:val="0"/>
          <w:numId w:val="60"/>
        </w:numPr>
        <w:tabs>
          <w:tab w:val="left" w:pos="284"/>
        </w:tabs>
        <w:spacing w:after="0"/>
        <w:jc w:val="both"/>
        <w:rPr>
          <w:rFonts w:ascii="Arial" w:hAnsi="Arial" w:cs="Arial"/>
        </w:rPr>
      </w:pPr>
      <w:r>
        <w:rPr>
          <w:rFonts w:ascii="Arial" w:hAnsi="Arial" w:cs="Arial"/>
        </w:rPr>
        <w:t>Támogatások miatt elszámolt halasztott bevételek (-15 M Ft): Tervezési hiba következménye, ugyanis a Margit szigetre tervezett wifi miatt a visszaforgatás hibásan lett kalkulálva.</w:t>
      </w:r>
    </w:p>
    <w:p w:rsidR="00137953" w:rsidRDefault="00137953" w:rsidP="00137953">
      <w:pPr>
        <w:pStyle w:val="Listaszerbekezds"/>
        <w:numPr>
          <w:ilvl w:val="0"/>
          <w:numId w:val="60"/>
        </w:numPr>
        <w:tabs>
          <w:tab w:val="left" w:pos="284"/>
        </w:tabs>
        <w:spacing w:after="0"/>
        <w:jc w:val="both"/>
        <w:rPr>
          <w:rFonts w:ascii="Arial" w:hAnsi="Arial" w:cs="Arial"/>
        </w:rPr>
      </w:pPr>
      <w:r>
        <w:rPr>
          <w:rFonts w:ascii="Arial" w:hAnsi="Arial" w:cs="Arial"/>
        </w:rPr>
        <w:t>Egyéb tételek összesen (+2 M Ft)</w:t>
      </w:r>
    </w:p>
    <w:p w:rsidR="00137953" w:rsidRDefault="00137953" w:rsidP="00475E21">
      <w:pPr>
        <w:tabs>
          <w:tab w:val="left" w:pos="284"/>
        </w:tabs>
        <w:spacing w:after="0"/>
        <w:jc w:val="both"/>
        <w:rPr>
          <w:rFonts w:ascii="Arial" w:hAnsi="Arial" w:cs="Arial"/>
        </w:rPr>
      </w:pPr>
    </w:p>
    <w:p w:rsidR="00137953" w:rsidRDefault="00137953" w:rsidP="00137953">
      <w:pPr>
        <w:pStyle w:val="Listaszerbekezds"/>
        <w:tabs>
          <w:tab w:val="left" w:pos="284"/>
        </w:tabs>
        <w:spacing w:after="0"/>
        <w:ind w:left="774"/>
        <w:jc w:val="both"/>
        <w:rPr>
          <w:rFonts w:ascii="Arial" w:hAnsi="Arial" w:cs="Arial"/>
          <w:color w:val="FF0000"/>
          <w:sz w:val="14"/>
          <w:szCs w:val="14"/>
        </w:rPr>
      </w:pPr>
      <w:r>
        <w:rPr>
          <w:rFonts w:ascii="Arial" w:hAnsi="Arial" w:cs="Arial"/>
          <w:color w:val="FF0000"/>
          <w:sz w:val="14"/>
          <w:szCs w:val="14"/>
        </w:rPr>
        <w:t xml:space="preserve"> </w:t>
      </w:r>
    </w:p>
    <w:p w:rsidR="00137953" w:rsidRDefault="00137953" w:rsidP="00137953">
      <w:pPr>
        <w:pStyle w:val="Listaszerbekezds"/>
        <w:tabs>
          <w:tab w:val="left" w:pos="284"/>
        </w:tabs>
        <w:spacing w:after="0"/>
        <w:ind w:left="774"/>
        <w:jc w:val="both"/>
        <w:rPr>
          <w:rFonts w:ascii="Arial" w:hAnsi="Arial" w:cs="Arial"/>
          <w:bCs/>
          <w:color w:val="FF0000"/>
          <w:sz w:val="14"/>
          <w:szCs w:val="14"/>
        </w:rPr>
      </w:pPr>
    </w:p>
    <w:p w:rsidR="00137953" w:rsidRDefault="00137953" w:rsidP="00137953">
      <w:pPr>
        <w:spacing w:after="0"/>
        <w:rPr>
          <w:rFonts w:ascii="Arial" w:hAnsi="Arial" w:cs="Arial"/>
          <w:b/>
          <w:bCs/>
          <w:i/>
        </w:rPr>
      </w:pPr>
      <w:r>
        <w:rPr>
          <w:rFonts w:ascii="Arial" w:hAnsi="Arial" w:cs="Arial"/>
          <w:b/>
          <w:bCs/>
          <w:i/>
        </w:rPr>
        <w:t>Pénzügyi műveletek eredménye (-29):</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 xml:space="preserve">A pénzügyi eredmény soron a Tahi Faiskola Kft. leányvállalat osztalékfizetése jelenik meg, valamint nem folyt még be </w:t>
      </w:r>
      <w:r w:rsidR="000D7E28">
        <w:rPr>
          <w:rFonts w:ascii="Arial" w:hAnsi="Arial" w:cs="Arial"/>
          <w:bCs/>
        </w:rPr>
        <w:t xml:space="preserve">a </w:t>
      </w:r>
      <w:r>
        <w:rPr>
          <w:rFonts w:ascii="Arial" w:hAnsi="Arial" w:cs="Arial"/>
          <w:bCs/>
        </w:rPr>
        <w:t>Virágért Kft. tervezett osztaléka, mely így jelentősen r</w:t>
      </w:r>
      <w:r w:rsidR="000D7E28">
        <w:rPr>
          <w:rFonts w:ascii="Arial" w:hAnsi="Arial" w:cs="Arial"/>
          <w:bCs/>
        </w:rPr>
        <w:t>ontja</w:t>
      </w:r>
      <w:r>
        <w:rPr>
          <w:rFonts w:ascii="Arial" w:hAnsi="Arial" w:cs="Arial"/>
          <w:bCs/>
        </w:rPr>
        <w:t xml:space="preserve"> az előzetesen várt</w:t>
      </w:r>
      <w:r w:rsidR="000D7E28">
        <w:rPr>
          <w:rFonts w:ascii="Arial" w:hAnsi="Arial" w:cs="Arial"/>
          <w:bCs/>
        </w:rPr>
        <w:t xml:space="preserve"> eredményt.</w:t>
      </w:r>
    </w:p>
    <w:p w:rsidR="001A3163" w:rsidRDefault="001A3163">
      <w:pPr>
        <w:rPr>
          <w:rFonts w:ascii="Arial" w:hAnsi="Arial" w:cs="Arial"/>
          <w:bCs/>
          <w:color w:val="FF0000"/>
        </w:rPr>
      </w:pPr>
      <w:r>
        <w:rPr>
          <w:rFonts w:ascii="Arial" w:hAnsi="Arial" w:cs="Arial"/>
          <w:bCs/>
          <w:color w:val="FF0000"/>
        </w:rPr>
        <w:br w:type="page"/>
      </w:r>
    </w:p>
    <w:p w:rsidR="00137953" w:rsidRPr="00A661CB" w:rsidRDefault="00137953" w:rsidP="00A661CB">
      <w:pPr>
        <w:pStyle w:val="Listaszerbekezds"/>
        <w:numPr>
          <w:ilvl w:val="2"/>
          <w:numId w:val="71"/>
        </w:numPr>
        <w:spacing w:after="0"/>
        <w:outlineLvl w:val="2"/>
        <w:rPr>
          <w:rFonts w:ascii="Arial" w:hAnsi="Arial" w:cs="Arial"/>
          <w:b/>
          <w:u w:val="single"/>
        </w:rPr>
      </w:pPr>
      <w:bookmarkStart w:id="90" w:name="_Toc18577072"/>
      <w:bookmarkStart w:id="91" w:name="_Toc458763231"/>
      <w:bookmarkStart w:id="92" w:name="_Toc446057512"/>
      <w:bookmarkStart w:id="93" w:name="_Toc25760498"/>
      <w:r w:rsidRPr="00A661CB">
        <w:rPr>
          <w:rFonts w:ascii="Arial" w:hAnsi="Arial" w:cs="Arial"/>
          <w:b/>
          <w:u w:val="single"/>
        </w:rPr>
        <w:lastRenderedPageBreak/>
        <w:t>Működési költségek</w:t>
      </w:r>
      <w:bookmarkEnd w:id="90"/>
      <w:bookmarkEnd w:id="91"/>
      <w:bookmarkEnd w:id="92"/>
      <w:bookmarkEnd w:id="93"/>
    </w:p>
    <w:p w:rsidR="00137953" w:rsidRDefault="001A3163" w:rsidP="00137953">
      <w:pPr>
        <w:spacing w:after="0"/>
        <w:jc w:val="center"/>
        <w:rPr>
          <w:rFonts w:ascii="Arial" w:hAnsi="Arial" w:cs="Arial"/>
          <w:b/>
          <w:color w:val="FF0000"/>
        </w:rPr>
      </w:pPr>
      <w:r w:rsidRPr="00705D09">
        <w:rPr>
          <w:noProof/>
        </w:rPr>
        <w:drawing>
          <wp:inline distT="0" distB="0" distL="0" distR="0" wp14:anchorId="6194F560" wp14:editId="2A9648A8">
            <wp:extent cx="6484227" cy="2154804"/>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32157" cy="2170732"/>
                    </a:xfrm>
                    <a:prstGeom prst="rect">
                      <a:avLst/>
                    </a:prstGeom>
                    <a:noFill/>
                    <a:ln>
                      <a:noFill/>
                    </a:ln>
                  </pic:spPr>
                </pic:pic>
              </a:graphicData>
            </a:graphic>
          </wp:inline>
        </w:drawing>
      </w:r>
    </w:p>
    <w:p w:rsidR="00137953" w:rsidRDefault="00137953" w:rsidP="00137953">
      <w:pPr>
        <w:spacing w:after="0"/>
        <w:rPr>
          <w:rFonts w:ascii="Arial" w:hAnsi="Arial" w:cs="Arial"/>
          <w:b/>
          <w:bCs/>
          <w:color w:val="FF0000"/>
          <w:sz w:val="14"/>
          <w:szCs w:val="14"/>
          <w:u w:val="single"/>
        </w:rPr>
      </w:pPr>
      <w:bookmarkStart w:id="94" w:name="_Toc446057513"/>
    </w:p>
    <w:p w:rsidR="00137953" w:rsidRDefault="00137953" w:rsidP="00137953">
      <w:pPr>
        <w:spacing w:after="0"/>
        <w:jc w:val="both"/>
        <w:rPr>
          <w:rFonts w:ascii="Arial" w:hAnsi="Arial" w:cs="Arial"/>
          <w:b/>
          <w:bCs/>
          <w:u w:val="single"/>
        </w:rPr>
      </w:pPr>
      <w:r>
        <w:rPr>
          <w:rFonts w:ascii="Arial" w:hAnsi="Arial" w:cs="Arial"/>
          <w:b/>
          <w:bCs/>
          <w:u w:val="single"/>
        </w:rPr>
        <w:t>A működési költségek összege 4 061 M Ft volt a tárgyidőszakban, így 604 M Ft-tal kedvezőbben alakult az időszaki tervezettnél.</w:t>
      </w:r>
    </w:p>
    <w:p w:rsidR="00137953" w:rsidRDefault="00137953" w:rsidP="00137953">
      <w:pPr>
        <w:spacing w:after="0"/>
        <w:rPr>
          <w:rFonts w:ascii="Arial" w:hAnsi="Arial" w:cs="Arial"/>
          <w:b/>
          <w:color w:val="FF0000"/>
        </w:rPr>
      </w:pPr>
    </w:p>
    <w:p w:rsidR="00137953" w:rsidRDefault="00137953" w:rsidP="00137953">
      <w:pPr>
        <w:spacing w:after="0"/>
        <w:rPr>
          <w:rFonts w:ascii="Arial" w:hAnsi="Arial" w:cs="Arial"/>
          <w:b/>
          <w:color w:val="FF0000"/>
        </w:rPr>
      </w:pPr>
    </w:p>
    <w:p w:rsidR="00137953" w:rsidRDefault="00137953" w:rsidP="00137953">
      <w:pPr>
        <w:spacing w:after="0"/>
        <w:rPr>
          <w:rFonts w:ascii="Arial" w:hAnsi="Arial" w:cs="Arial"/>
          <w:b/>
          <w:color w:val="FF0000"/>
        </w:rPr>
      </w:pPr>
      <w:r>
        <w:rPr>
          <w:rFonts w:ascii="Arial" w:hAnsi="Arial" w:cs="Arial"/>
          <w:b/>
          <w:bCs/>
          <w:i/>
          <w:iCs/>
        </w:rPr>
        <w:t>Anyagjellegű ráfordítások eredményhatása (+478)</w:t>
      </w:r>
      <w:r>
        <w:rPr>
          <w:rFonts w:ascii="Arial" w:hAnsi="Arial" w:cs="Arial"/>
          <w:b/>
        </w:rPr>
        <w:t xml:space="preserve">: </w:t>
      </w:r>
    </w:p>
    <w:p w:rsidR="00137953" w:rsidRDefault="00137953" w:rsidP="00137953">
      <w:pPr>
        <w:tabs>
          <w:tab w:val="left" w:pos="284"/>
        </w:tabs>
        <w:spacing w:after="0"/>
        <w:jc w:val="both"/>
        <w:rPr>
          <w:rFonts w:ascii="Arial" w:hAnsi="Arial" w:cs="Arial"/>
          <w:b/>
          <w:bCs/>
          <w:color w:val="FF0000"/>
          <w:sz w:val="14"/>
          <w:szCs w:val="14"/>
        </w:rPr>
      </w:pPr>
    </w:p>
    <w:p w:rsidR="00137953" w:rsidRDefault="00137953" w:rsidP="00137953">
      <w:pPr>
        <w:tabs>
          <w:tab w:val="left" w:pos="284"/>
        </w:tabs>
        <w:spacing w:after="0"/>
        <w:jc w:val="both"/>
        <w:rPr>
          <w:rFonts w:ascii="Arial" w:hAnsi="Arial" w:cs="Arial"/>
          <w:b/>
          <w:bCs/>
        </w:rPr>
      </w:pPr>
      <w:r>
        <w:rPr>
          <w:rFonts w:ascii="Arial" w:hAnsi="Arial" w:cs="Arial"/>
          <w:b/>
          <w:bCs/>
        </w:rPr>
        <w:t>Anyagköltség (-50):</w:t>
      </w:r>
      <w:r>
        <w:rPr>
          <w:rFonts w:ascii="Arial" w:hAnsi="Arial" w:cs="Arial"/>
          <w:bCs/>
        </w:rPr>
        <w:t xml:space="preserve"> </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Felhasznált anyagok költségei: (-35 M Ft): Az egyéb megrendelések növekedése miatt 22 M Ft többlet-anyagköltség keletkezett az alapanyagok és az építési anyagok tervezett szintjéhez képest. Az üzemi és fűtőanyagok felhasználása is 9 M Ft többletet mutat, mely az alul tervezés következménye.</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Közüzemi díjak (-19 M Ft): 2018-as áthúzódó tételek miatt a villamosenergia fogyasztásban éves szinten is túllépés várható, valamint növekedett a tervhez képesti földgáz és a nagyobb igény miatti több öntözés eredményeképp a víz</w:t>
      </w:r>
      <w:r w:rsidR="003921E6">
        <w:rPr>
          <w:rFonts w:ascii="Arial" w:hAnsi="Arial" w:cs="Arial"/>
          <w:bCs/>
        </w:rPr>
        <w:t xml:space="preserve"> felhasználás.</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Felszerelések, szerszámok (-5 M Ft): A szerszámok beszerzése a tervezettnél előbb történt, melynek hatására időszaki túllépés tapasztalható</w:t>
      </w:r>
      <w:r w:rsidR="003921E6">
        <w:rPr>
          <w:rFonts w:ascii="Arial" w:hAnsi="Arial" w:cs="Arial"/>
          <w:bCs/>
        </w:rPr>
        <w:t>.</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Egyéb, ki nem emelt anyagok (+7 M Ft): A piaci tevékenységek költségein időszaki megtakarítás mutatkozik.</w:t>
      </w:r>
    </w:p>
    <w:p w:rsidR="00137953" w:rsidRDefault="00137953" w:rsidP="00137953">
      <w:pPr>
        <w:spacing w:after="0"/>
        <w:rPr>
          <w:rFonts w:ascii="Arial" w:hAnsi="Arial" w:cs="Arial"/>
          <w:b/>
          <w:sz w:val="14"/>
          <w:szCs w:val="14"/>
        </w:rPr>
      </w:pPr>
    </w:p>
    <w:p w:rsidR="00137953" w:rsidRDefault="00137953" w:rsidP="00137953">
      <w:pPr>
        <w:spacing w:after="0"/>
        <w:rPr>
          <w:rFonts w:ascii="Arial" w:hAnsi="Arial" w:cs="Arial"/>
        </w:rPr>
      </w:pPr>
      <w:r>
        <w:rPr>
          <w:rFonts w:ascii="Arial" w:hAnsi="Arial" w:cs="Arial"/>
          <w:b/>
        </w:rPr>
        <w:t>Igénybe vett szolgáltatások (-472):</w:t>
      </w:r>
      <w:r>
        <w:rPr>
          <w:rFonts w:ascii="Arial" w:hAnsi="Arial" w:cs="Arial"/>
        </w:rPr>
        <w:t xml:space="preserve"> </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Egyéb igénybevett szolgáltatás (+145 M Ft): Szignifikáns növekedése több tényezőből fakad, a Sportfőváros költségei előzetesen a közvetített szolgáltatásokra lettek tervezve, azonban mivel értük nem bevételt számol el a társaság hanem támogatást kap így az igénybe vett szolgáltatások között mutatja ki a kapcsolódó alvállalkozói tevékenységeket, ezt a növekedést némileg ellensúlyozza, hogy a Lehel téri felújítással kapcsolatos megrendelések, a tervezési és lebonyolítási költsége</w:t>
      </w:r>
      <w:r w:rsidR="003921E6">
        <w:rPr>
          <w:rFonts w:ascii="Arial" w:hAnsi="Arial" w:cs="Arial"/>
          <w:bCs/>
        </w:rPr>
        <w:t>k</w:t>
      </w:r>
      <w:r>
        <w:rPr>
          <w:rFonts w:ascii="Arial" w:hAnsi="Arial" w:cs="Arial"/>
          <w:bCs/>
        </w:rPr>
        <w:t xml:space="preserve"> végül a szakértői költségek között realizálódtak a tervekkel ellentétben.</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Kertészeti munkák – faápolás, kaszálás: (-142 M Ft): Az elvégzendő munkákra a társaságnak külső erőforrást kellett igénybe vennie. Ezen alvállalkozók munkálatai nagyrészt a faápoláshoz, valamint egyéb, kertészeti plusz megrendelésekhez kapcsolódtak. A többletet elsősorban a létszámnövekedés elmaradása indokolja, valamint, hogy a frissen ültetett fák a tervezettnél intenzívebb ápolása vált szükségessé. Mindemellett a kaszálás időarányos mennyiségét előzetesen alul tervezte a társaság.</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Szakértői, tanácsadói, ügyvédi díjak (-133 M Ft): Elsősorban a Lehel téri kivitelezés első ütemének tervezési és lebonyolítási költségei magasabbak az időszaki tervnél.</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Karbantartás költségei (-17 M Ft): A Városligetnél elvégzett, valamint a margitszigeti wifi javítási és karbantartási munkálatok meghaladták a tervezett szintet.</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lastRenderedPageBreak/>
        <w:t>Szállítási szolgáltatások (-9 M Ft): Nagyságrendileg 15%-kal növekedtek az árak a tervezetthez képest.</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Utazási és kiküldetési költségek (-8 M Ft): A munkakörhöz kapcsolódó kiterjesztett bérlet juttatások miatt növekedtek a költségek.</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Bérleti díjak (-7 M Ft): A Sziget rendezvény miatt egy telephelyét el kellett költöztetnie a társaságnak, de új telephelyet csak magasabb bérleti díjjal talált.</w:t>
      </w:r>
    </w:p>
    <w:p w:rsidR="00137953" w:rsidRDefault="00137953" w:rsidP="00137953">
      <w:pPr>
        <w:pStyle w:val="Listaszerbekezds"/>
        <w:numPr>
          <w:ilvl w:val="0"/>
          <w:numId w:val="60"/>
        </w:numPr>
        <w:tabs>
          <w:tab w:val="left" w:pos="284"/>
        </w:tabs>
        <w:spacing w:after="0"/>
        <w:jc w:val="both"/>
        <w:rPr>
          <w:rFonts w:ascii="Arial" w:hAnsi="Arial" w:cs="Arial"/>
          <w:bCs/>
        </w:rPr>
      </w:pPr>
      <w:r>
        <w:rPr>
          <w:rFonts w:ascii="Arial" w:hAnsi="Arial" w:cs="Arial"/>
          <w:bCs/>
        </w:rPr>
        <w:t>Hirdetés-, reklám-, propagandaköltségek (-6 M Ft): A Sportfővároshoz kapcsolódó PR és kommunikációs tevékenységek költségei előzetesen nem voltak betervezve.</w:t>
      </w:r>
    </w:p>
    <w:p w:rsidR="00137953" w:rsidRDefault="00137953" w:rsidP="00137953">
      <w:pPr>
        <w:tabs>
          <w:tab w:val="left" w:pos="284"/>
        </w:tabs>
        <w:spacing w:after="0"/>
        <w:jc w:val="both"/>
        <w:rPr>
          <w:rFonts w:ascii="Arial" w:hAnsi="Arial" w:cs="Arial"/>
          <w:bCs/>
          <w:color w:val="FF0000"/>
        </w:rPr>
      </w:pPr>
    </w:p>
    <w:p w:rsidR="00137953" w:rsidRDefault="00137953" w:rsidP="00137953">
      <w:pPr>
        <w:spacing w:after="0"/>
        <w:jc w:val="both"/>
        <w:rPr>
          <w:rFonts w:ascii="Arial" w:hAnsi="Arial" w:cs="Arial"/>
          <w:sz w:val="14"/>
          <w:szCs w:val="14"/>
        </w:rPr>
      </w:pPr>
      <w:r w:rsidRPr="00475E21">
        <w:rPr>
          <w:rFonts w:ascii="Arial" w:hAnsi="Arial" w:cs="Arial"/>
          <w:b/>
        </w:rPr>
        <w:t>Eladott (közvetített) szolgáltatások értéke (+1 007):</w:t>
      </w:r>
      <w:r w:rsidRPr="00475E21">
        <w:rPr>
          <w:rFonts w:ascii="Arial" w:hAnsi="Arial" w:cs="Arial"/>
        </w:rPr>
        <w:t xml:space="preserve"> A Sportfőváros projekt kivitelezési munkáinak betervezett, de meg nem valósuló költségei szerepelnek</w:t>
      </w:r>
      <w:r w:rsidR="00E34E17" w:rsidRPr="00475E21">
        <w:rPr>
          <w:rFonts w:ascii="Arial" w:hAnsi="Arial" w:cs="Arial"/>
        </w:rPr>
        <w:t>, ezért a</w:t>
      </w:r>
      <w:r w:rsidRPr="00475E21">
        <w:rPr>
          <w:rFonts w:ascii="Arial" w:hAnsi="Arial" w:cs="Arial"/>
        </w:rPr>
        <w:t xml:space="preserve"> tényadatokban nem ezen a soron fog szerepelni a költség, hanem az igénybe vett szolgáltatások között</w:t>
      </w:r>
      <w:r w:rsidR="00E34E17" w:rsidRPr="00475E21">
        <w:rPr>
          <w:rFonts w:ascii="Arial" w:hAnsi="Arial" w:cs="Arial"/>
        </w:rPr>
        <w:t>.</w:t>
      </w:r>
    </w:p>
    <w:p w:rsidR="00137953" w:rsidRDefault="00137953" w:rsidP="00137953">
      <w:pPr>
        <w:spacing w:after="0"/>
        <w:jc w:val="both"/>
        <w:rPr>
          <w:rFonts w:ascii="Arial" w:hAnsi="Arial" w:cs="Arial"/>
          <w:sz w:val="14"/>
          <w:szCs w:val="14"/>
        </w:rPr>
      </w:pPr>
    </w:p>
    <w:p w:rsidR="00137953" w:rsidRDefault="00137953" w:rsidP="00137953">
      <w:pPr>
        <w:spacing w:after="0"/>
        <w:jc w:val="both"/>
        <w:rPr>
          <w:rFonts w:ascii="Arial" w:hAnsi="Arial" w:cs="Arial"/>
          <w:bCs/>
          <w:sz w:val="14"/>
          <w:szCs w:val="14"/>
        </w:rPr>
      </w:pPr>
      <w:r>
        <w:rPr>
          <w:rFonts w:ascii="Arial" w:hAnsi="Arial" w:cs="Arial"/>
          <w:b/>
          <w:i/>
        </w:rPr>
        <w:t xml:space="preserve">Személyi jellegű ráfordítások (+135): </w:t>
      </w:r>
      <w:r>
        <w:rPr>
          <w:rFonts w:ascii="Arial" w:hAnsi="Arial" w:cs="Arial"/>
          <w:bCs/>
        </w:rPr>
        <w:t>A tervezett létszámnövekedés az év során nem valósult meg, melynek következtében, mind a bérköltségek, mind a személyi jellegű egyéb ráfordítások és a bérjárulékok is a tervezett alatt maradtak, így</w:t>
      </w:r>
      <w:r>
        <w:rPr>
          <w:rFonts w:ascii="Arial" w:hAnsi="Arial" w:cs="Arial"/>
          <w:bCs/>
          <w:iCs/>
        </w:rPr>
        <w:t xml:space="preserve"> a személyi jellegű ráfordítások összegén megtakarítás realizálódott.</w:t>
      </w:r>
    </w:p>
    <w:p w:rsidR="00137953" w:rsidRDefault="00137953" w:rsidP="00137953">
      <w:pPr>
        <w:tabs>
          <w:tab w:val="left" w:pos="284"/>
        </w:tabs>
        <w:spacing w:after="0"/>
        <w:jc w:val="both"/>
        <w:rPr>
          <w:rFonts w:ascii="Arial" w:hAnsi="Arial" w:cs="Arial"/>
          <w:bCs/>
          <w:color w:val="FF0000"/>
          <w:sz w:val="14"/>
          <w:szCs w:val="14"/>
        </w:rPr>
      </w:pPr>
    </w:p>
    <w:p w:rsidR="00137953" w:rsidRDefault="00137953" w:rsidP="00137953">
      <w:pPr>
        <w:tabs>
          <w:tab w:val="left" w:pos="284"/>
        </w:tabs>
        <w:spacing w:after="0"/>
        <w:jc w:val="both"/>
        <w:rPr>
          <w:rFonts w:ascii="Arial" w:hAnsi="Arial" w:cs="Arial"/>
          <w:bCs/>
          <w:color w:val="FF0000"/>
          <w:sz w:val="14"/>
          <w:szCs w:val="14"/>
        </w:rPr>
      </w:pPr>
    </w:p>
    <w:p w:rsidR="00137953" w:rsidRDefault="00137953" w:rsidP="00137953">
      <w:pPr>
        <w:spacing w:after="0"/>
        <w:jc w:val="both"/>
        <w:rPr>
          <w:rFonts w:ascii="Arial" w:hAnsi="Arial" w:cs="Arial"/>
          <w:b/>
        </w:rPr>
      </w:pPr>
      <w:r>
        <w:rPr>
          <w:rFonts w:ascii="Arial" w:hAnsi="Arial" w:cs="Arial"/>
          <w:b/>
          <w:i/>
        </w:rPr>
        <w:t>Értékcsökkenési leírás (-9):</w:t>
      </w:r>
    </w:p>
    <w:p w:rsidR="00137953" w:rsidRDefault="00137953" w:rsidP="00137953">
      <w:pPr>
        <w:pStyle w:val="Listaszerbekezds"/>
        <w:numPr>
          <w:ilvl w:val="0"/>
          <w:numId w:val="69"/>
        </w:numPr>
        <w:rPr>
          <w:rFonts w:ascii="Arial" w:hAnsi="Arial" w:cs="Arial"/>
        </w:rPr>
      </w:pPr>
      <w:r>
        <w:rPr>
          <w:rFonts w:ascii="Arial" w:hAnsi="Arial" w:cs="Arial"/>
        </w:rPr>
        <w:t xml:space="preserve">Az értékcsökkenési leírás minimális növekedése mindösszesen időszaki túllépés a tervezetthez képest a költsége felmerülésének időben eltérő </w:t>
      </w:r>
      <w:r w:rsidR="003921E6">
        <w:rPr>
          <w:rFonts w:ascii="Arial" w:hAnsi="Arial" w:cs="Arial"/>
        </w:rPr>
        <w:t xml:space="preserve">jelentkezése </w:t>
      </w:r>
      <w:r>
        <w:rPr>
          <w:rFonts w:ascii="Arial" w:hAnsi="Arial" w:cs="Arial"/>
        </w:rPr>
        <w:t>miatt.</w:t>
      </w:r>
    </w:p>
    <w:p w:rsidR="001A3163" w:rsidRPr="001A3163" w:rsidRDefault="001A3163" w:rsidP="001A3163">
      <w:pPr>
        <w:rPr>
          <w:rFonts w:ascii="Arial" w:hAnsi="Arial" w:cs="Arial"/>
        </w:rPr>
      </w:pPr>
    </w:p>
    <w:p w:rsidR="00137953" w:rsidRPr="00A661CB" w:rsidRDefault="00137953" w:rsidP="00A661CB">
      <w:pPr>
        <w:pStyle w:val="Listaszerbekezds"/>
        <w:numPr>
          <w:ilvl w:val="2"/>
          <w:numId w:val="71"/>
        </w:numPr>
        <w:spacing w:after="0"/>
        <w:outlineLvl w:val="2"/>
        <w:rPr>
          <w:rFonts w:ascii="Arial" w:hAnsi="Arial" w:cs="Arial"/>
          <w:b/>
          <w:u w:val="single"/>
        </w:rPr>
      </w:pPr>
      <w:bookmarkStart w:id="95" w:name="_Toc18577073"/>
      <w:bookmarkStart w:id="96" w:name="_Toc458763232"/>
      <w:bookmarkStart w:id="97" w:name="_Toc25760499"/>
      <w:r w:rsidRPr="00A661CB">
        <w:rPr>
          <w:rFonts w:ascii="Arial" w:hAnsi="Arial" w:cs="Arial"/>
          <w:b/>
          <w:u w:val="single"/>
        </w:rPr>
        <w:t>Tevékenységi eredménykimutatás</w:t>
      </w:r>
      <w:bookmarkEnd w:id="94"/>
      <w:bookmarkEnd w:id="95"/>
      <w:bookmarkEnd w:id="96"/>
      <w:bookmarkEnd w:id="97"/>
    </w:p>
    <w:p w:rsidR="00137953" w:rsidRDefault="00137953" w:rsidP="00137953">
      <w:pPr>
        <w:spacing w:after="0"/>
        <w:jc w:val="center"/>
        <w:rPr>
          <w:rFonts w:ascii="Arial" w:hAnsi="Arial" w:cs="Arial"/>
          <w:color w:val="FF0000"/>
        </w:rPr>
      </w:pPr>
      <w:r>
        <w:rPr>
          <w:noProof/>
        </w:rPr>
        <w:drawing>
          <wp:inline distT="0" distB="0" distL="0" distR="0">
            <wp:extent cx="6438900" cy="2324100"/>
            <wp:effectExtent l="0" t="0" r="0" b="0"/>
            <wp:docPr id="3175" name="Kép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38900" cy="2324100"/>
                    </a:xfrm>
                    <a:prstGeom prst="rect">
                      <a:avLst/>
                    </a:prstGeom>
                    <a:noFill/>
                    <a:ln>
                      <a:noFill/>
                    </a:ln>
                  </pic:spPr>
                </pic:pic>
              </a:graphicData>
            </a:graphic>
          </wp:inline>
        </w:drawing>
      </w:r>
    </w:p>
    <w:p w:rsidR="00137953" w:rsidRDefault="00137953" w:rsidP="00137953">
      <w:pPr>
        <w:pStyle w:val="Listaszerbekezds"/>
        <w:numPr>
          <w:ilvl w:val="0"/>
          <w:numId w:val="68"/>
        </w:numPr>
        <w:spacing w:after="0"/>
        <w:jc w:val="both"/>
        <w:rPr>
          <w:rFonts w:ascii="Arial" w:hAnsi="Arial" w:cs="Arial"/>
          <w:bCs/>
        </w:rPr>
      </w:pPr>
      <w:r>
        <w:rPr>
          <w:rFonts w:ascii="Arial" w:hAnsi="Arial" w:cs="Arial"/>
        </w:rPr>
        <w:t xml:space="preserve">A társaság tevékenységei közül mindösszesen az egyéb közszolgáltatási tevékenység és a kiegészítő tevékenység ért el a vártnál jobb eredményt, azonban a fővárosi közszolgáltatási tevékenység jelentős negatív eredménye erős veszteségbe fordította a társaság háromnegyedéves eredményét a tervezettekhez képest. Ezen tevékenység (gyep, virág, cserje felületek-, parkfa, épített elemek fenntartása, köztisztasági feladatok, mérnöki feladatok) bevételét a társaság a fővárostól támogatás formájában kapja, amely időarányosan kevesebb volt a vártnál, valamint </w:t>
      </w:r>
      <w:r w:rsidR="003921E6">
        <w:rPr>
          <w:rFonts w:ascii="Arial" w:hAnsi="Arial" w:cs="Arial"/>
        </w:rPr>
        <w:t xml:space="preserve">a </w:t>
      </w:r>
      <w:r>
        <w:rPr>
          <w:rFonts w:ascii="Arial" w:hAnsi="Arial" w:cs="Arial"/>
        </w:rPr>
        <w:t>szervezeti általános költségek jelentős része is erre a tevékenységre osztódik ezért a veszteség aggregáltan 239 M Ft-tal meghaladja a tervezett szintet.</w:t>
      </w:r>
    </w:p>
    <w:p w:rsidR="00137953" w:rsidRDefault="00137953" w:rsidP="00137953">
      <w:pPr>
        <w:pStyle w:val="Listaszerbekezds"/>
        <w:numPr>
          <w:ilvl w:val="0"/>
          <w:numId w:val="68"/>
        </w:numPr>
        <w:spacing w:after="0"/>
        <w:jc w:val="both"/>
        <w:rPr>
          <w:rFonts w:ascii="Arial" w:hAnsi="Arial" w:cs="Arial"/>
          <w:bCs/>
        </w:rPr>
      </w:pPr>
      <w:r>
        <w:rPr>
          <w:rFonts w:ascii="Arial" w:hAnsi="Arial" w:cs="Arial"/>
        </w:rPr>
        <w:t>Egyéb közszolgáltatás kategóriában a Sportfővárossal kapcsolatos elkezdett, de még befejezetlen és ki nem számlázott munkálatok költségei az aktivált saját teljesítményeken keresztül növelni tudták a bevételeket, melyek a kapcsolódó költségek ellenére is meghaladták az időszaki tervet.</w:t>
      </w:r>
    </w:p>
    <w:p w:rsidR="00137953" w:rsidRDefault="00137953" w:rsidP="00137953">
      <w:pPr>
        <w:pStyle w:val="Listaszerbekezds"/>
        <w:numPr>
          <w:ilvl w:val="0"/>
          <w:numId w:val="68"/>
        </w:numPr>
        <w:spacing w:after="0"/>
        <w:jc w:val="both"/>
        <w:rPr>
          <w:rFonts w:ascii="Arial" w:hAnsi="Arial" w:cs="Arial"/>
          <w:bCs/>
        </w:rPr>
      </w:pPr>
      <w:r>
        <w:rPr>
          <w:rFonts w:ascii="Arial" w:hAnsi="Arial" w:cs="Arial"/>
        </w:rPr>
        <w:t xml:space="preserve">A piaci tevékenység (termesztési-, komposztálási-tevékenység és zöldfelületi feladatok) 16 M Ft-os adózás előtti eredménye a tervezetthez képest </w:t>
      </w:r>
      <w:r w:rsidRPr="00475E21">
        <w:rPr>
          <w:rFonts w:ascii="Arial" w:hAnsi="Arial" w:cs="Arial"/>
        </w:rPr>
        <w:t>14 M Ft</w:t>
      </w:r>
      <w:r w:rsidR="00E34E17" w:rsidRPr="00475E21">
        <w:rPr>
          <w:rFonts w:ascii="Arial" w:hAnsi="Arial" w:cs="Arial"/>
        </w:rPr>
        <w:t>-os elmaradás</w:t>
      </w:r>
      <w:r w:rsidRPr="00475E21">
        <w:rPr>
          <w:rFonts w:ascii="Arial" w:hAnsi="Arial" w:cs="Arial"/>
        </w:rPr>
        <w:t xml:space="preserve"> </w:t>
      </w:r>
      <w:r w:rsidR="00E34E17" w:rsidRPr="00475E21">
        <w:rPr>
          <w:rFonts w:ascii="Arial" w:hAnsi="Arial" w:cs="Arial"/>
        </w:rPr>
        <w:t>oka</w:t>
      </w:r>
      <w:r w:rsidRPr="00475E21">
        <w:rPr>
          <w:rFonts w:ascii="Arial" w:hAnsi="Arial" w:cs="Arial"/>
        </w:rPr>
        <w:t xml:space="preserve"> a vártnál rosszabb </w:t>
      </w:r>
      <w:r w:rsidRPr="00475E21">
        <w:rPr>
          <w:rFonts w:ascii="Arial" w:hAnsi="Arial" w:cs="Arial"/>
        </w:rPr>
        <w:lastRenderedPageBreak/>
        <w:t>pénzügyi eredmény</w:t>
      </w:r>
      <w:r w:rsidR="00E34E17" w:rsidRPr="00475E21">
        <w:rPr>
          <w:rFonts w:ascii="Arial" w:hAnsi="Arial" w:cs="Arial"/>
        </w:rPr>
        <w:t>, amely a Virágért Kft. tervezett osztalékfizetés elmaradásának következménye.</w:t>
      </w:r>
      <w:r w:rsidRPr="00475E21">
        <w:rPr>
          <w:rFonts w:ascii="Arial" w:hAnsi="Arial" w:cs="Arial"/>
        </w:rPr>
        <w:t xml:space="preserve"> </w:t>
      </w:r>
    </w:p>
    <w:p w:rsidR="00137953" w:rsidRDefault="00137953" w:rsidP="00137953">
      <w:pPr>
        <w:pStyle w:val="Listaszerbekezds"/>
        <w:numPr>
          <w:ilvl w:val="0"/>
          <w:numId w:val="68"/>
        </w:numPr>
        <w:spacing w:after="0"/>
        <w:jc w:val="both"/>
        <w:rPr>
          <w:rFonts w:ascii="Arial" w:hAnsi="Arial" w:cs="Arial"/>
          <w:bCs/>
        </w:rPr>
      </w:pPr>
      <w:r>
        <w:rPr>
          <w:rFonts w:ascii="Arial" w:hAnsi="Arial" w:cs="Arial"/>
        </w:rPr>
        <w:t>A kiegészítő tevékenységeknél az árbevétel növekedés</w:t>
      </w:r>
      <w:r w:rsidR="003921E6">
        <w:rPr>
          <w:rFonts w:ascii="Arial" w:hAnsi="Arial" w:cs="Arial"/>
        </w:rPr>
        <w:t>é</w:t>
      </w:r>
      <w:r>
        <w:rPr>
          <w:rFonts w:ascii="Arial" w:hAnsi="Arial" w:cs="Arial"/>
        </w:rPr>
        <w:t>nek és a költségeken történt megtakarításoknak köszönhetően 2 M Ft-tal a tervezettnél magasabb eredmény keletkezett.</w:t>
      </w:r>
    </w:p>
    <w:p w:rsidR="00137953" w:rsidRDefault="00137953" w:rsidP="00137953">
      <w:pPr>
        <w:spacing w:after="0"/>
        <w:rPr>
          <w:rFonts w:ascii="Arial" w:hAnsi="Arial" w:cs="Arial"/>
          <w:bCs/>
          <w:color w:val="FF0000"/>
        </w:rPr>
      </w:pPr>
    </w:p>
    <w:p w:rsidR="00137953" w:rsidRDefault="00137953" w:rsidP="00A661CB">
      <w:pPr>
        <w:pStyle w:val="Listaszerbekezds"/>
        <w:numPr>
          <w:ilvl w:val="2"/>
          <w:numId w:val="71"/>
        </w:numPr>
        <w:spacing w:after="0"/>
        <w:outlineLvl w:val="2"/>
        <w:rPr>
          <w:rFonts w:ascii="Arial" w:hAnsi="Arial" w:cs="Arial"/>
          <w:b/>
          <w:u w:val="single"/>
        </w:rPr>
      </w:pPr>
      <w:bookmarkStart w:id="98" w:name="_Toc18577074"/>
      <w:bookmarkStart w:id="99" w:name="_Toc458763233"/>
      <w:bookmarkStart w:id="100" w:name="_Toc446057514"/>
      <w:bookmarkStart w:id="101" w:name="_Toc25760500"/>
      <w:r>
        <w:rPr>
          <w:rFonts w:ascii="Arial" w:hAnsi="Arial" w:cs="Arial"/>
          <w:b/>
          <w:u w:val="single"/>
        </w:rPr>
        <w:t>Főbb naturáliák</w:t>
      </w:r>
      <w:bookmarkEnd w:id="98"/>
      <w:bookmarkEnd w:id="99"/>
      <w:bookmarkEnd w:id="100"/>
      <w:bookmarkEnd w:id="101"/>
    </w:p>
    <w:p w:rsidR="00137953" w:rsidRDefault="00137953" w:rsidP="00137953">
      <w:pPr>
        <w:spacing w:after="0"/>
        <w:jc w:val="center"/>
        <w:rPr>
          <w:rFonts w:ascii="Arial" w:hAnsi="Arial" w:cs="Arial"/>
          <w:color w:val="FF0000"/>
        </w:rPr>
      </w:pPr>
      <w:r>
        <w:rPr>
          <w:noProof/>
        </w:rPr>
        <w:drawing>
          <wp:inline distT="0" distB="0" distL="0" distR="0">
            <wp:extent cx="6480175" cy="1647825"/>
            <wp:effectExtent l="0" t="0" r="0" b="9525"/>
            <wp:docPr id="3173" name="Kép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0175" cy="1647825"/>
                    </a:xfrm>
                    <a:prstGeom prst="rect">
                      <a:avLst/>
                    </a:prstGeom>
                    <a:noFill/>
                    <a:ln>
                      <a:noFill/>
                    </a:ln>
                  </pic:spPr>
                </pic:pic>
              </a:graphicData>
            </a:graphic>
          </wp:inline>
        </w:drawing>
      </w:r>
    </w:p>
    <w:p w:rsidR="00137953" w:rsidRDefault="00137953" w:rsidP="00137953">
      <w:pPr>
        <w:pStyle w:val="Listaszerbekezds"/>
        <w:numPr>
          <w:ilvl w:val="0"/>
          <w:numId w:val="70"/>
        </w:numPr>
        <w:spacing w:after="0"/>
        <w:ind w:left="709"/>
        <w:jc w:val="both"/>
        <w:rPr>
          <w:rFonts w:ascii="Arial" w:hAnsi="Arial" w:cs="Arial"/>
          <w:iCs/>
        </w:rPr>
      </w:pPr>
      <w:r>
        <w:rPr>
          <w:rFonts w:ascii="Arial" w:hAnsi="Arial" w:cs="Arial"/>
          <w:iCs/>
        </w:rPr>
        <w:t xml:space="preserve">Az egyes naturáliák alakulása az elvégzett munkák függvényében alakult. </w:t>
      </w:r>
    </w:p>
    <w:p w:rsidR="00137953" w:rsidRDefault="00137953" w:rsidP="00137953">
      <w:pPr>
        <w:pStyle w:val="Listaszerbekezds"/>
        <w:numPr>
          <w:ilvl w:val="0"/>
          <w:numId w:val="70"/>
        </w:numPr>
        <w:spacing w:after="0"/>
        <w:ind w:left="709"/>
        <w:jc w:val="both"/>
        <w:rPr>
          <w:rFonts w:ascii="Arial" w:hAnsi="Arial" w:cs="Arial"/>
          <w:iCs/>
        </w:rPr>
      </w:pPr>
      <w:r>
        <w:rPr>
          <w:rFonts w:ascii="Arial" w:hAnsi="Arial" w:cs="Arial"/>
          <w:iCs/>
        </w:rPr>
        <w:t>A 2016-ban meghirdetett „10.000 új fa” program befejeződött 2019. során, melynek hatására a lágyszárú cserjék, talajtakarók és sövények ültetése a tervezett szint alatt alakult.</w:t>
      </w:r>
    </w:p>
    <w:p w:rsidR="00137953" w:rsidRDefault="00137953" w:rsidP="00137953">
      <w:pPr>
        <w:pStyle w:val="Listaszerbekezds"/>
        <w:numPr>
          <w:ilvl w:val="0"/>
          <w:numId w:val="70"/>
        </w:numPr>
        <w:spacing w:after="0"/>
        <w:ind w:left="709"/>
        <w:jc w:val="both"/>
        <w:rPr>
          <w:rFonts w:ascii="Arial" w:hAnsi="Arial" w:cs="Arial"/>
          <w:iCs/>
        </w:rPr>
      </w:pPr>
      <w:r>
        <w:rPr>
          <w:rFonts w:ascii="Arial" w:hAnsi="Arial" w:cs="Arial"/>
          <w:iCs/>
        </w:rPr>
        <w:t>A növényzet kapálása, metszése, ifjítása, valamint a parkrendezés kapcsán elvégzett munkálatok jelentősen növekedtek a megfelelő színvonalú szolgáltatás biztosítása érdekében.</w:t>
      </w:r>
    </w:p>
    <w:p w:rsidR="00137953" w:rsidRDefault="00137953" w:rsidP="00137953">
      <w:pPr>
        <w:pStyle w:val="Listaszerbekezds"/>
        <w:numPr>
          <w:ilvl w:val="0"/>
          <w:numId w:val="70"/>
        </w:numPr>
        <w:spacing w:after="0"/>
        <w:ind w:left="709"/>
        <w:jc w:val="both"/>
        <w:rPr>
          <w:rFonts w:ascii="Arial" w:hAnsi="Arial" w:cs="Arial"/>
          <w:iCs/>
        </w:rPr>
      </w:pPr>
      <w:r>
        <w:rPr>
          <w:rFonts w:ascii="Arial" w:hAnsi="Arial" w:cs="Arial"/>
          <w:iCs/>
        </w:rPr>
        <w:t>Az elmúlt évek heves viharjai miatt jelentős fakivágást prognosztizált a cég</w:t>
      </w:r>
      <w:r w:rsidR="00434AF4">
        <w:rPr>
          <w:rFonts w:ascii="Arial" w:hAnsi="Arial" w:cs="Arial"/>
          <w:iCs/>
        </w:rPr>
        <w:t>,</w:t>
      </w:r>
      <w:r>
        <w:rPr>
          <w:rFonts w:ascii="Arial" w:hAnsi="Arial" w:cs="Arial"/>
          <w:iCs/>
        </w:rPr>
        <w:t xml:space="preserve"> azonban a III. negyedév végére 8,8%-kal kevesebb fát vágtak ki, mint az várható volt.</w:t>
      </w:r>
    </w:p>
    <w:p w:rsidR="00137953" w:rsidRDefault="00137953" w:rsidP="00137953">
      <w:pPr>
        <w:pStyle w:val="Listaszerbekezds"/>
        <w:numPr>
          <w:ilvl w:val="0"/>
          <w:numId w:val="70"/>
        </w:numPr>
        <w:spacing w:after="0"/>
        <w:ind w:left="709"/>
        <w:jc w:val="both"/>
        <w:rPr>
          <w:rFonts w:ascii="Arial" w:hAnsi="Arial" w:cs="Arial"/>
          <w:iCs/>
        </w:rPr>
      </w:pPr>
      <w:r>
        <w:rPr>
          <w:rFonts w:ascii="Arial" w:hAnsi="Arial" w:cs="Arial"/>
          <w:iCs/>
        </w:rPr>
        <w:t>A kivágott fák pótlása miatt a faültetés darabszáma ugyanakkor hasonló mértékben növekedett.</w:t>
      </w:r>
    </w:p>
    <w:p w:rsidR="00137953" w:rsidRDefault="00137953" w:rsidP="00137953">
      <w:pPr>
        <w:pStyle w:val="Listaszerbekezds"/>
        <w:numPr>
          <w:ilvl w:val="0"/>
          <w:numId w:val="70"/>
        </w:numPr>
        <w:spacing w:after="0"/>
        <w:ind w:left="709"/>
        <w:jc w:val="both"/>
        <w:rPr>
          <w:rFonts w:ascii="Arial" w:hAnsi="Arial" w:cs="Arial"/>
          <w:iCs/>
        </w:rPr>
      </w:pPr>
      <w:r>
        <w:rPr>
          <w:rFonts w:ascii="Arial" w:hAnsi="Arial" w:cs="Arial"/>
          <w:iCs/>
        </w:rPr>
        <w:t>A lombgyűjtési munkák a tervezetthez képest idén hamarabb kezdődtek, ami a tervhez képest kimagasló növekedést eredményezett.</w:t>
      </w:r>
    </w:p>
    <w:p w:rsidR="00137953" w:rsidRDefault="00137953" w:rsidP="00137953">
      <w:pPr>
        <w:pStyle w:val="Listaszerbekezds"/>
        <w:numPr>
          <w:ilvl w:val="0"/>
          <w:numId w:val="70"/>
        </w:numPr>
        <w:spacing w:after="0"/>
        <w:ind w:left="709"/>
        <w:jc w:val="both"/>
        <w:rPr>
          <w:rFonts w:ascii="Arial" w:hAnsi="Arial" w:cs="Arial"/>
          <w:iCs/>
        </w:rPr>
      </w:pPr>
      <w:r>
        <w:rPr>
          <w:rFonts w:ascii="Arial" w:hAnsi="Arial" w:cs="Arial"/>
          <w:iCs/>
        </w:rPr>
        <w:t>A zöldfelületek kaszálása és gyűjtése 6%-kal csökkent az időjárás és a munkaerőhiány következtében.</w:t>
      </w:r>
    </w:p>
    <w:p w:rsidR="00137953" w:rsidRDefault="00137953" w:rsidP="00137953">
      <w:pPr>
        <w:spacing w:after="0"/>
        <w:ind w:left="357"/>
        <w:jc w:val="both"/>
        <w:rPr>
          <w:rFonts w:ascii="Arial" w:hAnsi="Arial" w:cs="Arial"/>
          <w:iCs/>
          <w:color w:val="FF0000"/>
          <w:sz w:val="14"/>
          <w:szCs w:val="14"/>
        </w:rPr>
      </w:pPr>
    </w:p>
    <w:p w:rsidR="00137953" w:rsidRDefault="00137953" w:rsidP="00137953">
      <w:pPr>
        <w:spacing w:after="0"/>
        <w:ind w:left="357"/>
        <w:jc w:val="both"/>
        <w:rPr>
          <w:rFonts w:ascii="Arial" w:hAnsi="Arial" w:cs="Arial"/>
          <w:iCs/>
          <w:color w:val="FF0000"/>
          <w:sz w:val="14"/>
          <w:szCs w:val="14"/>
        </w:rPr>
      </w:pPr>
    </w:p>
    <w:p w:rsidR="00137953" w:rsidRDefault="00137953" w:rsidP="00A661CB">
      <w:pPr>
        <w:pStyle w:val="Listaszerbekezds"/>
        <w:numPr>
          <w:ilvl w:val="2"/>
          <w:numId w:val="71"/>
        </w:numPr>
        <w:spacing w:after="0"/>
        <w:outlineLvl w:val="2"/>
        <w:rPr>
          <w:rFonts w:ascii="Arial" w:hAnsi="Arial" w:cs="Arial"/>
          <w:b/>
          <w:u w:val="single"/>
        </w:rPr>
      </w:pPr>
      <w:bookmarkStart w:id="102" w:name="_Toc18577075"/>
      <w:bookmarkStart w:id="103" w:name="_Toc458763234"/>
      <w:bookmarkStart w:id="104" w:name="_Toc446057515"/>
      <w:bookmarkStart w:id="105" w:name="_Toc25760501"/>
      <w:r>
        <w:rPr>
          <w:rFonts w:ascii="Arial" w:hAnsi="Arial" w:cs="Arial"/>
          <w:b/>
          <w:u w:val="single"/>
        </w:rPr>
        <w:t>Beruházások</w:t>
      </w:r>
      <w:bookmarkEnd w:id="102"/>
      <w:bookmarkEnd w:id="103"/>
      <w:bookmarkEnd w:id="104"/>
      <w:bookmarkEnd w:id="105"/>
    </w:p>
    <w:p w:rsidR="00137953" w:rsidRDefault="00137953" w:rsidP="00137953">
      <w:pPr>
        <w:spacing w:after="0"/>
        <w:jc w:val="center"/>
        <w:rPr>
          <w:rFonts w:ascii="Arial" w:hAnsi="Arial" w:cs="Arial"/>
          <w:color w:val="FF0000"/>
        </w:rPr>
      </w:pPr>
      <w:r>
        <w:rPr>
          <w:noProof/>
        </w:rPr>
        <w:drawing>
          <wp:inline distT="0" distB="0" distL="0" distR="0">
            <wp:extent cx="6438900" cy="1885950"/>
            <wp:effectExtent l="0" t="0" r="0" b="0"/>
            <wp:docPr id="3171" name="Kép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38900" cy="1885950"/>
                    </a:xfrm>
                    <a:prstGeom prst="rect">
                      <a:avLst/>
                    </a:prstGeom>
                    <a:noFill/>
                    <a:ln>
                      <a:noFill/>
                    </a:ln>
                  </pic:spPr>
                </pic:pic>
              </a:graphicData>
            </a:graphic>
          </wp:inline>
        </w:drawing>
      </w:r>
    </w:p>
    <w:p w:rsidR="00137953" w:rsidRDefault="00137953" w:rsidP="00137953">
      <w:pPr>
        <w:spacing w:after="0"/>
        <w:jc w:val="both"/>
        <w:rPr>
          <w:rFonts w:ascii="Arial" w:hAnsi="Arial" w:cs="Arial"/>
        </w:rPr>
      </w:pPr>
    </w:p>
    <w:p w:rsidR="00137953" w:rsidRDefault="00137953" w:rsidP="00137953">
      <w:pPr>
        <w:spacing w:after="0"/>
        <w:jc w:val="both"/>
        <w:rPr>
          <w:rFonts w:ascii="Arial" w:hAnsi="Arial" w:cs="Arial"/>
        </w:rPr>
      </w:pPr>
      <w:r w:rsidRPr="00475E21">
        <w:rPr>
          <w:rFonts w:ascii="Arial" w:hAnsi="Arial" w:cs="Arial"/>
        </w:rPr>
        <w:t>A társaság beruházásai összességében jelentősen meghaladták az időarányosan tervezett szintet. Míg az</w:t>
      </w:r>
      <w:r w:rsidR="006A50DD" w:rsidRPr="00475E21">
        <w:rPr>
          <w:rFonts w:ascii="Arial" w:hAnsi="Arial" w:cs="Arial"/>
        </w:rPr>
        <w:t xml:space="preserve"> előző évről</w:t>
      </w:r>
      <w:r w:rsidRPr="00475E21">
        <w:rPr>
          <w:rFonts w:ascii="Arial" w:hAnsi="Arial" w:cs="Arial"/>
        </w:rPr>
        <w:t xml:space="preserve"> áthúzódó épületfelújítási munkálatok csúsztak, a</w:t>
      </w:r>
      <w:r w:rsidR="006A50DD" w:rsidRPr="00475E21">
        <w:rPr>
          <w:rFonts w:ascii="Arial" w:hAnsi="Arial" w:cs="Arial"/>
        </w:rPr>
        <w:t>ddig a folyóévre tervezett</w:t>
      </w:r>
      <w:r w:rsidRPr="00475E21">
        <w:rPr>
          <w:rFonts w:ascii="Arial" w:hAnsi="Arial" w:cs="Arial"/>
        </w:rPr>
        <w:t xml:space="preserve"> épület felújítások és karbantartások jelentősen meghaladták</w:t>
      </w:r>
      <w:r>
        <w:rPr>
          <w:rFonts w:ascii="Arial" w:hAnsi="Arial" w:cs="Arial"/>
        </w:rPr>
        <w:t xml:space="preserve"> az időszaki tervet és a fakataszter költségei pedig a tervezettel ellentétben folyamatosan jelennek meg az év során.</w:t>
      </w:r>
    </w:p>
    <w:p w:rsidR="001A3163" w:rsidRDefault="001A3163">
      <w:pPr>
        <w:rPr>
          <w:rFonts w:ascii="Arial" w:hAnsi="Arial" w:cs="Arial"/>
          <w:sz w:val="14"/>
          <w:szCs w:val="14"/>
        </w:rPr>
      </w:pPr>
      <w:r>
        <w:rPr>
          <w:rFonts w:ascii="Arial" w:hAnsi="Arial" w:cs="Arial"/>
          <w:sz w:val="14"/>
          <w:szCs w:val="14"/>
        </w:rPr>
        <w:br w:type="page"/>
      </w:r>
    </w:p>
    <w:p w:rsidR="00137953" w:rsidRDefault="00137953" w:rsidP="00A661CB">
      <w:pPr>
        <w:pStyle w:val="Listaszerbekezds"/>
        <w:numPr>
          <w:ilvl w:val="2"/>
          <w:numId w:val="71"/>
        </w:numPr>
        <w:spacing w:after="0"/>
        <w:outlineLvl w:val="2"/>
        <w:rPr>
          <w:rFonts w:ascii="Arial" w:hAnsi="Arial" w:cs="Arial"/>
          <w:b/>
          <w:u w:val="single"/>
        </w:rPr>
      </w:pPr>
      <w:bookmarkStart w:id="106" w:name="_Toc18577076"/>
      <w:bookmarkStart w:id="107" w:name="_Toc458763235"/>
      <w:bookmarkStart w:id="108" w:name="_Toc446057516"/>
      <w:bookmarkStart w:id="109" w:name="_Toc25760502"/>
      <w:r>
        <w:rPr>
          <w:rFonts w:ascii="Arial" w:hAnsi="Arial" w:cs="Arial"/>
          <w:b/>
          <w:u w:val="single"/>
        </w:rPr>
        <w:lastRenderedPageBreak/>
        <w:t>Likviditás</w:t>
      </w:r>
      <w:bookmarkEnd w:id="106"/>
      <w:bookmarkEnd w:id="107"/>
      <w:bookmarkEnd w:id="108"/>
      <w:bookmarkEnd w:id="109"/>
    </w:p>
    <w:p w:rsidR="00137953" w:rsidRDefault="00137953" w:rsidP="00137953">
      <w:pPr>
        <w:spacing w:after="0"/>
        <w:jc w:val="center"/>
        <w:rPr>
          <w:rFonts w:ascii="Arial" w:hAnsi="Arial" w:cs="Arial"/>
          <w:color w:val="FF0000"/>
        </w:rPr>
      </w:pPr>
      <w:r>
        <w:rPr>
          <w:noProof/>
        </w:rPr>
        <w:drawing>
          <wp:inline distT="0" distB="0" distL="0" distR="0">
            <wp:extent cx="6438900" cy="2152650"/>
            <wp:effectExtent l="0" t="0" r="0" b="0"/>
            <wp:docPr id="3169" name="Kép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38900" cy="2152650"/>
                    </a:xfrm>
                    <a:prstGeom prst="rect">
                      <a:avLst/>
                    </a:prstGeom>
                    <a:noFill/>
                    <a:ln>
                      <a:noFill/>
                    </a:ln>
                  </pic:spPr>
                </pic:pic>
              </a:graphicData>
            </a:graphic>
          </wp:inline>
        </w:drawing>
      </w:r>
    </w:p>
    <w:p w:rsidR="00137953" w:rsidRDefault="00137953" w:rsidP="00137953">
      <w:pPr>
        <w:spacing w:after="0"/>
        <w:jc w:val="both"/>
        <w:rPr>
          <w:rFonts w:ascii="Arial" w:hAnsi="Arial" w:cs="Arial"/>
          <w:color w:val="FF0000"/>
          <w:sz w:val="14"/>
          <w:szCs w:val="14"/>
        </w:rPr>
      </w:pPr>
    </w:p>
    <w:p w:rsidR="00137953" w:rsidRDefault="00137953" w:rsidP="00137953">
      <w:pPr>
        <w:spacing w:after="0"/>
        <w:jc w:val="both"/>
        <w:rPr>
          <w:rFonts w:ascii="Arial" w:hAnsi="Arial" w:cs="Arial"/>
          <w:color w:val="FF0000"/>
        </w:rPr>
      </w:pPr>
      <w:r>
        <w:rPr>
          <w:rFonts w:ascii="Arial" w:hAnsi="Arial" w:cs="Arial"/>
        </w:rPr>
        <w:t>A társaság a tárgyidőszak végén 2 122 M Ft szabad pénzeszközzel rendelkezik (ebből jelenleg 1990 M Ft lekötött betétben), mely nagyságrendileg háromszorosa a terv azonos időszaki likviditásának.  Ennek oka, hogy a társaság augusztusban megkapta Sportfőváros projekt támogatás teljes összegét az Államtól, mely 2 151 M Ft, amelyet rögtön le is kötött és a költségek felmerülésével arányosan old fel, ennek a projektnek az eredményhatása minimális, de a cég jelenlegi likviditását jelentősen javítja. A működési költségek a bázishoz képest jelentősen növekedtek, ugyanakkor az év eddigi kilenc hónapjában kapott kompenzáció kevesebb, mint a később megítélt éves kompenzáció arányos része, ennek ellenére a társaság költségeit szabad pénzeszközeiből is fedezni tudja és nem szorul hitelre azok finanszírozásához.</w:t>
      </w:r>
    </w:p>
    <w:p w:rsidR="00137953" w:rsidRDefault="00137953" w:rsidP="00137953">
      <w:pPr>
        <w:spacing w:after="0"/>
        <w:rPr>
          <w:rFonts w:ascii="Arial" w:hAnsi="Arial" w:cs="Arial"/>
          <w:color w:val="FF0000"/>
        </w:rPr>
        <w:sectPr w:rsidR="00137953">
          <w:headerReference w:type="default" r:id="rId52"/>
          <w:footerReference w:type="default" r:id="rId53"/>
          <w:pgSz w:w="11906" w:h="16838"/>
          <w:pgMar w:top="1276" w:right="567" w:bottom="567" w:left="1134" w:header="284" w:footer="560" w:gutter="0"/>
          <w:pgNumType w:chapStyle="1"/>
          <w:cols w:space="708"/>
        </w:sectPr>
      </w:pPr>
    </w:p>
    <w:p w:rsidR="00BC1E18" w:rsidRPr="008714C6" w:rsidRDefault="00B20F85" w:rsidP="00A661CB">
      <w:pPr>
        <w:pStyle w:val="Listaszerbekezds"/>
        <w:numPr>
          <w:ilvl w:val="1"/>
          <w:numId w:val="71"/>
        </w:numPr>
        <w:tabs>
          <w:tab w:val="left" w:pos="0"/>
          <w:tab w:val="left" w:pos="851"/>
        </w:tabs>
        <w:spacing w:after="0"/>
        <w:jc w:val="both"/>
        <w:outlineLvl w:val="1"/>
        <w:rPr>
          <w:rFonts w:ascii="Arial" w:hAnsi="Arial" w:cs="Arial"/>
          <w:b/>
          <w:sz w:val="24"/>
          <w:szCs w:val="24"/>
        </w:rPr>
      </w:pPr>
      <w:bookmarkStart w:id="110" w:name="_Toc25760503"/>
      <w:r w:rsidRPr="00A661CB">
        <w:rPr>
          <w:rFonts w:ascii="Arial" w:hAnsi="Arial" w:cs="Arial"/>
          <w:b/>
          <w:sz w:val="24"/>
          <w:szCs w:val="24"/>
        </w:rPr>
        <w:lastRenderedPageBreak/>
        <w:t>FŐKÉTÜSZ Fővárosi Kéményseprőipari Kft. (</w:t>
      </w:r>
      <w:r w:rsidR="00BC1E18" w:rsidRPr="008714C6">
        <w:rPr>
          <w:rFonts w:ascii="Arial" w:hAnsi="Arial" w:cs="Arial"/>
          <w:b/>
          <w:sz w:val="24"/>
          <w:szCs w:val="24"/>
        </w:rPr>
        <w:t>FŐKÉTÜSZ Kft.</w:t>
      </w:r>
      <w:bookmarkEnd w:id="86"/>
      <w:r w:rsidRPr="008714C6">
        <w:rPr>
          <w:rFonts w:ascii="Arial" w:hAnsi="Arial" w:cs="Arial"/>
          <w:b/>
          <w:sz w:val="24"/>
          <w:szCs w:val="24"/>
        </w:rPr>
        <w:t>)</w:t>
      </w:r>
      <w:bookmarkEnd w:id="110"/>
    </w:p>
    <w:p w:rsidR="00623F58" w:rsidRPr="00475E21" w:rsidRDefault="00623F58" w:rsidP="00623F58">
      <w:pPr>
        <w:spacing w:after="0"/>
        <w:rPr>
          <w:rFonts w:ascii="Arial" w:hAnsi="Arial" w:cs="Arial"/>
          <w:noProof/>
          <w:color w:val="FF0000"/>
          <w:sz w:val="14"/>
          <w:szCs w:val="14"/>
          <w:lang w:eastAsia="hu-HU"/>
        </w:rPr>
      </w:pPr>
    </w:p>
    <w:p w:rsidR="00BC1E18" w:rsidRPr="008714C6" w:rsidRDefault="00BC1E18" w:rsidP="00EC1F61">
      <w:pPr>
        <w:pStyle w:val="Cmsor3"/>
        <w:spacing w:before="0"/>
        <w:rPr>
          <w:rFonts w:ascii="Arial" w:hAnsi="Arial" w:cs="Arial"/>
          <w:color w:val="auto"/>
        </w:rPr>
      </w:pPr>
      <w:bookmarkStart w:id="111" w:name="_Toc499887847"/>
      <w:bookmarkStart w:id="112" w:name="_Toc25760504"/>
      <w:r w:rsidRPr="008714C6">
        <w:rPr>
          <w:rFonts w:ascii="Arial" w:hAnsi="Arial" w:cs="Arial"/>
          <w:color w:val="auto"/>
        </w:rPr>
        <w:t>3.5.1</w:t>
      </w:r>
      <w:r w:rsidRPr="008714C6">
        <w:rPr>
          <w:rFonts w:ascii="Arial" w:hAnsi="Arial" w:cs="Arial"/>
          <w:color w:val="auto"/>
        </w:rPr>
        <w:tab/>
      </w:r>
      <w:r w:rsidRPr="008714C6">
        <w:rPr>
          <w:rFonts w:ascii="Arial" w:hAnsi="Arial" w:cs="Arial"/>
          <w:color w:val="auto"/>
          <w:u w:val="single"/>
        </w:rPr>
        <w:t>Eredménykimutatás</w:t>
      </w:r>
      <w:bookmarkEnd w:id="111"/>
      <w:bookmarkEnd w:id="112"/>
    </w:p>
    <w:p w:rsidR="009A614E" w:rsidRPr="0045025B" w:rsidRDefault="001A3163" w:rsidP="009A614E">
      <w:pPr>
        <w:spacing w:after="0"/>
        <w:jc w:val="center"/>
        <w:rPr>
          <w:rFonts w:ascii="Arial" w:hAnsi="Arial" w:cs="Arial"/>
          <w:b/>
          <w:color w:val="FF0000"/>
        </w:rPr>
      </w:pPr>
      <w:r w:rsidRPr="00705D09">
        <w:rPr>
          <w:noProof/>
        </w:rPr>
        <w:drawing>
          <wp:inline distT="0" distB="0" distL="0" distR="0" wp14:anchorId="628D1E0E" wp14:editId="5AC6EF67">
            <wp:extent cx="6464759" cy="2385392"/>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07279" cy="2401081"/>
                    </a:xfrm>
                    <a:prstGeom prst="rect">
                      <a:avLst/>
                    </a:prstGeom>
                    <a:noFill/>
                    <a:ln>
                      <a:noFill/>
                    </a:ln>
                  </pic:spPr>
                </pic:pic>
              </a:graphicData>
            </a:graphic>
          </wp:inline>
        </w:drawing>
      </w:r>
    </w:p>
    <w:p w:rsidR="009A614E" w:rsidRPr="0045025B" w:rsidRDefault="009A614E" w:rsidP="009A614E">
      <w:pPr>
        <w:spacing w:after="0"/>
        <w:jc w:val="both"/>
        <w:rPr>
          <w:rFonts w:ascii="Arial" w:hAnsi="Arial" w:cs="Arial"/>
          <w:b/>
          <w:bCs/>
          <w:color w:val="FF0000"/>
          <w:sz w:val="14"/>
          <w:szCs w:val="14"/>
          <w:u w:val="single"/>
        </w:rPr>
      </w:pPr>
    </w:p>
    <w:p w:rsidR="009A614E" w:rsidRPr="00060F10" w:rsidRDefault="009A614E" w:rsidP="009A614E">
      <w:pPr>
        <w:spacing w:after="0"/>
        <w:jc w:val="both"/>
        <w:rPr>
          <w:rFonts w:ascii="Arial" w:hAnsi="Arial" w:cs="Arial"/>
          <w:b/>
          <w:bCs/>
          <w:u w:val="single"/>
        </w:rPr>
      </w:pPr>
      <w:r w:rsidRPr="00060F10">
        <w:rPr>
          <w:rFonts w:ascii="Arial" w:hAnsi="Arial" w:cs="Arial"/>
          <w:b/>
          <w:bCs/>
          <w:u w:val="single"/>
        </w:rPr>
        <w:t>A társaság 2019. I</w:t>
      </w:r>
      <w:r w:rsidR="00007072" w:rsidRPr="00060F10">
        <w:rPr>
          <w:rFonts w:ascii="Arial" w:hAnsi="Arial" w:cs="Arial"/>
          <w:b/>
          <w:bCs/>
          <w:u w:val="single"/>
        </w:rPr>
        <w:t>-I</w:t>
      </w:r>
      <w:r w:rsidR="004D111C" w:rsidRPr="00475E21">
        <w:rPr>
          <w:rFonts w:ascii="Arial" w:hAnsi="Arial" w:cs="Arial"/>
          <w:b/>
          <w:bCs/>
          <w:u w:val="single"/>
        </w:rPr>
        <w:t>I</w:t>
      </w:r>
      <w:r w:rsidR="00007072" w:rsidRPr="00060F10">
        <w:rPr>
          <w:rFonts w:ascii="Arial" w:hAnsi="Arial" w:cs="Arial"/>
          <w:b/>
          <w:bCs/>
          <w:u w:val="single"/>
        </w:rPr>
        <w:t>I</w:t>
      </w:r>
      <w:r w:rsidRPr="00060F10">
        <w:rPr>
          <w:rFonts w:ascii="Arial" w:hAnsi="Arial" w:cs="Arial"/>
          <w:b/>
          <w:bCs/>
          <w:u w:val="single"/>
        </w:rPr>
        <w:t xml:space="preserve">. negyedévi adózott eredménye </w:t>
      </w:r>
      <w:r w:rsidR="00060F10" w:rsidRPr="00475E21">
        <w:rPr>
          <w:rFonts w:ascii="Arial" w:hAnsi="Arial" w:cs="Arial"/>
          <w:b/>
          <w:bCs/>
          <w:u w:val="single"/>
        </w:rPr>
        <w:t>-252</w:t>
      </w:r>
      <w:r w:rsidRPr="00060F10">
        <w:rPr>
          <w:rFonts w:ascii="Arial" w:hAnsi="Arial" w:cs="Arial"/>
          <w:b/>
          <w:bCs/>
          <w:u w:val="single"/>
        </w:rPr>
        <w:t xml:space="preserve"> M Ft</w:t>
      </w:r>
      <w:r w:rsidR="00060F10" w:rsidRPr="00475E21">
        <w:rPr>
          <w:rFonts w:ascii="Arial" w:hAnsi="Arial" w:cs="Arial"/>
          <w:b/>
          <w:bCs/>
          <w:u w:val="single"/>
        </w:rPr>
        <w:t xml:space="preserve"> veszteség</w:t>
      </w:r>
      <w:r w:rsidRPr="00060F10">
        <w:rPr>
          <w:rFonts w:ascii="Arial" w:hAnsi="Arial" w:cs="Arial"/>
          <w:b/>
          <w:bCs/>
          <w:u w:val="single"/>
        </w:rPr>
        <w:t xml:space="preserve">, mely </w:t>
      </w:r>
      <w:r w:rsidR="00060F10" w:rsidRPr="00475E21">
        <w:rPr>
          <w:rFonts w:ascii="Arial" w:hAnsi="Arial" w:cs="Arial"/>
          <w:b/>
          <w:bCs/>
          <w:u w:val="single"/>
        </w:rPr>
        <w:t>186</w:t>
      </w:r>
      <w:r w:rsidRPr="00060F10">
        <w:rPr>
          <w:rFonts w:ascii="Arial" w:hAnsi="Arial" w:cs="Arial"/>
          <w:b/>
          <w:bCs/>
          <w:u w:val="single"/>
        </w:rPr>
        <w:t xml:space="preserve"> M Ft-tal kedvezőbb a tervezettnél.</w:t>
      </w:r>
    </w:p>
    <w:p w:rsidR="009A614E" w:rsidRPr="0045025B" w:rsidRDefault="009A614E" w:rsidP="009A614E">
      <w:pPr>
        <w:spacing w:after="0"/>
        <w:rPr>
          <w:rFonts w:ascii="Arial" w:hAnsi="Arial" w:cs="Arial"/>
          <w:b/>
          <w:bCs/>
          <w:i/>
          <w:color w:val="FF0000"/>
          <w:sz w:val="14"/>
          <w:szCs w:val="14"/>
        </w:rPr>
      </w:pPr>
    </w:p>
    <w:p w:rsidR="009A614E" w:rsidRPr="00EF32CE" w:rsidRDefault="009A614E" w:rsidP="009A614E">
      <w:pPr>
        <w:spacing w:after="0"/>
        <w:rPr>
          <w:rFonts w:ascii="Arial" w:hAnsi="Arial" w:cs="Arial"/>
          <w:bCs/>
          <w:i/>
        </w:rPr>
      </w:pPr>
      <w:r w:rsidRPr="00EF32CE">
        <w:rPr>
          <w:rFonts w:ascii="Arial" w:hAnsi="Arial" w:cs="Arial"/>
          <w:b/>
          <w:bCs/>
          <w:i/>
        </w:rPr>
        <w:t>Korrigált nettó árbevétel eredményhatása (</w:t>
      </w:r>
      <w:r w:rsidR="006736FF" w:rsidRPr="00475E21">
        <w:rPr>
          <w:rFonts w:ascii="Arial" w:hAnsi="Arial" w:cs="Arial"/>
          <w:b/>
          <w:bCs/>
          <w:i/>
        </w:rPr>
        <w:t>-50</w:t>
      </w:r>
      <w:r w:rsidRPr="00EF32CE">
        <w:rPr>
          <w:rFonts w:ascii="Arial" w:hAnsi="Arial" w:cs="Arial"/>
          <w:b/>
          <w:bCs/>
          <w:i/>
        </w:rPr>
        <w:t>):</w:t>
      </w:r>
      <w:r w:rsidRPr="00EF32CE">
        <w:rPr>
          <w:rFonts w:ascii="Arial" w:hAnsi="Arial" w:cs="Arial"/>
          <w:bCs/>
          <w:i/>
        </w:rPr>
        <w:t xml:space="preserve"> </w:t>
      </w:r>
    </w:p>
    <w:p w:rsidR="009A614E" w:rsidRPr="00EF32CE" w:rsidRDefault="00D05604" w:rsidP="00082B83">
      <w:pPr>
        <w:pStyle w:val="Listaszerbekezds"/>
        <w:numPr>
          <w:ilvl w:val="0"/>
          <w:numId w:val="3"/>
        </w:numPr>
        <w:tabs>
          <w:tab w:val="left" w:pos="284"/>
        </w:tabs>
        <w:spacing w:after="0"/>
        <w:jc w:val="both"/>
        <w:rPr>
          <w:rFonts w:ascii="Arial" w:hAnsi="Arial" w:cs="Arial"/>
        </w:rPr>
      </w:pPr>
      <w:r>
        <w:rPr>
          <w:rFonts w:ascii="Arial" w:hAnsi="Arial" w:cs="Arial"/>
        </w:rPr>
        <w:t>A</w:t>
      </w:r>
      <w:r w:rsidR="00E27976" w:rsidRPr="00EF32CE">
        <w:rPr>
          <w:rFonts w:ascii="Arial" w:hAnsi="Arial" w:cs="Arial"/>
        </w:rPr>
        <w:t>z alaptevékenységből származó bevétele</w:t>
      </w:r>
      <w:r>
        <w:rPr>
          <w:rFonts w:ascii="Arial" w:hAnsi="Arial" w:cs="Arial"/>
        </w:rPr>
        <w:t xml:space="preserve">k összességében 56 M Ft-tal maradtak el a tervtől. </w:t>
      </w:r>
      <w:r w:rsidRPr="00D05604">
        <w:rPr>
          <w:rFonts w:ascii="Arial" w:hAnsi="Arial" w:cs="Arial"/>
        </w:rPr>
        <w:t>A közszolgáltatási tevékenység árbevételére negatív hatással volt az önkormányzati lakáscélú ingatlanok ellenőrzésének ingyenessé válása</w:t>
      </w:r>
      <w:r>
        <w:rPr>
          <w:rFonts w:ascii="Arial" w:hAnsi="Arial" w:cs="Arial"/>
        </w:rPr>
        <w:t xml:space="preserve">. </w:t>
      </w:r>
      <w:r w:rsidR="00D30AC5" w:rsidRPr="00D30AC5">
        <w:rPr>
          <w:rFonts w:ascii="Arial" w:hAnsi="Arial" w:cs="Arial"/>
        </w:rPr>
        <w:t>A piaci ágazatban a kéményseprő-ipari tevékenységből származó árbevétel szintén csökkent</w:t>
      </w:r>
      <w:r w:rsidR="00D30AC5">
        <w:rPr>
          <w:rFonts w:ascii="Arial" w:hAnsi="Arial" w:cs="Arial"/>
        </w:rPr>
        <w:t>.</w:t>
      </w:r>
    </w:p>
    <w:p w:rsidR="007C1F73" w:rsidRPr="004C07BB" w:rsidRDefault="009A614E" w:rsidP="00475E21">
      <w:pPr>
        <w:pStyle w:val="Listaszerbekezds"/>
        <w:numPr>
          <w:ilvl w:val="0"/>
          <w:numId w:val="3"/>
        </w:numPr>
        <w:tabs>
          <w:tab w:val="left" w:pos="284"/>
        </w:tabs>
        <w:spacing w:after="0"/>
        <w:jc w:val="both"/>
        <w:rPr>
          <w:rFonts w:ascii="Arial" w:hAnsi="Arial" w:cs="Arial"/>
          <w:iCs/>
          <w:color w:val="FF0000"/>
        </w:rPr>
      </w:pPr>
      <w:r w:rsidRPr="004C07BB">
        <w:rPr>
          <w:rFonts w:ascii="Arial" w:hAnsi="Arial" w:cs="Arial"/>
          <w:iCs/>
        </w:rPr>
        <w:t>Visszafizetési kötelezettség nélkül kapott támogatás</w:t>
      </w:r>
      <w:r w:rsidR="00082B83" w:rsidRPr="004C07BB">
        <w:rPr>
          <w:rFonts w:ascii="Arial" w:hAnsi="Arial" w:cs="Arial"/>
          <w:iCs/>
        </w:rPr>
        <w:t xml:space="preserve"> (</w:t>
      </w:r>
      <w:bookmarkStart w:id="113" w:name="_Hlk18409570"/>
      <w:r w:rsidR="00082B83" w:rsidRPr="004C07BB">
        <w:rPr>
          <w:rFonts w:ascii="Arial" w:hAnsi="Arial" w:cs="Arial"/>
          <w:iCs/>
        </w:rPr>
        <w:t>)</w:t>
      </w:r>
      <w:r w:rsidRPr="004C07BB">
        <w:rPr>
          <w:rFonts w:ascii="Arial" w:hAnsi="Arial" w:cs="Arial"/>
          <w:iCs/>
        </w:rPr>
        <w:t>: Az önkormányzati támogatás</w:t>
      </w:r>
      <w:r w:rsidR="00617587" w:rsidRPr="004C07BB">
        <w:rPr>
          <w:rFonts w:ascii="Arial" w:hAnsi="Arial" w:cs="Arial"/>
          <w:iCs/>
        </w:rPr>
        <w:t xml:space="preserve"> </w:t>
      </w:r>
      <w:r w:rsidR="004C07BB" w:rsidRPr="004C07BB">
        <w:rPr>
          <w:rFonts w:ascii="Arial" w:hAnsi="Arial" w:cs="Arial"/>
          <w:iCs/>
        </w:rPr>
        <w:t xml:space="preserve">az I-III. negyedév során </w:t>
      </w:r>
      <w:r w:rsidR="00617587" w:rsidRPr="004C07BB">
        <w:rPr>
          <w:rFonts w:ascii="Arial" w:hAnsi="Arial" w:cs="Arial"/>
          <w:iCs/>
        </w:rPr>
        <w:t>a tervezett</w:t>
      </w:r>
      <w:r w:rsidR="004C07BB" w:rsidRPr="004C07BB">
        <w:rPr>
          <w:rFonts w:ascii="Arial" w:hAnsi="Arial" w:cs="Arial"/>
          <w:iCs/>
        </w:rPr>
        <w:t xml:space="preserve"> mértékben került kiutalásra. </w:t>
      </w:r>
      <w:bookmarkEnd w:id="113"/>
    </w:p>
    <w:p w:rsidR="009A614E" w:rsidRPr="004C07BB" w:rsidRDefault="009A614E" w:rsidP="009A614E">
      <w:pPr>
        <w:spacing w:after="0"/>
        <w:rPr>
          <w:rFonts w:ascii="Arial" w:hAnsi="Arial" w:cs="Arial"/>
          <w:i/>
        </w:rPr>
      </w:pPr>
      <w:r w:rsidRPr="004C07BB">
        <w:rPr>
          <w:rFonts w:ascii="Arial" w:hAnsi="Arial" w:cs="Arial"/>
          <w:b/>
          <w:bCs/>
          <w:i/>
        </w:rPr>
        <w:t>Egyéb bevétel és ráfordítás eredményhatása (+</w:t>
      </w:r>
      <w:r w:rsidR="004C07BB" w:rsidRPr="00475E21">
        <w:rPr>
          <w:rFonts w:ascii="Arial" w:hAnsi="Arial" w:cs="Arial"/>
          <w:b/>
          <w:bCs/>
          <w:i/>
        </w:rPr>
        <w:t>72</w:t>
      </w:r>
      <w:r w:rsidRPr="004C07BB">
        <w:rPr>
          <w:rFonts w:ascii="Arial" w:hAnsi="Arial" w:cs="Arial"/>
          <w:b/>
          <w:bCs/>
          <w:i/>
        </w:rPr>
        <w:t>):</w:t>
      </w:r>
      <w:r w:rsidRPr="004C07BB">
        <w:rPr>
          <w:rFonts w:ascii="Arial" w:hAnsi="Arial" w:cs="Arial"/>
          <w:i/>
        </w:rPr>
        <w:t xml:space="preserve"> </w:t>
      </w:r>
    </w:p>
    <w:p w:rsidR="00AB4EBA" w:rsidRPr="00475E21" w:rsidRDefault="00B47636" w:rsidP="008140D9">
      <w:pPr>
        <w:pStyle w:val="Listaszerbekezds"/>
        <w:numPr>
          <w:ilvl w:val="0"/>
          <w:numId w:val="3"/>
        </w:numPr>
        <w:tabs>
          <w:tab w:val="left" w:pos="284"/>
        </w:tabs>
        <w:spacing w:after="0"/>
        <w:jc w:val="both"/>
        <w:rPr>
          <w:rFonts w:ascii="Arial" w:hAnsi="Arial" w:cs="Arial"/>
          <w:color w:val="FF0000"/>
        </w:rPr>
      </w:pPr>
      <w:bookmarkStart w:id="114" w:name="_Hlk7441106"/>
      <w:r w:rsidRPr="00475E21">
        <w:rPr>
          <w:rFonts w:ascii="Arial" w:hAnsi="Arial" w:cs="Arial"/>
        </w:rPr>
        <w:t xml:space="preserve">Fő tényezője, hogy az eszközértékesítés eredménye a tervezettnél </w:t>
      </w:r>
      <w:r w:rsidR="00C124B3">
        <w:rPr>
          <w:rFonts w:ascii="Arial" w:hAnsi="Arial" w:cs="Arial"/>
        </w:rPr>
        <w:t xml:space="preserve">75 M Ft-tal </w:t>
      </w:r>
      <w:r w:rsidRPr="00475E21">
        <w:rPr>
          <w:rFonts w:ascii="Arial" w:hAnsi="Arial" w:cs="Arial"/>
        </w:rPr>
        <w:t>kedvezőbben alakult.</w:t>
      </w:r>
      <w:r w:rsidR="00C124B3">
        <w:rPr>
          <w:rFonts w:ascii="Arial" w:hAnsi="Arial" w:cs="Arial"/>
        </w:rPr>
        <w:t xml:space="preserve"> </w:t>
      </w:r>
    </w:p>
    <w:p w:rsidR="00B47636" w:rsidRPr="00475E21" w:rsidRDefault="00AB4EBA" w:rsidP="008140D9">
      <w:pPr>
        <w:pStyle w:val="Listaszerbekezds"/>
        <w:numPr>
          <w:ilvl w:val="0"/>
          <w:numId w:val="3"/>
        </w:numPr>
        <w:tabs>
          <w:tab w:val="left" w:pos="284"/>
        </w:tabs>
        <w:spacing w:after="0"/>
        <w:jc w:val="both"/>
        <w:rPr>
          <w:rFonts w:ascii="Arial" w:hAnsi="Arial" w:cs="Arial"/>
        </w:rPr>
      </w:pPr>
      <w:r w:rsidRPr="00AB4EBA">
        <w:rPr>
          <w:rFonts w:ascii="Arial" w:hAnsi="Arial" w:cs="Arial"/>
        </w:rPr>
        <w:t>A különbéle</w:t>
      </w:r>
      <w:r w:rsidR="00B47636" w:rsidRPr="00475E21">
        <w:rPr>
          <w:rFonts w:ascii="Arial" w:hAnsi="Arial" w:cs="Arial"/>
        </w:rPr>
        <w:t xml:space="preserve"> egyéb ráfordításokat </w:t>
      </w:r>
      <w:r>
        <w:rPr>
          <w:rFonts w:ascii="Arial" w:hAnsi="Arial" w:cs="Arial"/>
        </w:rPr>
        <w:t xml:space="preserve">6 M Ft-tal </w:t>
      </w:r>
      <w:r w:rsidR="00B47636" w:rsidRPr="00475E21">
        <w:rPr>
          <w:rFonts w:ascii="Arial" w:hAnsi="Arial" w:cs="Arial"/>
        </w:rPr>
        <w:t>növelte a behajthatatlan követelések leírása.</w:t>
      </w:r>
    </w:p>
    <w:p w:rsidR="007E746F" w:rsidRPr="00C124B3" w:rsidRDefault="009A614E" w:rsidP="008140D9">
      <w:pPr>
        <w:pStyle w:val="Listaszerbekezds"/>
        <w:numPr>
          <w:ilvl w:val="0"/>
          <w:numId w:val="3"/>
        </w:numPr>
        <w:tabs>
          <w:tab w:val="left" w:pos="284"/>
        </w:tabs>
        <w:spacing w:after="0"/>
        <w:jc w:val="both"/>
        <w:rPr>
          <w:rFonts w:ascii="Arial" w:hAnsi="Arial" w:cs="Arial"/>
        </w:rPr>
      </w:pPr>
      <w:r w:rsidRPr="00C124B3">
        <w:rPr>
          <w:rFonts w:ascii="Arial" w:hAnsi="Arial" w:cs="Arial"/>
        </w:rPr>
        <w:t xml:space="preserve">A le nem vonható ÁFA a tervezettnél alacsonyabb költségszint miatt </w:t>
      </w:r>
      <w:r w:rsidR="00A57D97" w:rsidRPr="00C124B3">
        <w:rPr>
          <w:rFonts w:ascii="Arial" w:hAnsi="Arial" w:cs="Arial"/>
        </w:rPr>
        <w:t>1</w:t>
      </w:r>
      <w:r w:rsidR="00C124B3" w:rsidRPr="00475E21">
        <w:rPr>
          <w:rFonts w:ascii="Arial" w:hAnsi="Arial" w:cs="Arial"/>
        </w:rPr>
        <w:t>3</w:t>
      </w:r>
      <w:r w:rsidRPr="00C124B3">
        <w:rPr>
          <w:rFonts w:ascii="Arial" w:hAnsi="Arial" w:cs="Arial"/>
        </w:rPr>
        <w:t xml:space="preserve"> M Ft-tal kevesebb a tervezettnél</w:t>
      </w:r>
      <w:r w:rsidR="008140D9" w:rsidRPr="00C124B3">
        <w:rPr>
          <w:rFonts w:ascii="Arial" w:hAnsi="Arial" w:cs="Arial"/>
        </w:rPr>
        <w:t xml:space="preserve">. </w:t>
      </w:r>
    </w:p>
    <w:p w:rsidR="007E746F" w:rsidRPr="00AB4EBA" w:rsidRDefault="008140D9" w:rsidP="008140D9">
      <w:pPr>
        <w:pStyle w:val="Listaszerbekezds"/>
        <w:numPr>
          <w:ilvl w:val="0"/>
          <w:numId w:val="3"/>
        </w:numPr>
        <w:tabs>
          <w:tab w:val="left" w:pos="284"/>
        </w:tabs>
        <w:spacing w:after="0"/>
        <w:jc w:val="both"/>
        <w:rPr>
          <w:rFonts w:ascii="Arial" w:hAnsi="Arial" w:cs="Arial"/>
        </w:rPr>
      </w:pPr>
      <w:r w:rsidRPr="00AB4EBA">
        <w:rPr>
          <w:rFonts w:ascii="Arial" w:hAnsi="Arial" w:cs="Arial"/>
        </w:rPr>
        <w:t>A vissza nem járó pályázati biztosíték 27 M Ft</w:t>
      </w:r>
      <w:r w:rsidR="00434AF4">
        <w:rPr>
          <w:rFonts w:ascii="Arial" w:hAnsi="Arial" w:cs="Arial"/>
        </w:rPr>
        <w:t xml:space="preserve">-os </w:t>
      </w:r>
      <w:r w:rsidRPr="00AB4EBA">
        <w:rPr>
          <w:rFonts w:ascii="Arial" w:hAnsi="Arial" w:cs="Arial"/>
        </w:rPr>
        <w:t>összege szintén terv feletti többletként jelent meg</w:t>
      </w:r>
      <w:r w:rsidR="00AB4EBA">
        <w:rPr>
          <w:rFonts w:ascii="Arial" w:hAnsi="Arial" w:cs="Arial"/>
        </w:rPr>
        <w:t>, ugyanakkor az óvatosság elve szerint a képzett céltartalékok között is megjelenik.</w:t>
      </w:r>
    </w:p>
    <w:p w:rsidR="009A614E" w:rsidRPr="00AB4EBA" w:rsidRDefault="00AB4EBA" w:rsidP="008140D9">
      <w:pPr>
        <w:pStyle w:val="Listaszerbekezds"/>
        <w:numPr>
          <w:ilvl w:val="0"/>
          <w:numId w:val="3"/>
        </w:numPr>
        <w:tabs>
          <w:tab w:val="left" w:pos="284"/>
        </w:tabs>
        <w:spacing w:after="0"/>
        <w:jc w:val="both"/>
        <w:rPr>
          <w:rFonts w:ascii="Arial" w:hAnsi="Arial" w:cs="Arial"/>
        </w:rPr>
      </w:pPr>
      <w:r w:rsidRPr="00475E21">
        <w:rPr>
          <w:rFonts w:ascii="Arial" w:hAnsi="Arial" w:cs="Arial"/>
        </w:rPr>
        <w:t xml:space="preserve">Céltartalék felhasználás a vizsgált időszakra lett tervezve a </w:t>
      </w:r>
      <w:proofErr w:type="spellStart"/>
      <w:r w:rsidRPr="00475E21">
        <w:rPr>
          <w:rFonts w:ascii="Arial" w:hAnsi="Arial" w:cs="Arial"/>
        </w:rPr>
        <w:t>Katzi</w:t>
      </w:r>
      <w:proofErr w:type="spellEnd"/>
      <w:r w:rsidRPr="00475E21">
        <w:rPr>
          <w:rFonts w:ascii="Arial" w:hAnsi="Arial" w:cs="Arial"/>
        </w:rPr>
        <w:t xml:space="preserve"> ügy elévülése kapcsán, de </w:t>
      </w:r>
      <w:r w:rsidR="00434AF4">
        <w:rPr>
          <w:rFonts w:ascii="Arial" w:hAnsi="Arial" w:cs="Arial"/>
        </w:rPr>
        <w:t>ez</w:t>
      </w:r>
      <w:r w:rsidR="00434AF4" w:rsidRPr="00434AF4">
        <w:rPr>
          <w:rFonts w:ascii="Arial" w:hAnsi="Arial" w:cs="Arial"/>
        </w:rPr>
        <w:t xml:space="preserve"> </w:t>
      </w:r>
      <w:r w:rsidR="00434AF4" w:rsidRPr="0077309A">
        <w:rPr>
          <w:rFonts w:ascii="Arial" w:hAnsi="Arial" w:cs="Arial"/>
        </w:rPr>
        <w:t>halasztásra került</w:t>
      </w:r>
      <w:r w:rsidR="00434AF4" w:rsidRPr="00434AF4">
        <w:rPr>
          <w:rFonts w:ascii="Arial" w:hAnsi="Arial" w:cs="Arial"/>
        </w:rPr>
        <w:t xml:space="preserve"> </w:t>
      </w:r>
      <w:r w:rsidRPr="00475E21">
        <w:rPr>
          <w:rFonts w:ascii="Arial" w:hAnsi="Arial" w:cs="Arial"/>
        </w:rPr>
        <w:t>a IV. negyedévre.</w:t>
      </w:r>
      <w:bookmarkEnd w:id="114"/>
    </w:p>
    <w:p w:rsidR="009A614E" w:rsidRPr="00475E21" w:rsidRDefault="009A614E" w:rsidP="009A614E">
      <w:pPr>
        <w:spacing w:after="0"/>
        <w:rPr>
          <w:rFonts w:ascii="Arial" w:hAnsi="Arial" w:cs="Arial"/>
          <w:b/>
          <w:color w:val="FF0000"/>
        </w:rPr>
      </w:pPr>
    </w:p>
    <w:p w:rsidR="009A614E" w:rsidRPr="00E94344" w:rsidRDefault="00E94344" w:rsidP="00E94344">
      <w:pPr>
        <w:spacing w:after="0"/>
        <w:outlineLvl w:val="2"/>
        <w:rPr>
          <w:rFonts w:ascii="Arial" w:hAnsi="Arial" w:cs="Arial"/>
          <w:b/>
          <w:u w:val="single"/>
        </w:rPr>
      </w:pPr>
      <w:bookmarkStart w:id="115" w:name="_Toc499887848"/>
      <w:bookmarkStart w:id="116" w:name="_Toc25760505"/>
      <w:r w:rsidRPr="00E94344">
        <w:rPr>
          <w:rFonts w:ascii="Arial" w:hAnsi="Arial" w:cs="Arial"/>
          <w:b/>
        </w:rPr>
        <w:t>3.5.2</w:t>
      </w:r>
      <w:r>
        <w:rPr>
          <w:rFonts w:ascii="Arial" w:hAnsi="Arial" w:cs="Arial"/>
        </w:rPr>
        <w:tab/>
      </w:r>
      <w:r w:rsidR="009A614E" w:rsidRPr="00E94344">
        <w:rPr>
          <w:rFonts w:ascii="Arial" w:hAnsi="Arial" w:cs="Arial"/>
          <w:b/>
          <w:u w:val="single"/>
        </w:rPr>
        <w:t>Működési költségek</w:t>
      </w:r>
      <w:bookmarkEnd w:id="115"/>
      <w:bookmarkEnd w:id="116"/>
    </w:p>
    <w:p w:rsidR="009A614E" w:rsidRPr="0045025B" w:rsidRDefault="001A3163" w:rsidP="009A614E">
      <w:pPr>
        <w:spacing w:after="0"/>
        <w:jc w:val="center"/>
        <w:rPr>
          <w:rFonts w:ascii="Arial" w:hAnsi="Arial" w:cs="Arial"/>
          <w:b/>
          <w:color w:val="FF0000"/>
        </w:rPr>
      </w:pPr>
      <w:r w:rsidRPr="00705D09">
        <w:rPr>
          <w:noProof/>
        </w:rPr>
        <w:drawing>
          <wp:inline distT="0" distB="0" distL="0" distR="0" wp14:anchorId="64AD3C58" wp14:editId="64F0F5BA">
            <wp:extent cx="6436369" cy="2138900"/>
            <wp:effectExtent l="0" t="0" r="254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43559" cy="2141289"/>
                    </a:xfrm>
                    <a:prstGeom prst="rect">
                      <a:avLst/>
                    </a:prstGeom>
                    <a:noFill/>
                    <a:ln>
                      <a:noFill/>
                    </a:ln>
                  </pic:spPr>
                </pic:pic>
              </a:graphicData>
            </a:graphic>
          </wp:inline>
        </w:drawing>
      </w:r>
    </w:p>
    <w:p w:rsidR="009A614E" w:rsidRPr="0045025B" w:rsidRDefault="009A614E" w:rsidP="009A614E">
      <w:pPr>
        <w:spacing w:after="0"/>
        <w:rPr>
          <w:rFonts w:ascii="Arial" w:hAnsi="Arial" w:cs="Arial"/>
          <w:b/>
          <w:bCs/>
          <w:color w:val="FF0000"/>
          <w:sz w:val="14"/>
          <w:szCs w:val="14"/>
          <w:u w:val="single"/>
        </w:rPr>
      </w:pPr>
    </w:p>
    <w:p w:rsidR="009A614E" w:rsidRPr="00AB4EBA" w:rsidRDefault="009A614E" w:rsidP="009A614E">
      <w:pPr>
        <w:spacing w:after="0"/>
        <w:jc w:val="both"/>
        <w:rPr>
          <w:rFonts w:ascii="Arial" w:hAnsi="Arial" w:cs="Arial"/>
          <w:b/>
        </w:rPr>
      </w:pPr>
      <w:r w:rsidRPr="00AB4EBA">
        <w:rPr>
          <w:rFonts w:ascii="Arial" w:hAnsi="Arial" w:cs="Arial"/>
          <w:b/>
          <w:bCs/>
          <w:u w:val="single"/>
        </w:rPr>
        <w:t>2019. I</w:t>
      </w:r>
      <w:r w:rsidR="00E30B97" w:rsidRPr="00AB4EBA">
        <w:rPr>
          <w:rFonts w:ascii="Arial" w:hAnsi="Arial" w:cs="Arial"/>
          <w:b/>
          <w:bCs/>
          <w:u w:val="single"/>
        </w:rPr>
        <w:t>-I</w:t>
      </w:r>
      <w:r w:rsidR="00AB4EBA" w:rsidRPr="00475E21">
        <w:rPr>
          <w:rFonts w:ascii="Arial" w:hAnsi="Arial" w:cs="Arial"/>
          <w:b/>
          <w:bCs/>
          <w:u w:val="single"/>
        </w:rPr>
        <w:t>I</w:t>
      </w:r>
      <w:r w:rsidR="00E30B97" w:rsidRPr="00AB4EBA">
        <w:rPr>
          <w:rFonts w:ascii="Arial" w:hAnsi="Arial" w:cs="Arial"/>
          <w:b/>
          <w:bCs/>
          <w:u w:val="single"/>
        </w:rPr>
        <w:t>I</w:t>
      </w:r>
      <w:r w:rsidRPr="00AB4EBA">
        <w:rPr>
          <w:rFonts w:ascii="Arial" w:hAnsi="Arial" w:cs="Arial"/>
          <w:b/>
          <w:bCs/>
          <w:u w:val="single"/>
        </w:rPr>
        <w:t xml:space="preserve">. negyedévben </w:t>
      </w:r>
      <w:r w:rsidR="00E30B97" w:rsidRPr="00AB4EBA">
        <w:rPr>
          <w:rFonts w:ascii="Arial" w:hAnsi="Arial" w:cs="Arial"/>
          <w:b/>
          <w:bCs/>
          <w:u w:val="single"/>
        </w:rPr>
        <w:t>2</w:t>
      </w:r>
      <w:r w:rsidR="00AB4EBA" w:rsidRPr="00475E21">
        <w:rPr>
          <w:rFonts w:ascii="Arial" w:hAnsi="Arial" w:cs="Arial"/>
          <w:b/>
          <w:bCs/>
          <w:u w:val="single"/>
        </w:rPr>
        <w:t xml:space="preserve"> 151</w:t>
      </w:r>
      <w:r w:rsidRPr="00AB4EBA">
        <w:rPr>
          <w:rFonts w:ascii="Arial" w:hAnsi="Arial" w:cs="Arial"/>
          <w:b/>
          <w:bCs/>
          <w:u w:val="single"/>
        </w:rPr>
        <w:t xml:space="preserve"> M Ft volt a társaság működési költségeinek összege, ami </w:t>
      </w:r>
      <w:r w:rsidR="00E30B97" w:rsidRPr="00AB4EBA">
        <w:rPr>
          <w:rFonts w:ascii="Arial" w:hAnsi="Arial" w:cs="Arial"/>
          <w:b/>
          <w:bCs/>
          <w:u w:val="single"/>
        </w:rPr>
        <w:t>1</w:t>
      </w:r>
      <w:r w:rsidR="00AB4EBA" w:rsidRPr="00475E21">
        <w:rPr>
          <w:rFonts w:ascii="Arial" w:hAnsi="Arial" w:cs="Arial"/>
          <w:b/>
          <w:bCs/>
          <w:u w:val="single"/>
        </w:rPr>
        <w:t>63</w:t>
      </w:r>
      <w:r w:rsidRPr="00AB4EBA">
        <w:rPr>
          <w:rFonts w:ascii="Arial" w:hAnsi="Arial" w:cs="Arial"/>
          <w:b/>
          <w:bCs/>
          <w:u w:val="single"/>
        </w:rPr>
        <w:t xml:space="preserve"> M Ft-os megtakarítást jelent a tervhez képest. </w:t>
      </w:r>
    </w:p>
    <w:p w:rsidR="009A614E" w:rsidRPr="0045025B" w:rsidRDefault="009A614E" w:rsidP="009A614E">
      <w:pPr>
        <w:spacing w:after="0"/>
        <w:rPr>
          <w:rFonts w:ascii="Arial" w:hAnsi="Arial" w:cs="Arial"/>
          <w:b/>
          <w:bCs/>
          <w:i/>
          <w:iCs/>
          <w:color w:val="FF0000"/>
          <w:sz w:val="14"/>
          <w:szCs w:val="14"/>
        </w:rPr>
      </w:pPr>
    </w:p>
    <w:p w:rsidR="009A614E" w:rsidRPr="005A1090" w:rsidRDefault="009A614E" w:rsidP="009A614E">
      <w:pPr>
        <w:spacing w:after="0"/>
        <w:rPr>
          <w:rFonts w:ascii="Arial" w:hAnsi="Arial" w:cs="Arial"/>
          <w:b/>
          <w:bCs/>
          <w:i/>
          <w:iCs/>
        </w:rPr>
      </w:pPr>
      <w:r w:rsidRPr="005A1090">
        <w:rPr>
          <w:rFonts w:ascii="Arial" w:hAnsi="Arial" w:cs="Arial"/>
          <w:b/>
          <w:bCs/>
          <w:i/>
          <w:iCs/>
        </w:rPr>
        <w:t>Anyagjellegű ráfordítások eredményhatása (+</w:t>
      </w:r>
      <w:r w:rsidR="005A1090" w:rsidRPr="00475E21">
        <w:rPr>
          <w:rFonts w:ascii="Arial" w:hAnsi="Arial" w:cs="Arial"/>
          <w:b/>
          <w:bCs/>
          <w:i/>
          <w:iCs/>
        </w:rPr>
        <w:t>58</w:t>
      </w:r>
      <w:r w:rsidRPr="005A1090">
        <w:rPr>
          <w:rFonts w:ascii="Arial" w:hAnsi="Arial" w:cs="Arial"/>
          <w:b/>
          <w:bCs/>
          <w:i/>
          <w:iCs/>
        </w:rPr>
        <w:t>)</w:t>
      </w:r>
    </w:p>
    <w:p w:rsidR="009A614E" w:rsidRPr="0045025B" w:rsidRDefault="009A614E" w:rsidP="009A614E">
      <w:pPr>
        <w:spacing w:after="0"/>
        <w:rPr>
          <w:rFonts w:ascii="Arial" w:hAnsi="Arial" w:cs="Arial"/>
          <w:b/>
          <w:color w:val="FF0000"/>
        </w:rPr>
      </w:pPr>
    </w:p>
    <w:p w:rsidR="009A614E" w:rsidRPr="005A1090" w:rsidRDefault="009A614E" w:rsidP="009A614E">
      <w:pPr>
        <w:spacing w:after="0"/>
        <w:rPr>
          <w:rFonts w:ascii="Arial" w:hAnsi="Arial" w:cs="Arial"/>
          <w:bCs/>
        </w:rPr>
      </w:pPr>
      <w:r w:rsidRPr="005A1090">
        <w:rPr>
          <w:rFonts w:ascii="Arial" w:hAnsi="Arial" w:cs="Arial"/>
          <w:b/>
          <w:bCs/>
        </w:rPr>
        <w:t>Anyagköltség eredményhatása (+</w:t>
      </w:r>
      <w:r w:rsidR="00D10C6F" w:rsidRPr="005A1090">
        <w:rPr>
          <w:rFonts w:ascii="Arial" w:hAnsi="Arial" w:cs="Arial"/>
          <w:b/>
          <w:bCs/>
        </w:rPr>
        <w:t>1</w:t>
      </w:r>
      <w:r w:rsidR="005A1090" w:rsidRPr="00475E21">
        <w:rPr>
          <w:rFonts w:ascii="Arial" w:hAnsi="Arial" w:cs="Arial"/>
          <w:b/>
          <w:bCs/>
        </w:rPr>
        <w:t>6</w:t>
      </w:r>
      <w:r w:rsidRPr="005A1090">
        <w:rPr>
          <w:rFonts w:ascii="Arial" w:hAnsi="Arial" w:cs="Arial"/>
          <w:b/>
          <w:bCs/>
        </w:rPr>
        <w:t>):</w:t>
      </w:r>
      <w:r w:rsidRPr="005A1090">
        <w:rPr>
          <w:rFonts w:ascii="Arial" w:hAnsi="Arial" w:cs="Arial"/>
          <w:bCs/>
        </w:rPr>
        <w:t xml:space="preserve"> </w:t>
      </w:r>
    </w:p>
    <w:p w:rsidR="00932CF7" w:rsidRPr="00340121" w:rsidRDefault="00932CF7" w:rsidP="009A614E">
      <w:pPr>
        <w:pStyle w:val="Listaszerbekezds"/>
        <w:numPr>
          <w:ilvl w:val="0"/>
          <w:numId w:val="20"/>
        </w:numPr>
        <w:spacing w:after="0"/>
        <w:jc w:val="both"/>
        <w:rPr>
          <w:rFonts w:ascii="Arial" w:hAnsi="Arial" w:cs="Arial"/>
        </w:rPr>
      </w:pPr>
      <w:r w:rsidRPr="00340121">
        <w:rPr>
          <w:rFonts w:ascii="Arial" w:hAnsi="Arial" w:cs="Arial"/>
        </w:rPr>
        <w:t>Felhasznált anyagok költségei: (+</w:t>
      </w:r>
      <w:r w:rsidR="00340121" w:rsidRPr="00475E21">
        <w:rPr>
          <w:rFonts w:ascii="Arial" w:hAnsi="Arial" w:cs="Arial"/>
        </w:rPr>
        <w:t>1</w:t>
      </w:r>
      <w:r w:rsidRPr="00340121">
        <w:rPr>
          <w:rFonts w:ascii="Arial" w:hAnsi="Arial" w:cs="Arial"/>
        </w:rPr>
        <w:t xml:space="preserve"> M Ft): A piaci tevékenység alacsonyabb volumene miatt a felhasznált füstpatronok és öngyújtók mennyisége is kevesebb. E mellett némi alapanyag megtakarítás is tapasztalható.</w:t>
      </w:r>
    </w:p>
    <w:p w:rsidR="009A614E" w:rsidRPr="00340121" w:rsidRDefault="009A614E" w:rsidP="009A614E">
      <w:pPr>
        <w:pStyle w:val="Listaszerbekezds"/>
        <w:numPr>
          <w:ilvl w:val="0"/>
          <w:numId w:val="20"/>
        </w:numPr>
        <w:spacing w:after="0"/>
        <w:jc w:val="both"/>
        <w:rPr>
          <w:rFonts w:ascii="Arial" w:hAnsi="Arial" w:cs="Arial"/>
        </w:rPr>
      </w:pPr>
      <w:r w:rsidRPr="00340121">
        <w:rPr>
          <w:rFonts w:ascii="Arial" w:hAnsi="Arial" w:cs="Arial"/>
        </w:rPr>
        <w:t>Felszerelések, szerszámok (-</w:t>
      </w:r>
      <w:r w:rsidR="00932CF7" w:rsidRPr="00340121">
        <w:rPr>
          <w:rFonts w:ascii="Arial" w:hAnsi="Arial" w:cs="Arial"/>
        </w:rPr>
        <w:t>1</w:t>
      </w:r>
      <w:r w:rsidRPr="00340121">
        <w:rPr>
          <w:rFonts w:ascii="Arial" w:hAnsi="Arial" w:cs="Arial"/>
        </w:rPr>
        <w:t xml:space="preserve"> M Ft):</w:t>
      </w:r>
      <w:r w:rsidR="00932CF7" w:rsidRPr="00340121">
        <w:rPr>
          <w:rFonts w:ascii="Arial" w:hAnsi="Arial" w:cs="Arial"/>
        </w:rPr>
        <w:t xml:space="preserve"> A tárgyévben é</w:t>
      </w:r>
      <w:r w:rsidRPr="00340121">
        <w:rPr>
          <w:rFonts w:ascii="Arial" w:hAnsi="Arial" w:cs="Arial"/>
        </w:rPr>
        <w:t>rdemi eszközbeszerzés még nem történt, az elmúlt évben beszerzett eszközök kiadása történt meg készletről, a tervezett felhasználást némiképp meghaladó mértékben.</w:t>
      </w:r>
    </w:p>
    <w:p w:rsidR="009A614E" w:rsidRPr="00340121" w:rsidRDefault="009A614E" w:rsidP="009A614E">
      <w:pPr>
        <w:pStyle w:val="Listaszerbekezds"/>
        <w:numPr>
          <w:ilvl w:val="0"/>
          <w:numId w:val="20"/>
        </w:numPr>
        <w:spacing w:after="0"/>
        <w:jc w:val="both"/>
        <w:rPr>
          <w:rFonts w:ascii="Arial" w:hAnsi="Arial" w:cs="Arial"/>
        </w:rPr>
      </w:pPr>
      <w:r w:rsidRPr="00340121">
        <w:rPr>
          <w:rFonts w:ascii="Arial" w:hAnsi="Arial" w:cs="Arial"/>
        </w:rPr>
        <w:t>Munkaruha (</w:t>
      </w:r>
      <w:r w:rsidR="00340121" w:rsidRPr="00475E21">
        <w:rPr>
          <w:rFonts w:ascii="Arial" w:hAnsi="Arial" w:cs="Arial"/>
        </w:rPr>
        <w:t>+6</w:t>
      </w:r>
      <w:r w:rsidRPr="00340121">
        <w:rPr>
          <w:rFonts w:ascii="Arial" w:hAnsi="Arial" w:cs="Arial"/>
        </w:rPr>
        <w:t xml:space="preserve"> M Ft): A munkaruhák munkavállalók felé történő kiadásának időbeli lefutása nem a tervezettnek megfelelően történt, habár a kiadás a kihordási idők figyelembevételével folyamatosan történik. </w:t>
      </w:r>
    </w:p>
    <w:p w:rsidR="009A614E" w:rsidRPr="00340121" w:rsidRDefault="009A614E" w:rsidP="009A614E">
      <w:pPr>
        <w:pStyle w:val="Listaszerbekezds"/>
        <w:numPr>
          <w:ilvl w:val="0"/>
          <w:numId w:val="20"/>
        </w:numPr>
        <w:spacing w:after="0"/>
        <w:jc w:val="both"/>
        <w:rPr>
          <w:rFonts w:ascii="Arial" w:hAnsi="Arial" w:cs="Arial"/>
        </w:rPr>
      </w:pPr>
      <w:r w:rsidRPr="00340121">
        <w:rPr>
          <w:rFonts w:ascii="Arial" w:hAnsi="Arial" w:cs="Arial"/>
        </w:rPr>
        <w:t>Üzemanyag költség (+</w:t>
      </w:r>
      <w:r w:rsidR="00340121">
        <w:rPr>
          <w:rFonts w:ascii="Arial" w:hAnsi="Arial" w:cs="Arial"/>
        </w:rPr>
        <w:t>4</w:t>
      </w:r>
      <w:r w:rsidRPr="00340121">
        <w:rPr>
          <w:rFonts w:ascii="Arial" w:hAnsi="Arial" w:cs="Arial"/>
        </w:rPr>
        <w:t xml:space="preserve"> M Ft): A tervtől való eltérés oka, hogy a tervezettnél alacsonyabb volt a gépjárműpark futásteljesítménye.</w:t>
      </w:r>
    </w:p>
    <w:p w:rsidR="00102C0C" w:rsidRPr="00705777" w:rsidRDefault="00102C0C" w:rsidP="009A614E">
      <w:pPr>
        <w:pStyle w:val="Listaszerbekezds"/>
        <w:numPr>
          <w:ilvl w:val="0"/>
          <w:numId w:val="20"/>
        </w:numPr>
        <w:spacing w:after="0"/>
        <w:jc w:val="both"/>
        <w:rPr>
          <w:rFonts w:ascii="Arial" w:hAnsi="Arial" w:cs="Arial"/>
        </w:rPr>
      </w:pPr>
      <w:r w:rsidRPr="00705777">
        <w:rPr>
          <w:rFonts w:ascii="Arial" w:hAnsi="Arial" w:cs="Arial"/>
        </w:rPr>
        <w:t>Közüzemi díjak (+</w:t>
      </w:r>
      <w:r w:rsidR="00705777" w:rsidRPr="00475E21">
        <w:rPr>
          <w:rFonts w:ascii="Arial" w:hAnsi="Arial" w:cs="Arial"/>
        </w:rPr>
        <w:t>4</w:t>
      </w:r>
      <w:r w:rsidRPr="00705777">
        <w:rPr>
          <w:rFonts w:ascii="Arial" w:hAnsi="Arial" w:cs="Arial"/>
        </w:rPr>
        <w:t xml:space="preserve"> M Ft): </w:t>
      </w:r>
      <w:r w:rsidR="00803023" w:rsidRPr="00705777">
        <w:rPr>
          <w:rFonts w:ascii="Arial" w:hAnsi="Arial" w:cs="Arial"/>
        </w:rPr>
        <w:t>A villamosenergia felhasználás jellemzően az üresen álló ingatlanok minimális költsége miatt alacsonyabb, míg a földgáz díj a Rákospatak utcai ingatlan értékesítésének elhúzódása miatt magasabb. A terv ezen ingatlan költségeivel már nem kalkulált.</w:t>
      </w:r>
    </w:p>
    <w:p w:rsidR="009A614E" w:rsidRPr="0045025B" w:rsidRDefault="009A614E" w:rsidP="009A614E">
      <w:pPr>
        <w:spacing w:after="0"/>
        <w:rPr>
          <w:rFonts w:ascii="Arial" w:hAnsi="Arial" w:cs="Arial"/>
          <w:color w:val="FF0000"/>
          <w:sz w:val="14"/>
          <w:szCs w:val="14"/>
        </w:rPr>
      </w:pPr>
    </w:p>
    <w:p w:rsidR="009A614E" w:rsidRPr="00C256A7" w:rsidRDefault="009A614E" w:rsidP="009A614E">
      <w:pPr>
        <w:spacing w:after="0"/>
        <w:rPr>
          <w:rFonts w:ascii="Arial" w:hAnsi="Arial" w:cs="Arial"/>
        </w:rPr>
      </w:pPr>
      <w:r w:rsidRPr="00C256A7">
        <w:rPr>
          <w:rFonts w:ascii="Arial" w:hAnsi="Arial" w:cs="Arial"/>
          <w:b/>
          <w:bCs/>
        </w:rPr>
        <w:t>Igénybe vett szolgáltatás eredményhatása (+</w:t>
      </w:r>
      <w:r w:rsidR="00C256A7" w:rsidRPr="00475E21">
        <w:rPr>
          <w:rFonts w:ascii="Arial" w:hAnsi="Arial" w:cs="Arial"/>
          <w:b/>
          <w:bCs/>
        </w:rPr>
        <w:t>41</w:t>
      </w:r>
      <w:r w:rsidRPr="00C256A7">
        <w:rPr>
          <w:rFonts w:ascii="Arial" w:hAnsi="Arial" w:cs="Arial"/>
          <w:b/>
          <w:bCs/>
        </w:rPr>
        <w:t>):</w:t>
      </w:r>
      <w:r w:rsidRPr="00C256A7">
        <w:rPr>
          <w:rFonts w:ascii="Arial" w:hAnsi="Arial" w:cs="Arial"/>
        </w:rPr>
        <w:t xml:space="preserve"> </w:t>
      </w:r>
    </w:p>
    <w:p w:rsidR="009A614E" w:rsidRPr="00737EA3" w:rsidRDefault="009A614E" w:rsidP="00B24F0B">
      <w:pPr>
        <w:pStyle w:val="Listaszerbekezds"/>
        <w:numPr>
          <w:ilvl w:val="0"/>
          <w:numId w:val="3"/>
        </w:numPr>
        <w:spacing w:after="0"/>
        <w:jc w:val="both"/>
        <w:rPr>
          <w:rFonts w:ascii="Arial" w:hAnsi="Arial" w:cs="Arial"/>
        </w:rPr>
      </w:pPr>
      <w:r w:rsidRPr="00737EA3">
        <w:rPr>
          <w:rFonts w:ascii="Arial" w:hAnsi="Arial" w:cs="Arial"/>
        </w:rPr>
        <w:t>Szállítási szolgáltatások (+</w:t>
      </w:r>
      <w:r w:rsidR="00737EA3" w:rsidRPr="00475E21">
        <w:rPr>
          <w:rFonts w:ascii="Arial" w:hAnsi="Arial" w:cs="Arial"/>
        </w:rPr>
        <w:t>9</w:t>
      </w:r>
      <w:r w:rsidRPr="00737EA3">
        <w:rPr>
          <w:rFonts w:ascii="Arial" w:hAnsi="Arial" w:cs="Arial"/>
        </w:rPr>
        <w:t xml:space="preserve"> M Ft): Az </w:t>
      </w:r>
      <w:r w:rsidR="005D0F2D">
        <w:rPr>
          <w:rFonts w:ascii="Arial" w:hAnsi="Arial" w:cs="Arial"/>
        </w:rPr>
        <w:t>I-III. negyedévre</w:t>
      </w:r>
      <w:r w:rsidRPr="00737EA3">
        <w:rPr>
          <w:rFonts w:ascii="Arial" w:hAnsi="Arial" w:cs="Arial"/>
        </w:rPr>
        <w:t xml:space="preserve"> tervezett ingatlan kiürítéshez kapcsolódó selejtezés és iratszállítási költség</w:t>
      </w:r>
      <w:r w:rsidR="00B24F0B" w:rsidRPr="00737EA3">
        <w:rPr>
          <w:rFonts w:ascii="Arial" w:hAnsi="Arial" w:cs="Arial"/>
        </w:rPr>
        <w:t xml:space="preserve"> döntő része</w:t>
      </w:r>
      <w:r w:rsidRPr="00737EA3">
        <w:rPr>
          <w:rFonts w:ascii="Arial" w:hAnsi="Arial" w:cs="Arial"/>
        </w:rPr>
        <w:t xml:space="preserve"> későbbi időszakra tolódik. </w:t>
      </w:r>
      <w:r w:rsidR="009A4483" w:rsidRPr="009A4483">
        <w:rPr>
          <w:rFonts w:ascii="Arial" w:hAnsi="Arial" w:cs="Arial"/>
        </w:rPr>
        <w:t>A futárszolgálattal kézbesített DM levelek kézbesítésének költsége szintén elmaradt a tervezett értéktől</w:t>
      </w:r>
      <w:r w:rsidR="009A4483">
        <w:rPr>
          <w:rFonts w:ascii="Arial" w:hAnsi="Arial" w:cs="Arial"/>
        </w:rPr>
        <w:t>.</w:t>
      </w:r>
      <w:r w:rsidR="009A4483" w:rsidRPr="009A4483">
        <w:rPr>
          <w:rFonts w:ascii="Arial" w:hAnsi="Arial" w:cs="Arial"/>
        </w:rPr>
        <w:t xml:space="preserve"> </w:t>
      </w:r>
    </w:p>
    <w:p w:rsidR="009A614E" w:rsidRPr="00625D4A" w:rsidRDefault="001D47C8" w:rsidP="009A614E">
      <w:pPr>
        <w:pStyle w:val="Listaszerbekezds"/>
        <w:numPr>
          <w:ilvl w:val="0"/>
          <w:numId w:val="3"/>
        </w:numPr>
        <w:spacing w:after="0"/>
        <w:jc w:val="both"/>
        <w:rPr>
          <w:rFonts w:ascii="Arial" w:hAnsi="Arial" w:cs="Arial"/>
        </w:rPr>
      </w:pPr>
      <w:r w:rsidRPr="00625D4A">
        <w:rPr>
          <w:rFonts w:ascii="Arial" w:hAnsi="Arial" w:cs="Arial"/>
        </w:rPr>
        <w:t>B</w:t>
      </w:r>
      <w:r w:rsidR="009A614E" w:rsidRPr="00625D4A">
        <w:rPr>
          <w:rFonts w:ascii="Arial" w:hAnsi="Arial" w:cs="Arial"/>
        </w:rPr>
        <w:t>érleti díj (+</w:t>
      </w:r>
      <w:r w:rsidR="00625D4A" w:rsidRPr="00475E21">
        <w:rPr>
          <w:rFonts w:ascii="Arial" w:hAnsi="Arial" w:cs="Arial"/>
        </w:rPr>
        <w:t>5</w:t>
      </w:r>
      <w:r w:rsidR="009A614E" w:rsidRPr="00625D4A">
        <w:rPr>
          <w:rFonts w:ascii="Arial" w:hAnsi="Arial" w:cs="Arial"/>
        </w:rPr>
        <w:t xml:space="preserve"> M Ft): Az időszakot érintő gépjármű </w:t>
      </w:r>
      <w:r w:rsidRPr="00625D4A">
        <w:rPr>
          <w:rFonts w:ascii="Arial" w:hAnsi="Arial" w:cs="Arial"/>
        </w:rPr>
        <w:t xml:space="preserve">és ingatlan </w:t>
      </w:r>
      <w:r w:rsidR="009A614E" w:rsidRPr="00625D4A">
        <w:rPr>
          <w:rFonts w:ascii="Arial" w:hAnsi="Arial" w:cs="Arial"/>
        </w:rPr>
        <w:t>bérleti díj</w:t>
      </w:r>
      <w:r w:rsidRPr="00625D4A">
        <w:rPr>
          <w:rFonts w:ascii="Arial" w:hAnsi="Arial" w:cs="Arial"/>
        </w:rPr>
        <w:t xml:space="preserve">ak </w:t>
      </w:r>
      <w:r w:rsidR="00625D4A">
        <w:rPr>
          <w:rFonts w:ascii="Arial" w:hAnsi="Arial" w:cs="Arial"/>
        </w:rPr>
        <w:t>kis mértékben</w:t>
      </w:r>
      <w:r w:rsidRPr="00625D4A">
        <w:rPr>
          <w:rFonts w:ascii="Arial" w:hAnsi="Arial" w:cs="Arial"/>
        </w:rPr>
        <w:t xml:space="preserve"> a terv alatt maradtak.</w:t>
      </w:r>
    </w:p>
    <w:p w:rsidR="009A614E" w:rsidRPr="00625D4A" w:rsidRDefault="009A614E" w:rsidP="009A614E">
      <w:pPr>
        <w:pStyle w:val="Listaszerbekezds"/>
        <w:numPr>
          <w:ilvl w:val="0"/>
          <w:numId w:val="3"/>
        </w:numPr>
        <w:spacing w:after="0"/>
        <w:jc w:val="both"/>
        <w:rPr>
          <w:rFonts w:ascii="Arial" w:hAnsi="Arial" w:cs="Arial"/>
        </w:rPr>
      </w:pPr>
      <w:r w:rsidRPr="00625D4A">
        <w:rPr>
          <w:rFonts w:ascii="Arial" w:hAnsi="Arial" w:cs="Arial"/>
        </w:rPr>
        <w:t>Karbantartás költségei (-</w:t>
      </w:r>
      <w:r w:rsidR="001D47C8" w:rsidRPr="00625D4A">
        <w:rPr>
          <w:rFonts w:ascii="Arial" w:hAnsi="Arial" w:cs="Arial"/>
        </w:rPr>
        <w:t>9</w:t>
      </w:r>
      <w:r w:rsidRPr="00625D4A">
        <w:rPr>
          <w:rFonts w:ascii="Arial" w:hAnsi="Arial" w:cs="Arial"/>
        </w:rPr>
        <w:t xml:space="preserve"> M Ft): </w:t>
      </w:r>
      <w:r w:rsidR="00625D4A" w:rsidRPr="00625D4A">
        <w:rPr>
          <w:rFonts w:ascii="Arial" w:hAnsi="Arial" w:cs="Arial"/>
        </w:rPr>
        <w:t xml:space="preserve">A tárgyévben </w:t>
      </w:r>
      <w:r w:rsidR="00625D4A">
        <w:rPr>
          <w:rFonts w:ascii="Arial" w:hAnsi="Arial" w:cs="Arial"/>
        </w:rPr>
        <w:t xml:space="preserve">mind a </w:t>
      </w:r>
      <w:r w:rsidR="00625D4A" w:rsidRPr="00625D4A">
        <w:rPr>
          <w:rFonts w:ascii="Arial" w:hAnsi="Arial" w:cs="Arial"/>
        </w:rPr>
        <w:t>szükséges kalibrálások száma</w:t>
      </w:r>
      <w:r w:rsidR="009E25B3">
        <w:rPr>
          <w:rFonts w:ascii="Arial" w:hAnsi="Arial" w:cs="Arial"/>
        </w:rPr>
        <w:t>,</w:t>
      </w:r>
      <w:r w:rsidR="00625D4A">
        <w:rPr>
          <w:rFonts w:ascii="Arial" w:hAnsi="Arial" w:cs="Arial"/>
        </w:rPr>
        <w:t xml:space="preserve"> mind a meghibásodási arány </w:t>
      </w:r>
      <w:r w:rsidR="00625D4A" w:rsidRPr="00625D4A">
        <w:rPr>
          <w:rFonts w:ascii="Arial" w:hAnsi="Arial" w:cs="Arial"/>
        </w:rPr>
        <w:t>alultervezett.</w:t>
      </w:r>
      <w:r w:rsidR="00625D4A">
        <w:rPr>
          <w:rFonts w:ascii="Arial" w:hAnsi="Arial" w:cs="Arial"/>
        </w:rPr>
        <w:t xml:space="preserve"> </w:t>
      </w:r>
      <w:r w:rsidR="00625D4A" w:rsidRPr="00625D4A">
        <w:rPr>
          <w:rFonts w:ascii="Arial" w:hAnsi="Arial" w:cs="Arial"/>
        </w:rPr>
        <w:t xml:space="preserve">Az elöregedett gépkocsi park miatt a javítási, karbantartási költség </w:t>
      </w:r>
      <w:r w:rsidR="00625D4A">
        <w:rPr>
          <w:rFonts w:ascii="Arial" w:hAnsi="Arial" w:cs="Arial"/>
        </w:rPr>
        <w:t>szintén a</w:t>
      </w:r>
      <w:r w:rsidR="00625D4A" w:rsidRPr="00625D4A">
        <w:rPr>
          <w:rFonts w:ascii="Arial" w:hAnsi="Arial" w:cs="Arial"/>
        </w:rPr>
        <w:t xml:space="preserve"> tervezett felett alakult</w:t>
      </w:r>
      <w:r w:rsidR="00625D4A">
        <w:rPr>
          <w:rFonts w:ascii="Arial" w:hAnsi="Arial" w:cs="Arial"/>
        </w:rPr>
        <w:t>, csakúgy, mint a</w:t>
      </w:r>
      <w:r w:rsidR="00625D4A" w:rsidRPr="00625D4A">
        <w:rPr>
          <w:rFonts w:ascii="Arial" w:hAnsi="Arial" w:cs="Arial"/>
        </w:rPr>
        <w:t xml:space="preserve"> </w:t>
      </w:r>
      <w:proofErr w:type="spellStart"/>
      <w:r w:rsidR="00625D4A" w:rsidRPr="00625D4A">
        <w:rPr>
          <w:rFonts w:ascii="Arial" w:hAnsi="Arial" w:cs="Arial"/>
        </w:rPr>
        <w:t>toner</w:t>
      </w:r>
      <w:proofErr w:type="spellEnd"/>
      <w:r w:rsidR="00625D4A">
        <w:rPr>
          <w:rFonts w:ascii="Arial" w:hAnsi="Arial" w:cs="Arial"/>
        </w:rPr>
        <w:t xml:space="preserve"> </w:t>
      </w:r>
      <w:r w:rsidR="00625D4A" w:rsidRPr="00625D4A">
        <w:rPr>
          <w:rFonts w:ascii="Arial" w:hAnsi="Arial" w:cs="Arial"/>
        </w:rPr>
        <w:t>használat.</w:t>
      </w:r>
      <w:r w:rsidR="00625D4A">
        <w:rPr>
          <w:rFonts w:ascii="Arial" w:hAnsi="Arial" w:cs="Arial"/>
        </w:rPr>
        <w:t xml:space="preserve"> A </w:t>
      </w:r>
      <w:r w:rsidRPr="00625D4A">
        <w:rPr>
          <w:rFonts w:ascii="Arial" w:hAnsi="Arial" w:cs="Arial"/>
        </w:rPr>
        <w:t>termelőeszköz</w:t>
      </w:r>
      <w:r w:rsidR="001D47C8" w:rsidRPr="00625D4A">
        <w:rPr>
          <w:rFonts w:ascii="Arial" w:hAnsi="Arial" w:cs="Arial"/>
        </w:rPr>
        <w:t>,</w:t>
      </w:r>
      <w:r w:rsidRPr="00625D4A">
        <w:rPr>
          <w:rFonts w:ascii="Arial" w:hAnsi="Arial" w:cs="Arial"/>
        </w:rPr>
        <w:t xml:space="preserve"> gépjármű</w:t>
      </w:r>
      <w:r w:rsidR="001D47C8" w:rsidRPr="00625D4A">
        <w:rPr>
          <w:rFonts w:ascii="Arial" w:hAnsi="Arial" w:cs="Arial"/>
        </w:rPr>
        <w:t xml:space="preserve"> és számítástechnikai eszköz</w:t>
      </w:r>
      <w:r w:rsidRPr="00625D4A">
        <w:rPr>
          <w:rFonts w:ascii="Arial" w:hAnsi="Arial" w:cs="Arial"/>
        </w:rPr>
        <w:t xml:space="preserve"> karbantartások terven felüli, nem várt események miatt jelentkező többletkiadásait némileg ellensúlyozni tudta, hogy a tervezettel ellentétben adatbázis karbantartási</w:t>
      </w:r>
      <w:r w:rsidR="001D47C8" w:rsidRPr="00625D4A">
        <w:rPr>
          <w:rFonts w:ascii="Arial" w:hAnsi="Arial" w:cs="Arial"/>
        </w:rPr>
        <w:t xml:space="preserve"> (tisztítási)</w:t>
      </w:r>
      <w:r w:rsidRPr="00625D4A">
        <w:rPr>
          <w:rFonts w:ascii="Arial" w:hAnsi="Arial" w:cs="Arial"/>
        </w:rPr>
        <w:t xml:space="preserve"> költségek nem merültek fel.</w:t>
      </w:r>
    </w:p>
    <w:p w:rsidR="009A614E" w:rsidRDefault="009A614E" w:rsidP="009A614E">
      <w:pPr>
        <w:pStyle w:val="Listaszerbekezds"/>
        <w:numPr>
          <w:ilvl w:val="0"/>
          <w:numId w:val="3"/>
        </w:numPr>
        <w:spacing w:after="0"/>
        <w:jc w:val="both"/>
        <w:rPr>
          <w:rFonts w:ascii="Arial" w:hAnsi="Arial" w:cs="Arial"/>
        </w:rPr>
      </w:pPr>
      <w:r w:rsidRPr="005D0F2D">
        <w:rPr>
          <w:rFonts w:ascii="Arial" w:hAnsi="Arial" w:cs="Arial"/>
        </w:rPr>
        <w:t>Hirdetés, reklám-propaganda költségek (+</w:t>
      </w:r>
      <w:r w:rsidR="005D0F2D" w:rsidRPr="00475E21">
        <w:rPr>
          <w:rFonts w:ascii="Arial" w:hAnsi="Arial" w:cs="Arial"/>
        </w:rPr>
        <w:t>10</w:t>
      </w:r>
      <w:r w:rsidRPr="005D0F2D">
        <w:rPr>
          <w:rFonts w:ascii="Arial" w:hAnsi="Arial" w:cs="Arial"/>
        </w:rPr>
        <w:t xml:space="preserve"> M Ft): </w:t>
      </w:r>
      <w:r w:rsidR="001F472D" w:rsidRPr="005D0F2D">
        <w:rPr>
          <w:rFonts w:ascii="Arial" w:hAnsi="Arial" w:cs="Arial"/>
        </w:rPr>
        <w:t xml:space="preserve">Feladatos füzetből és könyvből a tervezettnél kevesebb fogyott el, ezért nem volt szükség a tervezett </w:t>
      </w:r>
      <w:proofErr w:type="spellStart"/>
      <w:r w:rsidR="0060014F" w:rsidRPr="005D0F2D">
        <w:rPr>
          <w:rFonts w:ascii="Arial" w:hAnsi="Arial" w:cs="Arial"/>
        </w:rPr>
        <w:t>utángyártásra</w:t>
      </w:r>
      <w:proofErr w:type="spellEnd"/>
      <w:r w:rsidR="0026474B" w:rsidRPr="005D0F2D">
        <w:rPr>
          <w:rFonts w:ascii="Arial" w:hAnsi="Arial" w:cs="Arial"/>
        </w:rPr>
        <w:t>,</w:t>
      </w:r>
      <w:r w:rsidR="001F472D" w:rsidRPr="005D0F2D">
        <w:rPr>
          <w:rFonts w:ascii="Arial" w:hAnsi="Arial" w:cs="Arial"/>
        </w:rPr>
        <w:t xml:space="preserve"> valamint a nyomtatványok megtervezését költséghatékonyabb belső erőforrással oldotta meg a társaság. Továbbá az időszak során a tervezettnél kevesebb álláshirdetés került feladásra.</w:t>
      </w:r>
    </w:p>
    <w:p w:rsidR="005D0F2D" w:rsidRDefault="005D0F2D" w:rsidP="009A614E">
      <w:pPr>
        <w:pStyle w:val="Listaszerbekezds"/>
        <w:numPr>
          <w:ilvl w:val="0"/>
          <w:numId w:val="3"/>
        </w:numPr>
        <w:spacing w:after="0"/>
        <w:jc w:val="both"/>
        <w:rPr>
          <w:rFonts w:ascii="Arial" w:hAnsi="Arial" w:cs="Arial"/>
        </w:rPr>
      </w:pPr>
      <w:r>
        <w:rPr>
          <w:rFonts w:ascii="Arial" w:hAnsi="Arial" w:cs="Arial"/>
        </w:rPr>
        <w:t xml:space="preserve">Szakértői, tanácsadói, ügyvédi díjak (+12 M Ft): </w:t>
      </w:r>
      <w:r w:rsidR="007B7468" w:rsidRPr="007B7468">
        <w:rPr>
          <w:rFonts w:ascii="Arial" w:hAnsi="Arial" w:cs="Arial"/>
        </w:rPr>
        <w:t>A minőségbiztosítási költségeket mérsékelte</w:t>
      </w:r>
      <w:r w:rsidR="007B7468">
        <w:rPr>
          <w:rFonts w:ascii="Arial" w:hAnsi="Arial" w:cs="Arial"/>
        </w:rPr>
        <w:t xml:space="preserve"> </w:t>
      </w:r>
      <w:r w:rsidR="007B7468" w:rsidRPr="007B7468">
        <w:rPr>
          <w:rFonts w:ascii="Arial" w:hAnsi="Arial" w:cs="Arial"/>
        </w:rPr>
        <w:t>a tervezett belső audit időbeli csúszása.</w:t>
      </w:r>
      <w:r w:rsidR="007B7468" w:rsidRPr="007B7468">
        <w:t xml:space="preserve"> </w:t>
      </w:r>
      <w:r w:rsidR="007B7468" w:rsidRPr="007B7468">
        <w:rPr>
          <w:rFonts w:ascii="Arial" w:hAnsi="Arial" w:cs="Arial"/>
        </w:rPr>
        <w:t>A</w:t>
      </w:r>
      <w:r w:rsidR="007B7468">
        <w:rPr>
          <w:rFonts w:ascii="Arial" w:hAnsi="Arial" w:cs="Arial"/>
        </w:rPr>
        <w:t xml:space="preserve">z </w:t>
      </w:r>
      <w:r w:rsidR="007B7468" w:rsidRPr="007B7468">
        <w:rPr>
          <w:rFonts w:ascii="Arial" w:hAnsi="Arial" w:cs="Arial"/>
        </w:rPr>
        <w:t>időszakban a tervezettnél kevesebb követelésbehajtáshoz kapcsolódó ügyvédi díj merült fel.</w:t>
      </w:r>
      <w:r w:rsidR="007B7468">
        <w:rPr>
          <w:rFonts w:ascii="Arial" w:hAnsi="Arial" w:cs="Arial"/>
        </w:rPr>
        <w:t xml:space="preserve"> </w:t>
      </w:r>
      <w:r w:rsidR="007B7468" w:rsidRPr="007B7468">
        <w:rPr>
          <w:rFonts w:ascii="Arial" w:hAnsi="Arial" w:cs="Arial"/>
        </w:rPr>
        <w:t xml:space="preserve">A munkaerő közvetítéshez kapcsolódó sikerdíj </w:t>
      </w:r>
      <w:r w:rsidR="007B7468">
        <w:rPr>
          <w:rFonts w:ascii="Arial" w:hAnsi="Arial" w:cs="Arial"/>
        </w:rPr>
        <w:t>szintén</w:t>
      </w:r>
      <w:r w:rsidR="007B7468" w:rsidRPr="007B7468">
        <w:rPr>
          <w:rFonts w:ascii="Arial" w:hAnsi="Arial" w:cs="Arial"/>
        </w:rPr>
        <w:t xml:space="preserve"> tervezett szint alatt alakult.</w:t>
      </w:r>
    </w:p>
    <w:p w:rsidR="006C0078" w:rsidRPr="005D0F2D" w:rsidRDefault="006C0078" w:rsidP="009A614E">
      <w:pPr>
        <w:pStyle w:val="Listaszerbekezds"/>
        <w:numPr>
          <w:ilvl w:val="0"/>
          <w:numId w:val="3"/>
        </w:numPr>
        <w:spacing w:after="0"/>
        <w:jc w:val="both"/>
        <w:rPr>
          <w:rFonts w:ascii="Arial" w:hAnsi="Arial" w:cs="Arial"/>
        </w:rPr>
      </w:pPr>
      <w:r>
        <w:rPr>
          <w:rFonts w:ascii="Arial" w:hAnsi="Arial" w:cs="Arial"/>
        </w:rPr>
        <w:t>Egyéb igénybe vett szolgáltatások (+13 M Ft):</w:t>
      </w:r>
      <w:r w:rsidR="0087453C">
        <w:rPr>
          <w:rFonts w:ascii="Arial" w:hAnsi="Arial" w:cs="Arial"/>
        </w:rPr>
        <w:t xml:space="preserve"> A takarítási költségeknél a várt szolgáltatói szerződésbontás nem történt meg, így az időszaki költségek alacsonyabb szinten </w:t>
      </w:r>
      <w:proofErr w:type="spellStart"/>
      <w:r w:rsidR="0087453C">
        <w:rPr>
          <w:rFonts w:ascii="Arial" w:hAnsi="Arial" w:cs="Arial"/>
        </w:rPr>
        <w:t>realizálódtak</w:t>
      </w:r>
      <w:proofErr w:type="spellEnd"/>
      <w:r w:rsidR="0087453C">
        <w:rPr>
          <w:rFonts w:ascii="Arial" w:hAnsi="Arial" w:cs="Arial"/>
        </w:rPr>
        <w:t xml:space="preserve">. </w:t>
      </w:r>
      <w:r w:rsidR="0087453C" w:rsidRPr="0087453C">
        <w:rPr>
          <w:rFonts w:ascii="Arial" w:hAnsi="Arial" w:cs="Arial"/>
        </w:rPr>
        <w:t xml:space="preserve">Több tervezett tanfolyam és oktatás </w:t>
      </w:r>
      <w:r w:rsidR="0087453C">
        <w:rPr>
          <w:rFonts w:ascii="Arial" w:hAnsi="Arial" w:cs="Arial"/>
        </w:rPr>
        <w:t>az utolsó negyedévre került áthelyezésre.</w:t>
      </w:r>
    </w:p>
    <w:p w:rsidR="009A614E" w:rsidRPr="0045025B" w:rsidRDefault="009A614E" w:rsidP="009A614E">
      <w:pPr>
        <w:pStyle w:val="Listaszerbekezds"/>
        <w:spacing w:after="0"/>
        <w:ind w:left="774"/>
        <w:jc w:val="both"/>
        <w:rPr>
          <w:rFonts w:ascii="Arial" w:hAnsi="Arial" w:cs="Arial"/>
          <w:color w:val="FF0000"/>
        </w:rPr>
      </w:pPr>
    </w:p>
    <w:p w:rsidR="009A614E" w:rsidRPr="00A723B1" w:rsidRDefault="009A614E" w:rsidP="009A614E">
      <w:pPr>
        <w:tabs>
          <w:tab w:val="left" w:pos="284"/>
        </w:tabs>
        <w:spacing w:after="0"/>
        <w:jc w:val="both"/>
        <w:rPr>
          <w:rFonts w:ascii="Arial" w:hAnsi="Arial" w:cs="Arial"/>
          <w:bCs/>
        </w:rPr>
      </w:pPr>
      <w:r w:rsidRPr="00A723B1">
        <w:rPr>
          <w:rFonts w:ascii="Arial" w:hAnsi="Arial" w:cs="Arial"/>
          <w:b/>
          <w:bCs/>
        </w:rPr>
        <w:t>Egyéb szolgáltatások (+</w:t>
      </w:r>
      <w:r w:rsidR="006B451D" w:rsidRPr="00A723B1">
        <w:rPr>
          <w:rFonts w:ascii="Arial" w:hAnsi="Arial" w:cs="Arial"/>
          <w:b/>
          <w:bCs/>
        </w:rPr>
        <w:t>1</w:t>
      </w:r>
      <w:r w:rsidRPr="00A723B1">
        <w:rPr>
          <w:rFonts w:ascii="Arial" w:hAnsi="Arial" w:cs="Arial"/>
          <w:b/>
          <w:bCs/>
        </w:rPr>
        <w:t>):</w:t>
      </w:r>
      <w:r w:rsidRPr="00A723B1">
        <w:rPr>
          <w:rFonts w:ascii="Arial" w:hAnsi="Arial" w:cs="Arial"/>
          <w:bCs/>
        </w:rPr>
        <w:t xml:space="preserve"> </w:t>
      </w:r>
    </w:p>
    <w:p w:rsidR="009A614E" w:rsidRPr="00A723B1" w:rsidRDefault="009A614E" w:rsidP="009A614E">
      <w:pPr>
        <w:pStyle w:val="Listaszerbekezds"/>
        <w:numPr>
          <w:ilvl w:val="0"/>
          <w:numId w:val="29"/>
        </w:numPr>
        <w:tabs>
          <w:tab w:val="left" w:pos="284"/>
        </w:tabs>
        <w:spacing w:after="0"/>
        <w:jc w:val="both"/>
        <w:rPr>
          <w:rFonts w:ascii="Arial" w:hAnsi="Arial" w:cs="Arial"/>
          <w:bCs/>
        </w:rPr>
      </w:pPr>
      <w:r w:rsidRPr="00A723B1">
        <w:rPr>
          <w:rFonts w:ascii="Arial" w:hAnsi="Arial" w:cs="Arial"/>
          <w:bCs/>
        </w:rPr>
        <w:t>Hatósági igazgatási, szolgáltatási díjak, perköltségek és illetékek (+</w:t>
      </w:r>
      <w:r w:rsidR="006B451D" w:rsidRPr="00A723B1">
        <w:rPr>
          <w:rFonts w:ascii="Arial" w:hAnsi="Arial" w:cs="Arial"/>
          <w:bCs/>
        </w:rPr>
        <w:t>2</w:t>
      </w:r>
      <w:r w:rsidRPr="00A723B1">
        <w:rPr>
          <w:rFonts w:ascii="Arial" w:hAnsi="Arial" w:cs="Arial"/>
          <w:bCs/>
        </w:rPr>
        <w:t xml:space="preserve"> M Ft): A követeléskezeléshez kapcsolódó eljárások időbeni elcsúszása miatt kevesebb a tárgyidőszaki érték.</w:t>
      </w:r>
    </w:p>
    <w:p w:rsidR="009A614E" w:rsidRPr="00D94268" w:rsidRDefault="009A614E" w:rsidP="009A614E">
      <w:pPr>
        <w:pStyle w:val="Listaszerbekezds"/>
        <w:numPr>
          <w:ilvl w:val="0"/>
          <w:numId w:val="29"/>
        </w:numPr>
        <w:tabs>
          <w:tab w:val="left" w:pos="284"/>
        </w:tabs>
        <w:spacing w:after="0"/>
        <w:jc w:val="both"/>
        <w:rPr>
          <w:rFonts w:ascii="Arial" w:hAnsi="Arial" w:cs="Arial"/>
          <w:bCs/>
        </w:rPr>
      </w:pPr>
      <w:r w:rsidRPr="00D94268">
        <w:rPr>
          <w:rFonts w:ascii="Arial" w:hAnsi="Arial" w:cs="Arial"/>
          <w:bCs/>
        </w:rPr>
        <w:t>Bankköltségek (</w:t>
      </w:r>
      <w:r w:rsidR="006B451D" w:rsidRPr="00D94268">
        <w:rPr>
          <w:rFonts w:ascii="Arial" w:hAnsi="Arial" w:cs="Arial"/>
          <w:bCs/>
        </w:rPr>
        <w:t>-</w:t>
      </w:r>
      <w:r w:rsidR="00D94268" w:rsidRPr="00475E21">
        <w:rPr>
          <w:rFonts w:ascii="Arial" w:hAnsi="Arial" w:cs="Arial"/>
          <w:bCs/>
        </w:rPr>
        <w:t>2</w:t>
      </w:r>
      <w:r w:rsidRPr="00D94268">
        <w:rPr>
          <w:rFonts w:ascii="Arial" w:hAnsi="Arial" w:cs="Arial"/>
          <w:bCs/>
        </w:rPr>
        <w:t xml:space="preserve"> M Ft): </w:t>
      </w:r>
      <w:r w:rsidR="00D94268" w:rsidRPr="00475E21">
        <w:rPr>
          <w:rFonts w:ascii="Arial" w:hAnsi="Arial" w:cs="Arial"/>
          <w:bCs/>
        </w:rPr>
        <w:t>A tervezettel szemben a vidéki ügyfeleknek csekken történő befizetést is biztosít a Társaság, melynek költségével tervkészítéskor nem számolt.</w:t>
      </w:r>
    </w:p>
    <w:p w:rsidR="009A614E" w:rsidRPr="0045025B" w:rsidRDefault="009A614E" w:rsidP="009A614E">
      <w:pPr>
        <w:tabs>
          <w:tab w:val="left" w:pos="284"/>
        </w:tabs>
        <w:spacing w:after="0"/>
        <w:jc w:val="both"/>
        <w:rPr>
          <w:rFonts w:ascii="Arial" w:hAnsi="Arial" w:cs="Arial"/>
          <w:bCs/>
          <w:color w:val="FF0000"/>
          <w:sz w:val="14"/>
          <w:szCs w:val="14"/>
        </w:rPr>
      </w:pPr>
    </w:p>
    <w:p w:rsidR="009A614E" w:rsidRPr="00D94268" w:rsidRDefault="009A614E" w:rsidP="009A614E">
      <w:pPr>
        <w:tabs>
          <w:tab w:val="left" w:pos="284"/>
        </w:tabs>
        <w:spacing w:after="0"/>
        <w:jc w:val="both"/>
        <w:rPr>
          <w:rFonts w:ascii="Arial" w:hAnsi="Arial" w:cs="Arial"/>
          <w:bCs/>
        </w:rPr>
      </w:pPr>
      <w:r w:rsidRPr="00D94268">
        <w:rPr>
          <w:rFonts w:ascii="Arial" w:hAnsi="Arial" w:cs="Arial"/>
          <w:b/>
          <w:bCs/>
        </w:rPr>
        <w:t>Eladott áruk beszerzési értéke (</w:t>
      </w:r>
      <w:r w:rsidR="003C4441" w:rsidRPr="00D94268">
        <w:rPr>
          <w:rFonts w:ascii="Arial" w:hAnsi="Arial" w:cs="Arial"/>
          <w:b/>
          <w:bCs/>
        </w:rPr>
        <w:t>+</w:t>
      </w:r>
      <w:r w:rsidR="00D94268" w:rsidRPr="00475E21">
        <w:rPr>
          <w:rFonts w:ascii="Arial" w:hAnsi="Arial" w:cs="Arial"/>
          <w:b/>
          <w:bCs/>
        </w:rPr>
        <w:t>1</w:t>
      </w:r>
      <w:r w:rsidRPr="00D94268">
        <w:rPr>
          <w:rFonts w:ascii="Arial" w:hAnsi="Arial" w:cs="Arial"/>
          <w:b/>
          <w:bCs/>
        </w:rPr>
        <w:t xml:space="preserve">): </w:t>
      </w:r>
      <w:r w:rsidRPr="00D94268">
        <w:rPr>
          <w:rFonts w:ascii="Arial" w:hAnsi="Arial" w:cs="Arial"/>
          <w:bCs/>
        </w:rPr>
        <w:t>A készleten lévő CO mérők értékesítése</w:t>
      </w:r>
      <w:r w:rsidR="003C4441" w:rsidRPr="00D94268">
        <w:rPr>
          <w:rFonts w:ascii="Arial" w:hAnsi="Arial" w:cs="Arial"/>
          <w:bCs/>
        </w:rPr>
        <w:t xml:space="preserve"> alacsonyabb volt a tervezettnél,</w:t>
      </w:r>
      <w:r w:rsidR="006B451D" w:rsidRPr="00D94268">
        <w:rPr>
          <w:rFonts w:ascii="Arial" w:hAnsi="Arial" w:cs="Arial"/>
          <w:bCs/>
        </w:rPr>
        <w:t xml:space="preserve"> ezzel együtt</w:t>
      </w:r>
      <w:r w:rsidRPr="00D94268">
        <w:rPr>
          <w:rFonts w:ascii="Arial" w:hAnsi="Arial" w:cs="Arial"/>
          <w:bCs/>
        </w:rPr>
        <w:t xml:space="preserve"> arányosan az ELÁBÉ is </w:t>
      </w:r>
      <w:r w:rsidR="006B451D" w:rsidRPr="00D94268">
        <w:rPr>
          <w:rFonts w:ascii="Arial" w:hAnsi="Arial" w:cs="Arial"/>
          <w:bCs/>
        </w:rPr>
        <w:t>terv</w:t>
      </w:r>
      <w:r w:rsidR="003C4441" w:rsidRPr="00D94268">
        <w:rPr>
          <w:rFonts w:ascii="Arial" w:hAnsi="Arial" w:cs="Arial"/>
          <w:bCs/>
        </w:rPr>
        <w:t xml:space="preserve"> alatt</w:t>
      </w:r>
      <w:r w:rsidR="006B451D" w:rsidRPr="00D94268">
        <w:rPr>
          <w:rFonts w:ascii="Arial" w:hAnsi="Arial" w:cs="Arial"/>
          <w:bCs/>
        </w:rPr>
        <w:t xml:space="preserve"> alakult</w:t>
      </w:r>
      <w:r w:rsidRPr="00D94268">
        <w:rPr>
          <w:rFonts w:ascii="Arial" w:hAnsi="Arial" w:cs="Arial"/>
          <w:bCs/>
        </w:rPr>
        <w:t>.</w:t>
      </w:r>
    </w:p>
    <w:p w:rsidR="009A614E" w:rsidRPr="0045025B" w:rsidRDefault="009A614E" w:rsidP="009A614E">
      <w:pPr>
        <w:tabs>
          <w:tab w:val="left" w:pos="284"/>
        </w:tabs>
        <w:spacing w:after="0"/>
        <w:jc w:val="both"/>
        <w:rPr>
          <w:rFonts w:ascii="Arial" w:hAnsi="Arial" w:cs="Arial"/>
          <w:bCs/>
          <w:color w:val="FF0000"/>
          <w:sz w:val="14"/>
          <w:szCs w:val="14"/>
        </w:rPr>
      </w:pPr>
    </w:p>
    <w:p w:rsidR="009A614E" w:rsidRPr="00480A17" w:rsidRDefault="009A614E" w:rsidP="009A614E">
      <w:pPr>
        <w:tabs>
          <w:tab w:val="left" w:pos="284"/>
        </w:tabs>
        <w:spacing w:after="0"/>
        <w:jc w:val="both"/>
        <w:rPr>
          <w:rFonts w:ascii="Arial" w:hAnsi="Arial" w:cs="Arial"/>
          <w:bCs/>
        </w:rPr>
      </w:pPr>
      <w:r w:rsidRPr="00480A17">
        <w:rPr>
          <w:rFonts w:ascii="Arial" w:hAnsi="Arial" w:cs="Arial"/>
          <w:b/>
          <w:bCs/>
        </w:rPr>
        <w:t xml:space="preserve">Eladott (közvetített) szolgáltatások értéke (): </w:t>
      </w:r>
      <w:r w:rsidR="00480A17" w:rsidRPr="00475E21">
        <w:rPr>
          <w:rFonts w:ascii="Arial" w:hAnsi="Arial" w:cs="Arial"/>
          <w:bCs/>
        </w:rPr>
        <w:t>Az időszak során terv szerint alakult.</w:t>
      </w:r>
    </w:p>
    <w:p w:rsidR="009A614E" w:rsidRPr="0045025B" w:rsidRDefault="009A614E" w:rsidP="009A614E">
      <w:pPr>
        <w:tabs>
          <w:tab w:val="left" w:pos="284"/>
        </w:tabs>
        <w:spacing w:after="0"/>
        <w:jc w:val="both"/>
        <w:rPr>
          <w:rFonts w:ascii="Arial" w:hAnsi="Arial" w:cs="Arial"/>
          <w:b/>
          <w:bCs/>
          <w:i/>
          <w:iCs/>
          <w:color w:val="FF0000"/>
          <w:sz w:val="14"/>
          <w:szCs w:val="14"/>
        </w:rPr>
      </w:pPr>
    </w:p>
    <w:p w:rsidR="009A614E" w:rsidRPr="00480A17" w:rsidRDefault="009A614E" w:rsidP="009A614E">
      <w:pPr>
        <w:spacing w:after="0"/>
        <w:rPr>
          <w:rFonts w:ascii="Arial" w:hAnsi="Arial" w:cs="Arial"/>
          <w:b/>
          <w:bCs/>
          <w:i/>
          <w:iCs/>
        </w:rPr>
      </w:pPr>
      <w:r w:rsidRPr="00480A17">
        <w:rPr>
          <w:rFonts w:ascii="Arial" w:hAnsi="Arial" w:cs="Arial"/>
          <w:b/>
          <w:bCs/>
          <w:i/>
          <w:iCs/>
        </w:rPr>
        <w:t>Személyi jellegű ráfordítások eredményhatása (+</w:t>
      </w:r>
      <w:r w:rsidR="00480A17" w:rsidRPr="00475E21">
        <w:rPr>
          <w:rFonts w:ascii="Arial" w:hAnsi="Arial" w:cs="Arial"/>
          <w:b/>
          <w:bCs/>
          <w:i/>
          <w:iCs/>
        </w:rPr>
        <w:t>87</w:t>
      </w:r>
      <w:r w:rsidRPr="00480A17">
        <w:rPr>
          <w:rFonts w:ascii="Arial" w:hAnsi="Arial" w:cs="Arial"/>
          <w:b/>
          <w:bCs/>
          <w:i/>
          <w:iCs/>
        </w:rPr>
        <w:t>):</w:t>
      </w:r>
    </w:p>
    <w:p w:rsidR="009A614E" w:rsidRPr="00CA1604" w:rsidRDefault="009A614E" w:rsidP="009A614E">
      <w:pPr>
        <w:pStyle w:val="Listaszerbekezds"/>
        <w:numPr>
          <w:ilvl w:val="0"/>
          <w:numId w:val="30"/>
        </w:numPr>
        <w:spacing w:after="0"/>
        <w:jc w:val="both"/>
        <w:rPr>
          <w:rFonts w:ascii="Arial" w:hAnsi="Arial" w:cs="Arial"/>
          <w:bCs/>
          <w:iCs/>
        </w:rPr>
      </w:pPr>
      <w:r w:rsidRPr="00CA1604">
        <w:rPr>
          <w:rFonts w:ascii="Arial" w:hAnsi="Arial" w:cs="Arial"/>
          <w:bCs/>
          <w:iCs/>
        </w:rPr>
        <w:t>Bérköltség (+</w:t>
      </w:r>
      <w:r w:rsidR="00CA1604" w:rsidRPr="00475E21">
        <w:rPr>
          <w:rFonts w:ascii="Arial" w:hAnsi="Arial" w:cs="Arial"/>
          <w:bCs/>
          <w:iCs/>
        </w:rPr>
        <w:t>84</w:t>
      </w:r>
      <w:r w:rsidRPr="00CA1604">
        <w:rPr>
          <w:rFonts w:ascii="Arial" w:hAnsi="Arial" w:cs="Arial"/>
          <w:bCs/>
          <w:iCs/>
        </w:rPr>
        <w:t xml:space="preserve"> M Ft): </w:t>
      </w:r>
      <w:r w:rsidR="00C951F0" w:rsidRPr="00CA1604">
        <w:rPr>
          <w:rFonts w:ascii="Arial" w:hAnsi="Arial" w:cs="Arial"/>
          <w:bCs/>
          <w:iCs/>
        </w:rPr>
        <w:t>A bérköltségben jelentkező elmaradás oka egyrészt a tervhez képest alacsonyabb létszám, másrészt, hogy a kéményseprők pótlékemelése csak áprilistól valósult meg</w:t>
      </w:r>
      <w:r w:rsidRPr="00CA1604">
        <w:rPr>
          <w:rFonts w:ascii="Arial" w:hAnsi="Arial" w:cs="Arial"/>
          <w:bCs/>
          <w:iCs/>
        </w:rPr>
        <w:t>.</w:t>
      </w:r>
    </w:p>
    <w:p w:rsidR="009A614E" w:rsidRPr="00F24A2F" w:rsidRDefault="009A614E" w:rsidP="009A614E">
      <w:pPr>
        <w:pStyle w:val="Listaszerbekezds"/>
        <w:numPr>
          <w:ilvl w:val="0"/>
          <w:numId w:val="30"/>
        </w:numPr>
        <w:spacing w:after="0"/>
        <w:jc w:val="both"/>
        <w:rPr>
          <w:rFonts w:ascii="Arial" w:hAnsi="Arial" w:cs="Arial"/>
          <w:bCs/>
          <w:iCs/>
        </w:rPr>
      </w:pPr>
      <w:r w:rsidRPr="00F24A2F">
        <w:rPr>
          <w:rFonts w:ascii="Arial" w:hAnsi="Arial" w:cs="Arial"/>
          <w:bCs/>
          <w:iCs/>
        </w:rPr>
        <w:t>Személyi jellegű egyéb kifizetések (</w:t>
      </w:r>
      <w:r w:rsidR="00F24A2F" w:rsidRPr="00475E21">
        <w:rPr>
          <w:rFonts w:ascii="Arial" w:hAnsi="Arial" w:cs="Arial"/>
          <w:bCs/>
          <w:iCs/>
        </w:rPr>
        <w:t>-9</w:t>
      </w:r>
      <w:r w:rsidRPr="00F24A2F">
        <w:rPr>
          <w:rFonts w:ascii="Arial" w:hAnsi="Arial" w:cs="Arial"/>
          <w:bCs/>
          <w:iCs/>
        </w:rPr>
        <w:t xml:space="preserve"> M Ft): </w:t>
      </w:r>
      <w:r w:rsidR="00F24A2F" w:rsidRPr="00475E21">
        <w:rPr>
          <w:rFonts w:ascii="Arial" w:hAnsi="Arial" w:cs="Arial"/>
          <w:bCs/>
          <w:iCs/>
        </w:rPr>
        <w:t>A bérköltségen jelentkező megtakarítás lehetővé tette iskolakezdési támogatás kifizetését 8 M Ft értékben. Továbbá, a szervezetátalakítás hozadékaként a végkielégítés is a tervezett felett alakult.</w:t>
      </w:r>
    </w:p>
    <w:p w:rsidR="009A614E" w:rsidRPr="001A1516" w:rsidRDefault="009A614E" w:rsidP="009A614E">
      <w:pPr>
        <w:pStyle w:val="Listaszerbekezds"/>
        <w:numPr>
          <w:ilvl w:val="0"/>
          <w:numId w:val="30"/>
        </w:numPr>
        <w:spacing w:after="0"/>
        <w:jc w:val="both"/>
        <w:rPr>
          <w:rFonts w:ascii="Arial" w:hAnsi="Arial" w:cs="Arial"/>
        </w:rPr>
      </w:pPr>
      <w:r w:rsidRPr="001A1516">
        <w:rPr>
          <w:rFonts w:ascii="Arial" w:hAnsi="Arial" w:cs="Arial"/>
          <w:bCs/>
          <w:iCs/>
        </w:rPr>
        <w:t>Bérjárulékok (+</w:t>
      </w:r>
      <w:r w:rsidR="001A1516" w:rsidRPr="00475E21">
        <w:rPr>
          <w:rFonts w:ascii="Arial" w:hAnsi="Arial" w:cs="Arial"/>
          <w:bCs/>
          <w:iCs/>
        </w:rPr>
        <w:t>12</w:t>
      </w:r>
      <w:r w:rsidRPr="001A1516">
        <w:rPr>
          <w:rFonts w:ascii="Arial" w:hAnsi="Arial" w:cs="Arial"/>
          <w:bCs/>
          <w:iCs/>
        </w:rPr>
        <w:t xml:space="preserve"> M Ft): A bértömeg elmaradással párhuzamosan a járulékok sem érték el a tervezett szintet.</w:t>
      </w:r>
    </w:p>
    <w:p w:rsidR="009A614E" w:rsidRPr="0045025B" w:rsidRDefault="009A614E" w:rsidP="009A614E">
      <w:pPr>
        <w:spacing w:after="0"/>
        <w:rPr>
          <w:rFonts w:ascii="Arial" w:hAnsi="Arial" w:cs="Arial"/>
          <w:b/>
          <w:bCs/>
          <w:i/>
          <w:iCs/>
          <w:color w:val="FF0000"/>
          <w:sz w:val="14"/>
          <w:szCs w:val="14"/>
        </w:rPr>
      </w:pPr>
    </w:p>
    <w:p w:rsidR="009A614E" w:rsidRPr="00880207" w:rsidRDefault="009A614E" w:rsidP="009A614E">
      <w:pPr>
        <w:spacing w:after="0"/>
        <w:jc w:val="both"/>
        <w:rPr>
          <w:rFonts w:ascii="Arial" w:hAnsi="Arial" w:cs="Arial"/>
          <w:bCs/>
          <w:iCs/>
        </w:rPr>
      </w:pPr>
      <w:r w:rsidRPr="00880207">
        <w:rPr>
          <w:rFonts w:ascii="Arial" w:hAnsi="Arial" w:cs="Arial"/>
          <w:b/>
          <w:bCs/>
          <w:i/>
          <w:iCs/>
        </w:rPr>
        <w:t>Értékcsökkenés eredményhatása (+</w:t>
      </w:r>
      <w:r w:rsidR="00880207" w:rsidRPr="00475E21">
        <w:rPr>
          <w:rFonts w:ascii="Arial" w:hAnsi="Arial" w:cs="Arial"/>
          <w:b/>
          <w:bCs/>
          <w:i/>
          <w:iCs/>
        </w:rPr>
        <w:t>18</w:t>
      </w:r>
      <w:r w:rsidRPr="00880207">
        <w:rPr>
          <w:rFonts w:ascii="Arial" w:hAnsi="Arial" w:cs="Arial"/>
          <w:b/>
          <w:bCs/>
          <w:i/>
          <w:iCs/>
        </w:rPr>
        <w:t>):</w:t>
      </w:r>
      <w:r w:rsidRPr="00880207">
        <w:rPr>
          <w:rFonts w:ascii="Arial" w:hAnsi="Arial" w:cs="Arial"/>
          <w:bCs/>
          <w:i/>
          <w:iCs/>
        </w:rPr>
        <w:t xml:space="preserve"> </w:t>
      </w:r>
      <w:r w:rsidRPr="00880207">
        <w:rPr>
          <w:rFonts w:ascii="Arial" w:hAnsi="Arial" w:cs="Arial"/>
          <w:bCs/>
          <w:iCs/>
        </w:rPr>
        <w:t xml:space="preserve">Az </w:t>
      </w:r>
      <w:r w:rsidR="006D23DA">
        <w:rPr>
          <w:rFonts w:ascii="Arial" w:hAnsi="Arial" w:cs="Arial"/>
          <w:bCs/>
          <w:iCs/>
        </w:rPr>
        <w:t>I-III</w:t>
      </w:r>
      <w:r w:rsidR="00AB4B1D">
        <w:rPr>
          <w:rFonts w:ascii="Arial" w:hAnsi="Arial" w:cs="Arial"/>
          <w:bCs/>
          <w:iCs/>
        </w:rPr>
        <w:t>.</w:t>
      </w:r>
      <w:r w:rsidR="006D23DA">
        <w:rPr>
          <w:rFonts w:ascii="Arial" w:hAnsi="Arial" w:cs="Arial"/>
          <w:bCs/>
          <w:iCs/>
        </w:rPr>
        <w:t xml:space="preserve"> negyedévre</w:t>
      </w:r>
      <w:r w:rsidRPr="00880207">
        <w:rPr>
          <w:rFonts w:ascii="Arial" w:hAnsi="Arial" w:cs="Arial"/>
          <w:bCs/>
          <w:iCs/>
        </w:rPr>
        <w:t xml:space="preserve"> tervezett beruházások jelentős része még nem indult el, mivel az üzleti terv csak májusban került elfogadásra. A beruházások legnagyobb része előző évre tervezett beruházás volt.</w:t>
      </w:r>
    </w:p>
    <w:p w:rsidR="009A614E" w:rsidRPr="0045025B" w:rsidRDefault="009A614E" w:rsidP="009A614E">
      <w:pPr>
        <w:spacing w:after="0"/>
        <w:rPr>
          <w:rFonts w:ascii="Arial" w:hAnsi="Arial" w:cs="Arial"/>
          <w:b/>
          <w:color w:val="FF0000"/>
          <w:sz w:val="14"/>
          <w:szCs w:val="14"/>
          <w:u w:val="single"/>
        </w:rPr>
      </w:pPr>
    </w:p>
    <w:p w:rsidR="009A614E" w:rsidRPr="00E94344" w:rsidRDefault="00E94344" w:rsidP="00E94344">
      <w:pPr>
        <w:spacing w:after="0"/>
        <w:outlineLvl w:val="2"/>
        <w:rPr>
          <w:rFonts w:ascii="Arial" w:hAnsi="Arial" w:cs="Arial"/>
          <w:b/>
          <w:u w:val="single"/>
        </w:rPr>
      </w:pPr>
      <w:bookmarkStart w:id="117" w:name="_Toc499887849"/>
      <w:bookmarkStart w:id="118" w:name="_Toc25760506"/>
      <w:r w:rsidRPr="00E94344">
        <w:rPr>
          <w:rFonts w:ascii="Arial" w:hAnsi="Arial" w:cs="Arial"/>
          <w:b/>
        </w:rPr>
        <w:t>3.5.3</w:t>
      </w:r>
      <w:r>
        <w:rPr>
          <w:rFonts w:ascii="Arial" w:hAnsi="Arial" w:cs="Arial"/>
        </w:rPr>
        <w:tab/>
      </w:r>
      <w:r w:rsidR="009A614E" w:rsidRPr="00E94344">
        <w:rPr>
          <w:rFonts w:ascii="Arial" w:hAnsi="Arial" w:cs="Arial"/>
          <w:b/>
          <w:u w:val="single"/>
        </w:rPr>
        <w:t>Tevékenységi eredménykimutatás</w:t>
      </w:r>
      <w:bookmarkEnd w:id="117"/>
      <w:bookmarkEnd w:id="118"/>
    </w:p>
    <w:p w:rsidR="009A614E" w:rsidRPr="0045025B" w:rsidRDefault="005B0AE9" w:rsidP="009A614E">
      <w:pPr>
        <w:spacing w:after="0"/>
        <w:jc w:val="center"/>
        <w:rPr>
          <w:rFonts w:ascii="Arial" w:hAnsi="Arial" w:cs="Arial"/>
          <w:b/>
          <w:color w:val="FF0000"/>
        </w:rPr>
      </w:pPr>
      <w:r>
        <w:rPr>
          <w:rFonts w:ascii="Arial" w:hAnsi="Arial" w:cs="Arial"/>
          <w:b/>
          <w:noProof/>
          <w:color w:val="FF0000"/>
        </w:rPr>
        <w:drawing>
          <wp:inline distT="0" distB="0" distL="0" distR="0" wp14:anchorId="2D139A3A">
            <wp:extent cx="6194260" cy="2674189"/>
            <wp:effectExtent l="0" t="0" r="0" b="0"/>
            <wp:docPr id="1036" name="Kép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5375" cy="2683305"/>
                    </a:xfrm>
                    <a:prstGeom prst="rect">
                      <a:avLst/>
                    </a:prstGeom>
                    <a:noFill/>
                  </pic:spPr>
                </pic:pic>
              </a:graphicData>
            </a:graphic>
          </wp:inline>
        </w:drawing>
      </w:r>
    </w:p>
    <w:p w:rsidR="009A614E" w:rsidRPr="0045025B" w:rsidRDefault="009A614E" w:rsidP="009A614E">
      <w:pPr>
        <w:spacing w:after="0"/>
        <w:rPr>
          <w:rFonts w:ascii="Arial" w:hAnsi="Arial" w:cs="Arial"/>
          <w:b/>
          <w:color w:val="FF0000"/>
          <w:sz w:val="10"/>
          <w:szCs w:val="10"/>
        </w:rPr>
      </w:pPr>
    </w:p>
    <w:p w:rsidR="009A614E" w:rsidRPr="003425D8" w:rsidRDefault="009A614E" w:rsidP="00684547">
      <w:pPr>
        <w:pStyle w:val="Listaszerbekezds"/>
        <w:numPr>
          <w:ilvl w:val="0"/>
          <w:numId w:val="13"/>
        </w:numPr>
        <w:spacing w:after="0"/>
        <w:jc w:val="both"/>
        <w:rPr>
          <w:rFonts w:ascii="Arial" w:eastAsia="Times New Roman" w:hAnsi="Arial" w:cs="Arial"/>
          <w:lang w:eastAsia="hu-HU"/>
        </w:rPr>
      </w:pPr>
      <w:r w:rsidRPr="003425D8">
        <w:rPr>
          <w:rFonts w:ascii="Arial" w:eastAsia="+mn-ea" w:hAnsi="Arial" w:cs="Arial"/>
          <w:kern w:val="24"/>
          <w:lang w:eastAsia="hu-HU"/>
        </w:rPr>
        <w:t xml:space="preserve">A </w:t>
      </w:r>
      <w:r w:rsidR="003425D8" w:rsidRPr="00475E21">
        <w:rPr>
          <w:rFonts w:ascii="Arial" w:eastAsia="+mn-ea" w:hAnsi="Arial" w:cs="Arial"/>
          <w:kern w:val="24"/>
          <w:lang w:eastAsia="hu-HU"/>
        </w:rPr>
        <w:t>Fővárosi K</w:t>
      </w:r>
      <w:r w:rsidRPr="003425D8">
        <w:rPr>
          <w:rFonts w:ascii="Arial" w:eastAsia="+mn-ea" w:hAnsi="Arial" w:cs="Arial"/>
          <w:kern w:val="24"/>
          <w:lang w:eastAsia="hu-HU"/>
        </w:rPr>
        <w:t xml:space="preserve">özszolgáltatás árbevétele </w:t>
      </w:r>
      <w:r w:rsidR="003425D8" w:rsidRPr="00475E21">
        <w:rPr>
          <w:rFonts w:ascii="Arial" w:eastAsia="+mn-ea" w:hAnsi="Arial" w:cs="Arial"/>
          <w:kern w:val="24"/>
          <w:lang w:eastAsia="hu-HU"/>
        </w:rPr>
        <w:t>12</w:t>
      </w:r>
      <w:r w:rsidRPr="003425D8">
        <w:rPr>
          <w:rFonts w:ascii="Arial" w:eastAsia="+mn-ea" w:hAnsi="Arial" w:cs="Arial"/>
          <w:kern w:val="24"/>
          <w:lang w:eastAsia="hu-HU"/>
        </w:rPr>
        <w:t xml:space="preserve"> M Ft-tal magasabb a tervnél: a sormunkából, illetve a megrendelésre végzett műszaki vizsgálatokból származó bevétel magasabb</w:t>
      </w:r>
      <w:r w:rsidR="003425D8" w:rsidRPr="00475E21">
        <w:rPr>
          <w:rFonts w:ascii="Arial" w:eastAsia="+mn-ea" w:hAnsi="Arial" w:cs="Arial"/>
          <w:kern w:val="24"/>
          <w:lang w:eastAsia="hu-HU"/>
        </w:rPr>
        <w:t xml:space="preserve"> volt</w:t>
      </w:r>
      <w:r w:rsidRPr="003425D8">
        <w:rPr>
          <w:rFonts w:ascii="Arial" w:eastAsia="+mn-ea" w:hAnsi="Arial" w:cs="Arial"/>
          <w:kern w:val="24"/>
          <w:lang w:eastAsia="hu-HU"/>
        </w:rPr>
        <w:t xml:space="preserve"> a tervezett értéknél</w:t>
      </w:r>
      <w:r w:rsidR="006A7107" w:rsidRPr="003425D8">
        <w:rPr>
          <w:rFonts w:ascii="Arial" w:eastAsia="+mn-ea" w:hAnsi="Arial" w:cs="Arial"/>
          <w:kern w:val="24"/>
          <w:lang w:eastAsia="hu-HU"/>
        </w:rPr>
        <w:t>.</w:t>
      </w:r>
      <w:r w:rsidR="00684547" w:rsidRPr="003425D8">
        <w:rPr>
          <w:rFonts w:ascii="Arial" w:eastAsia="+mn-ea" w:hAnsi="Arial" w:cs="Arial"/>
          <w:kern w:val="24"/>
          <w:lang w:eastAsia="hu-HU"/>
        </w:rPr>
        <w:t xml:space="preserve"> </w:t>
      </w:r>
      <w:r w:rsidR="003C4441" w:rsidRPr="003425D8">
        <w:rPr>
          <w:rFonts w:ascii="Arial" w:eastAsia="+mn-ea" w:hAnsi="Arial" w:cs="Arial"/>
          <w:iCs/>
          <w:kern w:val="24"/>
          <w:lang w:eastAsia="hu-HU"/>
        </w:rPr>
        <w:t xml:space="preserve">A megnövekedett bevétel a működési költségeknél elért jelentős megtakarítással együtt </w:t>
      </w:r>
      <w:r w:rsidR="003425D8" w:rsidRPr="00475E21">
        <w:rPr>
          <w:rFonts w:ascii="Arial" w:eastAsia="+mn-ea" w:hAnsi="Arial" w:cs="Arial"/>
          <w:iCs/>
          <w:kern w:val="24"/>
          <w:lang w:eastAsia="hu-HU"/>
        </w:rPr>
        <w:t>15</w:t>
      </w:r>
      <w:r w:rsidR="003C4441" w:rsidRPr="003425D8">
        <w:rPr>
          <w:rFonts w:ascii="Arial" w:eastAsia="+mn-ea" w:hAnsi="Arial" w:cs="Arial"/>
          <w:iCs/>
          <w:kern w:val="24"/>
          <w:lang w:eastAsia="hu-HU"/>
        </w:rPr>
        <w:t>0 M Ft-tal javította a tevékenység eredmény előirányzatát.</w:t>
      </w:r>
      <w:r w:rsidRPr="003425D8">
        <w:rPr>
          <w:rFonts w:ascii="Arial" w:eastAsia="+mn-ea" w:hAnsi="Arial" w:cs="Arial"/>
          <w:kern w:val="24"/>
          <w:lang w:eastAsia="hu-HU"/>
        </w:rPr>
        <w:t xml:space="preserve"> </w:t>
      </w:r>
    </w:p>
    <w:p w:rsidR="009A614E" w:rsidRPr="00C25B60" w:rsidRDefault="009A614E" w:rsidP="009A614E">
      <w:pPr>
        <w:pStyle w:val="Listaszerbekezds"/>
        <w:numPr>
          <w:ilvl w:val="0"/>
          <w:numId w:val="13"/>
        </w:numPr>
        <w:spacing w:after="0"/>
        <w:jc w:val="both"/>
        <w:rPr>
          <w:rFonts w:ascii="Arial" w:eastAsia="Times New Roman" w:hAnsi="Arial" w:cs="Arial"/>
          <w:lang w:eastAsia="hu-HU"/>
        </w:rPr>
      </w:pPr>
      <w:r w:rsidRPr="00C25B60">
        <w:rPr>
          <w:rFonts w:ascii="Arial" w:eastAsia="Times New Roman" w:hAnsi="Arial" w:cs="Arial"/>
          <w:lang w:eastAsia="hu-HU"/>
        </w:rPr>
        <w:t xml:space="preserve">A piaci tevékenység esetében a vidéki kéményseprő-ipari tevékenységből származó, valamint a levegőtisztaság-védelmi mérésből származó árbevétel maradt el az előirányzott értéktől, a vártál alacsonyabb kereslet miatt. A CO mérő értékesítésből származó bevételek </w:t>
      </w:r>
      <w:r w:rsidR="003C4441" w:rsidRPr="00C25B60">
        <w:rPr>
          <w:rFonts w:ascii="Arial" w:eastAsia="Times New Roman" w:hAnsi="Arial" w:cs="Arial"/>
          <w:lang w:eastAsia="hu-HU"/>
        </w:rPr>
        <w:t>is némileg a tervezett szint alatt alakultak.</w:t>
      </w:r>
    </w:p>
    <w:p w:rsidR="009B7F8C" w:rsidRPr="00C25B60" w:rsidRDefault="009A614E" w:rsidP="009A614E">
      <w:pPr>
        <w:pStyle w:val="Listaszerbekezds"/>
        <w:numPr>
          <w:ilvl w:val="0"/>
          <w:numId w:val="13"/>
        </w:numPr>
        <w:spacing w:after="0"/>
        <w:jc w:val="both"/>
        <w:rPr>
          <w:rFonts w:ascii="Arial" w:eastAsia="Times New Roman" w:hAnsi="Arial" w:cs="Arial"/>
          <w:lang w:eastAsia="hu-HU"/>
        </w:rPr>
      </w:pPr>
      <w:r w:rsidRPr="00C25B60">
        <w:rPr>
          <w:rFonts w:ascii="Arial" w:eastAsia="Times New Roman" w:hAnsi="Arial" w:cs="Arial"/>
          <w:lang w:eastAsia="hu-HU"/>
        </w:rPr>
        <w:t>Az ingatlanhasznosítás tevékenység bevétele a tervezett szint felett alakult, mivel a tervezésnél sem a Rákospatak utcai ingatlan esetében az épületen lévő adótoronyból származó bérleti díjjal, sem az ehhez kapcsolódó továbbszámlázott közüzemi díjakkal nem kalkuláltak.</w:t>
      </w:r>
      <w:r w:rsidR="00164532" w:rsidRPr="00C25B60">
        <w:rPr>
          <w:rFonts w:ascii="Arial" w:eastAsia="Times New Roman" w:hAnsi="Arial" w:cs="Arial"/>
          <w:lang w:eastAsia="hu-HU"/>
        </w:rPr>
        <w:t xml:space="preserve"> </w:t>
      </w:r>
    </w:p>
    <w:p w:rsidR="009A614E" w:rsidRPr="00C25B60" w:rsidRDefault="00164532" w:rsidP="009B7F8C">
      <w:pPr>
        <w:pStyle w:val="Listaszerbekezds"/>
        <w:spacing w:after="0"/>
        <w:jc w:val="both"/>
        <w:rPr>
          <w:rFonts w:ascii="Arial" w:eastAsia="Times New Roman" w:hAnsi="Arial" w:cs="Arial"/>
          <w:lang w:eastAsia="hu-HU"/>
        </w:rPr>
      </w:pPr>
      <w:r w:rsidRPr="00C25B60">
        <w:rPr>
          <w:rFonts w:ascii="Arial" w:eastAsia="Times New Roman" w:hAnsi="Arial" w:cs="Arial"/>
          <w:lang w:eastAsia="hu-HU"/>
        </w:rPr>
        <w:t>A Rákospatak utcai ingatlan értékesítési eljárása során a vesztes pályázó</w:t>
      </w:r>
      <w:r w:rsidR="006E2F29" w:rsidRPr="00C25B60">
        <w:rPr>
          <w:rFonts w:ascii="Arial" w:eastAsia="Times New Roman" w:hAnsi="Arial" w:cs="Arial"/>
          <w:lang w:eastAsia="hu-HU"/>
        </w:rPr>
        <w:t>nak</w:t>
      </w:r>
      <w:r w:rsidRPr="00C25B60">
        <w:rPr>
          <w:rFonts w:ascii="Arial" w:eastAsia="Times New Roman" w:hAnsi="Arial" w:cs="Arial"/>
          <w:lang w:eastAsia="hu-HU"/>
        </w:rPr>
        <w:t xml:space="preserve"> vissza nem járó pályázati biztosíték </w:t>
      </w:r>
      <w:r w:rsidR="009B7F8C" w:rsidRPr="00C25B60">
        <w:rPr>
          <w:rFonts w:ascii="Arial" w:eastAsia="Times New Roman" w:hAnsi="Arial" w:cs="Arial"/>
          <w:lang w:eastAsia="hu-HU"/>
        </w:rPr>
        <w:t xml:space="preserve">(27 M Ft) </w:t>
      </w:r>
      <w:r w:rsidRPr="00C25B60">
        <w:rPr>
          <w:rFonts w:ascii="Arial" w:eastAsia="Times New Roman" w:hAnsi="Arial" w:cs="Arial"/>
          <w:lang w:eastAsia="hu-HU"/>
        </w:rPr>
        <w:t>jelentősen növelte a tevékenység bevételeit.</w:t>
      </w:r>
    </w:p>
    <w:p w:rsidR="009A614E" w:rsidRPr="0045025B" w:rsidRDefault="009A614E" w:rsidP="00985D5E">
      <w:pPr>
        <w:pStyle w:val="Listaszerbekezds"/>
        <w:spacing w:after="0"/>
        <w:jc w:val="both"/>
        <w:rPr>
          <w:rFonts w:ascii="Arial" w:eastAsia="Times New Roman" w:hAnsi="Arial" w:cs="Arial"/>
          <w:color w:val="FF0000"/>
          <w:lang w:eastAsia="hu-HU"/>
        </w:rPr>
      </w:pPr>
    </w:p>
    <w:p w:rsidR="000F7517" w:rsidRPr="0045025B" w:rsidRDefault="000F7517" w:rsidP="00985D5E">
      <w:pPr>
        <w:pStyle w:val="Listaszerbekezds"/>
        <w:spacing w:after="0"/>
        <w:jc w:val="both"/>
        <w:rPr>
          <w:rFonts w:ascii="Arial" w:eastAsia="Times New Roman" w:hAnsi="Arial" w:cs="Arial"/>
          <w:color w:val="FF0000"/>
          <w:lang w:eastAsia="hu-HU"/>
        </w:rPr>
      </w:pPr>
    </w:p>
    <w:p w:rsidR="000F7517" w:rsidRPr="0045025B" w:rsidRDefault="000F7517" w:rsidP="00985D5E">
      <w:pPr>
        <w:pStyle w:val="Listaszerbekezds"/>
        <w:spacing w:after="0"/>
        <w:jc w:val="both"/>
        <w:rPr>
          <w:rFonts w:ascii="Arial" w:eastAsia="Times New Roman" w:hAnsi="Arial" w:cs="Arial"/>
          <w:color w:val="FF0000"/>
          <w:lang w:eastAsia="hu-HU"/>
        </w:rPr>
      </w:pPr>
    </w:p>
    <w:p w:rsidR="000F7517" w:rsidRPr="0045025B" w:rsidRDefault="000F7517" w:rsidP="00985D5E">
      <w:pPr>
        <w:pStyle w:val="Listaszerbekezds"/>
        <w:spacing w:after="0"/>
        <w:jc w:val="both"/>
        <w:rPr>
          <w:rFonts w:ascii="Arial" w:eastAsia="Times New Roman" w:hAnsi="Arial" w:cs="Arial"/>
          <w:color w:val="FF0000"/>
          <w:lang w:eastAsia="hu-HU"/>
        </w:rPr>
      </w:pPr>
    </w:p>
    <w:p w:rsidR="009B7F8C" w:rsidRPr="0045025B" w:rsidRDefault="009B7F8C" w:rsidP="00985D5E">
      <w:pPr>
        <w:pStyle w:val="Listaszerbekezds"/>
        <w:spacing w:after="0"/>
        <w:jc w:val="both"/>
        <w:rPr>
          <w:rFonts w:ascii="Arial" w:eastAsia="Times New Roman" w:hAnsi="Arial" w:cs="Arial"/>
          <w:color w:val="FF0000"/>
          <w:lang w:eastAsia="hu-HU"/>
        </w:rPr>
      </w:pPr>
    </w:p>
    <w:p w:rsidR="009A614E" w:rsidRPr="00E94344" w:rsidRDefault="009A614E" w:rsidP="00E94344">
      <w:pPr>
        <w:pStyle w:val="Listaszerbekezds"/>
        <w:numPr>
          <w:ilvl w:val="2"/>
          <w:numId w:val="72"/>
        </w:numPr>
        <w:spacing w:after="0"/>
        <w:outlineLvl w:val="2"/>
        <w:rPr>
          <w:rFonts w:ascii="Arial" w:hAnsi="Arial" w:cs="Arial"/>
          <w:b/>
          <w:u w:val="single"/>
        </w:rPr>
      </w:pPr>
      <w:bookmarkStart w:id="119" w:name="_Toc499887850"/>
      <w:bookmarkStart w:id="120" w:name="_Toc25760507"/>
      <w:r w:rsidRPr="00E94344">
        <w:rPr>
          <w:rFonts w:ascii="Arial" w:hAnsi="Arial" w:cs="Arial"/>
          <w:b/>
          <w:u w:val="single"/>
        </w:rPr>
        <w:t>Főbb naturáliák</w:t>
      </w:r>
      <w:bookmarkEnd w:id="119"/>
      <w:bookmarkEnd w:id="120"/>
    </w:p>
    <w:p w:rsidR="009A614E" w:rsidRPr="00475E21" w:rsidRDefault="001A3163" w:rsidP="008B0765">
      <w:pPr>
        <w:spacing w:before="240"/>
        <w:jc w:val="center"/>
        <w:rPr>
          <w:rFonts w:ascii="Arial" w:hAnsi="Arial" w:cs="Arial"/>
          <w:b/>
          <w:bCs/>
          <w:color w:val="FF0000"/>
        </w:rPr>
      </w:pPr>
      <w:r w:rsidRPr="002D1450">
        <w:rPr>
          <w:noProof/>
        </w:rPr>
        <w:drawing>
          <wp:inline distT="0" distB="0" distL="0" distR="0" wp14:anchorId="5BF60B91" wp14:editId="0926A55A">
            <wp:extent cx="6522083" cy="1908313"/>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36979" cy="1912672"/>
                    </a:xfrm>
                    <a:prstGeom prst="rect">
                      <a:avLst/>
                    </a:prstGeom>
                    <a:noFill/>
                    <a:ln>
                      <a:noFill/>
                    </a:ln>
                  </pic:spPr>
                </pic:pic>
              </a:graphicData>
            </a:graphic>
          </wp:inline>
        </w:drawing>
      </w:r>
    </w:p>
    <w:p w:rsidR="009A614E" w:rsidRPr="00FC4B83" w:rsidRDefault="009A614E" w:rsidP="009A614E">
      <w:pPr>
        <w:spacing w:after="0"/>
        <w:jc w:val="both"/>
        <w:rPr>
          <w:rFonts w:ascii="Arial" w:hAnsi="Arial" w:cs="Arial"/>
        </w:rPr>
      </w:pPr>
      <w:r w:rsidRPr="00FC4B83">
        <w:rPr>
          <w:rFonts w:ascii="Arial" w:hAnsi="Arial" w:cs="Arial"/>
        </w:rPr>
        <w:t>A naturáliák 2019. I</w:t>
      </w:r>
      <w:r w:rsidR="008B0765" w:rsidRPr="00FC4B83">
        <w:rPr>
          <w:rFonts w:ascii="Arial" w:hAnsi="Arial" w:cs="Arial"/>
        </w:rPr>
        <w:t>-I</w:t>
      </w:r>
      <w:r w:rsidR="00F65685" w:rsidRPr="00FC4B83">
        <w:rPr>
          <w:rFonts w:ascii="Arial" w:hAnsi="Arial" w:cs="Arial"/>
        </w:rPr>
        <w:t>I</w:t>
      </w:r>
      <w:r w:rsidR="008B0765" w:rsidRPr="00FC4B83">
        <w:rPr>
          <w:rFonts w:ascii="Arial" w:hAnsi="Arial" w:cs="Arial"/>
        </w:rPr>
        <w:t>I</w:t>
      </w:r>
      <w:r w:rsidRPr="00FC4B83">
        <w:rPr>
          <w:rFonts w:ascii="Arial" w:hAnsi="Arial" w:cs="Arial"/>
        </w:rPr>
        <w:t>. negyedévi értéke</w:t>
      </w:r>
      <w:r w:rsidR="008B0765" w:rsidRPr="00FC4B83">
        <w:rPr>
          <w:rFonts w:ascii="Arial" w:hAnsi="Arial" w:cs="Arial"/>
        </w:rPr>
        <w:t>i</w:t>
      </w:r>
      <w:r w:rsidRPr="00FC4B83">
        <w:rPr>
          <w:rFonts w:ascii="Arial" w:hAnsi="Arial" w:cs="Arial"/>
        </w:rPr>
        <w:t xml:space="preserve"> az alábbi fő</w:t>
      </w:r>
      <w:r w:rsidR="008B0765" w:rsidRPr="00FC4B83">
        <w:rPr>
          <w:rFonts w:ascii="Arial" w:hAnsi="Arial" w:cs="Arial"/>
        </w:rPr>
        <w:t>bb</w:t>
      </w:r>
      <w:r w:rsidRPr="00FC4B83">
        <w:rPr>
          <w:rFonts w:ascii="Arial" w:hAnsi="Arial" w:cs="Arial"/>
        </w:rPr>
        <w:t xml:space="preserve"> változásokat mutatj</w:t>
      </w:r>
      <w:r w:rsidR="008B0765" w:rsidRPr="00FC4B83">
        <w:rPr>
          <w:rFonts w:ascii="Arial" w:hAnsi="Arial" w:cs="Arial"/>
        </w:rPr>
        <w:t>ák</w:t>
      </w:r>
      <w:r w:rsidRPr="00FC4B83">
        <w:rPr>
          <w:rFonts w:ascii="Arial" w:hAnsi="Arial" w:cs="Arial"/>
        </w:rPr>
        <w:t xml:space="preserve">: </w:t>
      </w:r>
    </w:p>
    <w:p w:rsidR="009A614E" w:rsidRPr="00FC4B83" w:rsidRDefault="009A614E" w:rsidP="009A614E">
      <w:pPr>
        <w:pStyle w:val="Listaszerbekezds"/>
        <w:numPr>
          <w:ilvl w:val="0"/>
          <w:numId w:val="13"/>
        </w:numPr>
        <w:spacing w:after="0"/>
        <w:jc w:val="both"/>
        <w:rPr>
          <w:rFonts w:ascii="Arial" w:eastAsia="+mn-ea" w:hAnsi="Arial" w:cs="Arial"/>
          <w:kern w:val="24"/>
          <w:lang w:eastAsia="hu-HU"/>
        </w:rPr>
      </w:pPr>
      <w:r w:rsidRPr="00FC4B83">
        <w:rPr>
          <w:rFonts w:ascii="Arial" w:eastAsia="+mn-ea" w:hAnsi="Arial" w:cs="Arial"/>
          <w:kern w:val="24"/>
          <w:lang w:eastAsia="hu-HU"/>
        </w:rPr>
        <w:t>Első ellenőrzéskor zárt lakások száma (db): Az igénybevételi kötelezettség körül kialakult bonyolult jogszabályi előírások félreértésekhez vezethetnek, amik a zárt lakások számának alakulását befolyásolhatják.</w:t>
      </w:r>
    </w:p>
    <w:p w:rsidR="009A614E" w:rsidRPr="00FC4B83" w:rsidRDefault="009A614E" w:rsidP="009A614E">
      <w:pPr>
        <w:pStyle w:val="Listaszerbekezds"/>
        <w:numPr>
          <w:ilvl w:val="0"/>
          <w:numId w:val="13"/>
        </w:numPr>
        <w:spacing w:after="0"/>
        <w:jc w:val="both"/>
        <w:rPr>
          <w:rFonts w:ascii="Arial" w:eastAsia="+mn-ea" w:hAnsi="Arial" w:cs="Arial"/>
          <w:kern w:val="24"/>
          <w:lang w:eastAsia="hu-HU"/>
        </w:rPr>
      </w:pPr>
      <w:r w:rsidRPr="00FC4B83">
        <w:rPr>
          <w:rFonts w:ascii="Arial" w:eastAsia="+mn-ea" w:hAnsi="Arial" w:cs="Arial"/>
          <w:kern w:val="24"/>
          <w:lang w:eastAsia="hu-HU"/>
        </w:rPr>
        <w:t>Építési tervfelülvizsgálatok száma (db): A téli időszakban a tervezetthez képest kevesebb építési tervfelülvizsgálati igény volt.</w:t>
      </w:r>
    </w:p>
    <w:p w:rsidR="009A614E" w:rsidRPr="00FC4B83" w:rsidRDefault="009A614E" w:rsidP="009A614E">
      <w:pPr>
        <w:pStyle w:val="Listaszerbekezds"/>
        <w:numPr>
          <w:ilvl w:val="0"/>
          <w:numId w:val="13"/>
        </w:numPr>
        <w:spacing w:after="0"/>
        <w:jc w:val="both"/>
        <w:rPr>
          <w:rFonts w:ascii="Arial" w:eastAsia="+mn-ea" w:hAnsi="Arial" w:cs="Arial"/>
          <w:kern w:val="24"/>
          <w:lang w:eastAsia="hu-HU"/>
        </w:rPr>
      </w:pPr>
      <w:r w:rsidRPr="00FC4B83">
        <w:rPr>
          <w:rFonts w:ascii="Arial" w:eastAsia="+mn-ea" w:hAnsi="Arial" w:cs="Arial"/>
          <w:kern w:val="24"/>
          <w:lang w:eastAsia="hu-HU"/>
        </w:rPr>
        <w:t xml:space="preserve">Második körben ellenőrzött lakások száma (db): A jogszabályi követelményeknek megfelelően elhelyezett második értesítések hatékonysága a vártnál jobban növekszik </w:t>
      </w:r>
    </w:p>
    <w:p w:rsidR="009A614E" w:rsidRPr="00FC4B83" w:rsidRDefault="009A614E" w:rsidP="009A614E">
      <w:pPr>
        <w:pStyle w:val="Listaszerbekezds"/>
        <w:numPr>
          <w:ilvl w:val="0"/>
          <w:numId w:val="13"/>
        </w:numPr>
        <w:spacing w:after="0"/>
        <w:jc w:val="both"/>
        <w:rPr>
          <w:rFonts w:ascii="Arial" w:eastAsia="+mn-ea" w:hAnsi="Arial" w:cs="Arial"/>
          <w:kern w:val="24"/>
          <w:lang w:eastAsia="hu-HU"/>
        </w:rPr>
      </w:pPr>
      <w:r w:rsidRPr="00FC4B83">
        <w:rPr>
          <w:rFonts w:ascii="Arial" w:eastAsia="+mn-ea" w:hAnsi="Arial" w:cs="Arial"/>
          <w:kern w:val="24"/>
          <w:lang w:eastAsia="hu-HU"/>
        </w:rPr>
        <w:t>Megrendeléssel ellenőrzött lakások száma (db): A pótmegrendelések számának növekedése az adott időszakban ellenőrzési kötelezettségüket elmulasztó felelős kéményt használók számának növekedéséből adódhat.</w:t>
      </w:r>
    </w:p>
    <w:p w:rsidR="009A614E" w:rsidRPr="00FC4B83" w:rsidRDefault="009A614E" w:rsidP="009A614E">
      <w:pPr>
        <w:pStyle w:val="Listaszerbekezds"/>
        <w:numPr>
          <w:ilvl w:val="0"/>
          <w:numId w:val="13"/>
        </w:numPr>
        <w:spacing w:after="0"/>
        <w:jc w:val="both"/>
        <w:rPr>
          <w:rFonts w:ascii="Arial" w:eastAsia="+mn-ea" w:hAnsi="Arial" w:cs="Arial"/>
          <w:kern w:val="24"/>
          <w:lang w:eastAsia="hu-HU"/>
        </w:rPr>
      </w:pPr>
      <w:r w:rsidRPr="00FC4B83">
        <w:rPr>
          <w:rFonts w:ascii="Arial" w:eastAsia="+mn-ea" w:hAnsi="Arial" w:cs="Arial"/>
          <w:kern w:val="24"/>
          <w:lang w:eastAsia="hu-HU"/>
        </w:rPr>
        <w:t>Összes kivonulások száma (db): Fentiek miatt az összes kivonulások száma is növekedett a tervezetthez képest.</w:t>
      </w:r>
    </w:p>
    <w:p w:rsidR="009A614E" w:rsidRPr="00FC4B83" w:rsidRDefault="009A614E" w:rsidP="009A614E">
      <w:pPr>
        <w:pStyle w:val="Listaszerbekezds"/>
        <w:numPr>
          <w:ilvl w:val="0"/>
          <w:numId w:val="13"/>
        </w:numPr>
        <w:spacing w:after="0"/>
        <w:jc w:val="both"/>
        <w:rPr>
          <w:rFonts w:ascii="Arial" w:eastAsia="+mn-ea" w:hAnsi="Arial" w:cs="Arial"/>
          <w:kern w:val="24"/>
          <w:lang w:eastAsia="hu-HU"/>
        </w:rPr>
      </w:pPr>
      <w:r w:rsidRPr="00FC4B83">
        <w:rPr>
          <w:rFonts w:ascii="Arial" w:eastAsia="+mn-ea" w:hAnsi="Arial" w:cs="Arial"/>
          <w:kern w:val="24"/>
          <w:lang w:eastAsia="hu-HU"/>
        </w:rPr>
        <w:t>Zárt lakások száma (db): A kéményseprő szolgáltatás kötelező igénybevétele körüli félreértések a zárt lakások számának növekedéséhez vezettek.</w:t>
      </w:r>
    </w:p>
    <w:p w:rsidR="009A614E" w:rsidRPr="00475E21" w:rsidRDefault="009A614E" w:rsidP="009A614E">
      <w:pPr>
        <w:spacing w:after="0"/>
        <w:jc w:val="both"/>
        <w:rPr>
          <w:rFonts w:ascii="Arial" w:eastAsia="+mn-ea" w:hAnsi="Arial" w:cs="Arial"/>
          <w:color w:val="FF0000"/>
          <w:kern w:val="24"/>
          <w:lang w:eastAsia="hu-HU"/>
        </w:rPr>
      </w:pPr>
    </w:p>
    <w:p w:rsidR="009A614E" w:rsidRPr="00E94344" w:rsidRDefault="009A614E" w:rsidP="00E94344">
      <w:pPr>
        <w:pStyle w:val="Listaszerbekezds"/>
        <w:numPr>
          <w:ilvl w:val="2"/>
          <w:numId w:val="72"/>
        </w:numPr>
        <w:spacing w:after="0"/>
        <w:outlineLvl w:val="2"/>
        <w:rPr>
          <w:rFonts w:ascii="Arial" w:hAnsi="Arial" w:cs="Arial"/>
          <w:b/>
          <w:u w:val="single"/>
        </w:rPr>
      </w:pPr>
      <w:bookmarkStart w:id="121" w:name="_Toc499887851"/>
      <w:bookmarkStart w:id="122" w:name="_Toc25760508"/>
      <w:r w:rsidRPr="00E94344">
        <w:rPr>
          <w:rFonts w:ascii="Arial" w:hAnsi="Arial" w:cs="Arial"/>
          <w:b/>
          <w:u w:val="single"/>
        </w:rPr>
        <w:t>Beruházások</w:t>
      </w:r>
      <w:bookmarkEnd w:id="121"/>
      <w:bookmarkEnd w:id="122"/>
    </w:p>
    <w:p w:rsidR="009A614E" w:rsidRPr="00475E21" w:rsidRDefault="005B0AE9" w:rsidP="009A614E">
      <w:pPr>
        <w:spacing w:after="0"/>
        <w:jc w:val="center"/>
        <w:rPr>
          <w:rFonts w:ascii="Arial" w:hAnsi="Arial" w:cs="Arial"/>
          <w:b/>
          <w:color w:val="FF0000"/>
        </w:rPr>
      </w:pPr>
      <w:r>
        <w:rPr>
          <w:rFonts w:ascii="Arial" w:hAnsi="Arial" w:cs="Arial"/>
          <w:b/>
          <w:noProof/>
          <w:color w:val="FF0000"/>
        </w:rPr>
        <w:drawing>
          <wp:inline distT="0" distB="0" distL="0" distR="0" wp14:anchorId="192F9879">
            <wp:extent cx="6406429" cy="2027208"/>
            <wp:effectExtent l="0" t="0" r="0" b="0"/>
            <wp:docPr id="1037" name="Kép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22627" cy="2032334"/>
                    </a:xfrm>
                    <a:prstGeom prst="rect">
                      <a:avLst/>
                    </a:prstGeom>
                    <a:noFill/>
                  </pic:spPr>
                </pic:pic>
              </a:graphicData>
            </a:graphic>
          </wp:inline>
        </w:drawing>
      </w:r>
    </w:p>
    <w:p w:rsidR="003A6E79" w:rsidRPr="0045025B" w:rsidRDefault="003A6E79" w:rsidP="009A614E">
      <w:pPr>
        <w:spacing w:after="0"/>
        <w:jc w:val="both"/>
        <w:rPr>
          <w:rFonts w:ascii="Arial" w:eastAsia="+mn-ea" w:hAnsi="Arial" w:cs="Arial"/>
          <w:b/>
          <w:bCs/>
          <w:color w:val="FF0000"/>
          <w:kern w:val="24"/>
          <w:u w:val="single"/>
          <w:lang w:eastAsia="hu-HU"/>
        </w:rPr>
      </w:pPr>
    </w:p>
    <w:p w:rsidR="009A614E" w:rsidRPr="00040897" w:rsidRDefault="009A614E" w:rsidP="009A614E">
      <w:pPr>
        <w:spacing w:after="0"/>
        <w:jc w:val="both"/>
        <w:rPr>
          <w:rFonts w:ascii="Arial" w:eastAsia="+mn-ea" w:hAnsi="Arial" w:cs="Arial"/>
          <w:b/>
          <w:bCs/>
          <w:kern w:val="24"/>
          <w:u w:val="single"/>
          <w:lang w:eastAsia="hu-HU"/>
        </w:rPr>
      </w:pPr>
      <w:r w:rsidRPr="00040897">
        <w:rPr>
          <w:rFonts w:ascii="Arial" w:eastAsia="+mn-ea" w:hAnsi="Arial" w:cs="Arial"/>
          <w:b/>
          <w:bCs/>
          <w:kern w:val="24"/>
          <w:u w:val="single"/>
          <w:lang w:eastAsia="hu-HU"/>
        </w:rPr>
        <w:t>A társaság beruházásainak értéke 2019</w:t>
      </w:r>
      <w:r w:rsidR="00FC4B83">
        <w:rPr>
          <w:rFonts w:ascii="Arial" w:eastAsia="+mn-ea" w:hAnsi="Arial" w:cs="Arial"/>
          <w:b/>
          <w:bCs/>
          <w:kern w:val="24"/>
          <w:u w:val="single"/>
          <w:lang w:eastAsia="hu-HU"/>
        </w:rPr>
        <w:t>.</w:t>
      </w:r>
      <w:r w:rsidRPr="00040897">
        <w:rPr>
          <w:rFonts w:ascii="Arial" w:eastAsia="+mn-ea" w:hAnsi="Arial" w:cs="Arial"/>
          <w:b/>
          <w:bCs/>
          <w:kern w:val="24"/>
          <w:u w:val="single"/>
          <w:lang w:eastAsia="hu-HU"/>
        </w:rPr>
        <w:t xml:space="preserve"> I</w:t>
      </w:r>
      <w:r w:rsidR="003A6E79" w:rsidRPr="00040897">
        <w:rPr>
          <w:rFonts w:ascii="Arial" w:eastAsia="+mn-ea" w:hAnsi="Arial" w:cs="Arial"/>
          <w:b/>
          <w:bCs/>
          <w:kern w:val="24"/>
          <w:u w:val="single"/>
          <w:lang w:eastAsia="hu-HU"/>
        </w:rPr>
        <w:t>-I</w:t>
      </w:r>
      <w:r w:rsidR="00040897" w:rsidRPr="00475E21">
        <w:rPr>
          <w:rFonts w:ascii="Arial" w:eastAsia="+mn-ea" w:hAnsi="Arial" w:cs="Arial"/>
          <w:b/>
          <w:bCs/>
          <w:kern w:val="24"/>
          <w:u w:val="single"/>
          <w:lang w:eastAsia="hu-HU"/>
        </w:rPr>
        <w:t>I</w:t>
      </w:r>
      <w:r w:rsidR="003A6E79" w:rsidRPr="00040897">
        <w:rPr>
          <w:rFonts w:ascii="Arial" w:eastAsia="+mn-ea" w:hAnsi="Arial" w:cs="Arial"/>
          <w:b/>
          <w:bCs/>
          <w:kern w:val="24"/>
          <w:u w:val="single"/>
          <w:lang w:eastAsia="hu-HU"/>
        </w:rPr>
        <w:t>I</w:t>
      </w:r>
      <w:r w:rsidRPr="00040897">
        <w:rPr>
          <w:rFonts w:ascii="Arial" w:eastAsia="+mn-ea" w:hAnsi="Arial" w:cs="Arial"/>
          <w:b/>
          <w:bCs/>
          <w:kern w:val="24"/>
          <w:u w:val="single"/>
          <w:lang w:eastAsia="hu-HU"/>
        </w:rPr>
        <w:t xml:space="preserve">. </w:t>
      </w:r>
      <w:r w:rsidRPr="00475E21">
        <w:rPr>
          <w:rFonts w:ascii="Arial" w:eastAsia="+mn-ea" w:hAnsi="Arial" w:cs="Arial"/>
          <w:b/>
          <w:bCs/>
          <w:kern w:val="24"/>
          <w:u w:val="single"/>
          <w:lang w:eastAsia="hu-HU"/>
        </w:rPr>
        <w:t xml:space="preserve">negyedévben </w:t>
      </w:r>
      <w:r w:rsidR="00040897" w:rsidRPr="00475E21">
        <w:rPr>
          <w:rFonts w:ascii="Arial" w:eastAsia="+mn-ea" w:hAnsi="Arial" w:cs="Arial"/>
          <w:b/>
          <w:bCs/>
          <w:kern w:val="24"/>
          <w:u w:val="single"/>
          <w:lang w:eastAsia="hu-HU"/>
        </w:rPr>
        <w:t>32</w:t>
      </w:r>
      <w:r w:rsidRPr="00475E21">
        <w:rPr>
          <w:rFonts w:ascii="Arial" w:eastAsia="+mn-ea" w:hAnsi="Arial" w:cs="Arial"/>
          <w:b/>
          <w:bCs/>
          <w:kern w:val="24"/>
          <w:u w:val="single"/>
          <w:lang w:eastAsia="hu-HU"/>
        </w:rPr>
        <w:t xml:space="preserve"> M Ft volt</w:t>
      </w:r>
      <w:r w:rsidRPr="00040897">
        <w:rPr>
          <w:rFonts w:ascii="Arial" w:eastAsia="+mn-ea" w:hAnsi="Arial" w:cs="Arial"/>
          <w:b/>
          <w:bCs/>
          <w:kern w:val="24"/>
          <w:u w:val="single"/>
          <w:lang w:eastAsia="hu-HU"/>
        </w:rPr>
        <w:t xml:space="preserve">. ami </w:t>
      </w:r>
      <w:r w:rsidR="003A6E79" w:rsidRPr="00040897">
        <w:rPr>
          <w:rFonts w:ascii="Arial" w:eastAsia="+mn-ea" w:hAnsi="Arial" w:cs="Arial"/>
          <w:b/>
          <w:bCs/>
          <w:kern w:val="24"/>
          <w:u w:val="single"/>
          <w:lang w:eastAsia="hu-HU"/>
        </w:rPr>
        <w:t>1</w:t>
      </w:r>
      <w:r w:rsidR="00040897" w:rsidRPr="00475E21">
        <w:rPr>
          <w:rFonts w:ascii="Arial" w:eastAsia="+mn-ea" w:hAnsi="Arial" w:cs="Arial"/>
          <w:b/>
          <w:bCs/>
          <w:kern w:val="24"/>
          <w:u w:val="single"/>
          <w:lang w:eastAsia="hu-HU"/>
        </w:rPr>
        <w:t>7</w:t>
      </w:r>
      <w:r w:rsidR="003A6E79" w:rsidRPr="00040897">
        <w:rPr>
          <w:rFonts w:ascii="Arial" w:eastAsia="+mn-ea" w:hAnsi="Arial" w:cs="Arial"/>
          <w:b/>
          <w:bCs/>
          <w:kern w:val="24"/>
          <w:u w:val="single"/>
          <w:lang w:eastAsia="hu-HU"/>
        </w:rPr>
        <w:t>,</w:t>
      </w:r>
      <w:r w:rsidR="00040897" w:rsidRPr="00475E21">
        <w:rPr>
          <w:rFonts w:ascii="Arial" w:eastAsia="+mn-ea" w:hAnsi="Arial" w:cs="Arial"/>
          <w:b/>
          <w:bCs/>
          <w:kern w:val="24"/>
          <w:u w:val="single"/>
          <w:lang w:eastAsia="hu-HU"/>
        </w:rPr>
        <w:t>7</w:t>
      </w:r>
      <w:r w:rsidRPr="00040897">
        <w:rPr>
          <w:rFonts w:ascii="Arial" w:eastAsia="+mn-ea" w:hAnsi="Arial" w:cs="Arial"/>
          <w:b/>
          <w:bCs/>
          <w:kern w:val="24"/>
          <w:u w:val="single"/>
          <w:lang w:eastAsia="hu-HU"/>
        </w:rPr>
        <w:t>%-os megvalósulást jelent az időszaki tervhez képest.</w:t>
      </w:r>
    </w:p>
    <w:p w:rsidR="009A614E" w:rsidRPr="0045025B" w:rsidRDefault="009A614E" w:rsidP="009A614E">
      <w:pPr>
        <w:spacing w:after="0"/>
        <w:jc w:val="both"/>
        <w:rPr>
          <w:rFonts w:ascii="Arial" w:eastAsia="+mn-ea" w:hAnsi="Arial" w:cs="Arial"/>
          <w:b/>
          <w:bCs/>
          <w:color w:val="FF0000"/>
          <w:kern w:val="24"/>
          <w:u w:val="single"/>
          <w:lang w:eastAsia="hu-HU"/>
        </w:rPr>
      </w:pPr>
    </w:p>
    <w:p w:rsidR="00FB1859" w:rsidRPr="00B5616D" w:rsidRDefault="00FB1859" w:rsidP="00FB1859">
      <w:pPr>
        <w:spacing w:after="0"/>
        <w:jc w:val="both"/>
        <w:rPr>
          <w:rFonts w:ascii="Arial" w:eastAsia="+mn-ea" w:hAnsi="Arial" w:cs="Arial"/>
          <w:kern w:val="24"/>
          <w:lang w:eastAsia="hu-HU"/>
        </w:rPr>
      </w:pPr>
      <w:r w:rsidRPr="00B5616D">
        <w:rPr>
          <w:rFonts w:ascii="Arial" w:eastAsia="+mn-ea" w:hAnsi="Arial" w:cs="Arial"/>
          <w:kern w:val="24"/>
          <w:lang w:eastAsia="hu-HU"/>
        </w:rPr>
        <w:t xml:space="preserve">A beruházások terv alatti értéke annak tudható be, hogy a társaság csak az üzleti terv elfogadása után (2019. május 8.) indította el a beszerzéseket. Ezek aktiválása csak a következő időszakban fog megtörténni, illetve a 2019-es közbeszerzések előkészítése is ezt követően kezdődött meg. Az aktivált </w:t>
      </w:r>
      <w:r w:rsidR="00B5616D" w:rsidRPr="00475E21">
        <w:rPr>
          <w:rFonts w:ascii="Arial" w:eastAsia="+mn-ea" w:hAnsi="Arial" w:cs="Arial"/>
          <w:kern w:val="24"/>
          <w:lang w:eastAsia="hu-HU"/>
        </w:rPr>
        <w:t xml:space="preserve">beruházásokból 13 M Ft érték </w:t>
      </w:r>
      <w:r w:rsidRPr="00B5616D">
        <w:rPr>
          <w:rFonts w:ascii="Arial" w:eastAsia="+mn-ea" w:hAnsi="Arial" w:cs="Arial"/>
          <w:kern w:val="24"/>
          <w:lang w:eastAsia="hu-HU"/>
        </w:rPr>
        <w:t>2018-ról áthúzódott beruházás volt.</w:t>
      </w:r>
    </w:p>
    <w:p w:rsidR="009A614E" w:rsidRPr="0045025B" w:rsidRDefault="009A614E" w:rsidP="009A614E">
      <w:pPr>
        <w:spacing w:after="0"/>
        <w:jc w:val="both"/>
        <w:rPr>
          <w:rFonts w:ascii="Arial" w:eastAsia="+mn-ea" w:hAnsi="Arial" w:cs="Arial"/>
          <w:bCs/>
          <w:color w:val="FF0000"/>
          <w:kern w:val="24"/>
          <w:sz w:val="14"/>
          <w:szCs w:val="14"/>
          <w:lang w:eastAsia="hu-HU"/>
        </w:rPr>
      </w:pPr>
    </w:p>
    <w:p w:rsidR="009A614E" w:rsidRDefault="009A614E" w:rsidP="009A614E">
      <w:pPr>
        <w:pStyle w:val="Listaszerbekezds"/>
        <w:numPr>
          <w:ilvl w:val="0"/>
          <w:numId w:val="33"/>
        </w:numPr>
        <w:spacing w:after="0"/>
        <w:jc w:val="both"/>
        <w:rPr>
          <w:rFonts w:ascii="Arial" w:eastAsia="+mn-ea" w:hAnsi="Arial" w:cs="Arial"/>
          <w:bCs/>
          <w:kern w:val="24"/>
          <w:lang w:eastAsia="hu-HU"/>
        </w:rPr>
      </w:pPr>
      <w:r w:rsidRPr="00470D13">
        <w:rPr>
          <w:rFonts w:ascii="Arial" w:eastAsia="+mn-ea" w:hAnsi="Arial" w:cs="Arial"/>
          <w:bCs/>
          <w:kern w:val="24"/>
          <w:lang w:eastAsia="hu-HU"/>
        </w:rPr>
        <w:t xml:space="preserve">KOTOR modulok továbbfejlesztése: </w:t>
      </w:r>
      <w:r w:rsidR="00FB1859" w:rsidRPr="00470D13">
        <w:rPr>
          <w:rFonts w:ascii="Arial" w:eastAsia="+mn-ea" w:hAnsi="Arial" w:cs="Arial"/>
          <w:bCs/>
          <w:kern w:val="24"/>
          <w:lang w:eastAsia="hu-HU"/>
        </w:rPr>
        <w:t>A közbeszerzési eljárás előkészítése elkezdődött, némi időbeli csúszással.</w:t>
      </w:r>
      <w:r w:rsidR="00470D13" w:rsidRPr="00475E21">
        <w:rPr>
          <w:rFonts w:ascii="Arial" w:eastAsia="+mn-ea" w:hAnsi="Arial" w:cs="Arial"/>
          <w:bCs/>
          <w:kern w:val="24"/>
          <w:lang w:eastAsia="hu-HU"/>
        </w:rPr>
        <w:t xml:space="preserve"> A negyedév végéig még nem indult el az eljárás.</w:t>
      </w:r>
    </w:p>
    <w:p w:rsidR="00732B17" w:rsidRDefault="00732B17" w:rsidP="009A614E">
      <w:pPr>
        <w:pStyle w:val="Listaszerbekezds"/>
        <w:numPr>
          <w:ilvl w:val="0"/>
          <w:numId w:val="33"/>
        </w:numPr>
        <w:spacing w:after="0"/>
        <w:jc w:val="both"/>
        <w:rPr>
          <w:rFonts w:ascii="Arial" w:eastAsia="+mn-ea" w:hAnsi="Arial" w:cs="Arial"/>
          <w:bCs/>
          <w:kern w:val="24"/>
          <w:lang w:eastAsia="hu-HU"/>
        </w:rPr>
      </w:pPr>
      <w:r w:rsidRPr="00732B17">
        <w:rPr>
          <w:rFonts w:ascii="Arial" w:eastAsia="+mn-ea" w:hAnsi="Arial" w:cs="Arial"/>
          <w:bCs/>
          <w:kern w:val="24"/>
          <w:lang w:eastAsia="hu-HU"/>
        </w:rPr>
        <w:t>200/2018. (XI.15.) sz. BVH IG határozat alapján készült Intézkedési terv megvalósítása</w:t>
      </w:r>
      <w:r>
        <w:rPr>
          <w:rFonts w:ascii="Arial" w:eastAsia="+mn-ea" w:hAnsi="Arial" w:cs="Arial"/>
          <w:bCs/>
          <w:kern w:val="24"/>
          <w:lang w:eastAsia="hu-HU"/>
        </w:rPr>
        <w:t xml:space="preserve">: </w:t>
      </w:r>
      <w:r w:rsidRPr="00732B17">
        <w:rPr>
          <w:rFonts w:ascii="Arial" w:eastAsia="+mn-ea" w:hAnsi="Arial" w:cs="Arial"/>
          <w:bCs/>
          <w:kern w:val="24"/>
          <w:lang w:eastAsia="hu-HU"/>
        </w:rPr>
        <w:t xml:space="preserve">A BVH Zrt-vel közös közbeszerzési eljárás nyertesével a közös </w:t>
      </w:r>
      <w:r w:rsidR="006F6091" w:rsidRPr="00732B17">
        <w:rPr>
          <w:rFonts w:ascii="Arial" w:eastAsia="+mn-ea" w:hAnsi="Arial" w:cs="Arial"/>
          <w:bCs/>
          <w:kern w:val="24"/>
          <w:lang w:eastAsia="hu-HU"/>
        </w:rPr>
        <w:t>munka</w:t>
      </w:r>
      <w:r w:rsidR="006F6091">
        <w:rPr>
          <w:rFonts w:ascii="Arial" w:eastAsia="+mn-ea" w:hAnsi="Arial" w:cs="Arial"/>
          <w:bCs/>
          <w:kern w:val="24"/>
          <w:lang w:eastAsia="hu-HU"/>
        </w:rPr>
        <w:t xml:space="preserve"> elkezdődött</w:t>
      </w:r>
      <w:r w:rsidRPr="00732B17">
        <w:rPr>
          <w:rFonts w:ascii="Arial" w:eastAsia="+mn-ea" w:hAnsi="Arial" w:cs="Arial"/>
          <w:bCs/>
          <w:kern w:val="24"/>
          <w:lang w:eastAsia="hu-HU"/>
        </w:rPr>
        <w:t>.</w:t>
      </w:r>
    </w:p>
    <w:p w:rsidR="00470D13" w:rsidRPr="00470D13" w:rsidRDefault="00470D13" w:rsidP="009A614E">
      <w:pPr>
        <w:pStyle w:val="Listaszerbekezds"/>
        <w:numPr>
          <w:ilvl w:val="0"/>
          <w:numId w:val="33"/>
        </w:numPr>
        <w:spacing w:after="0"/>
        <w:jc w:val="both"/>
        <w:rPr>
          <w:rFonts w:ascii="Arial" w:eastAsia="+mn-ea" w:hAnsi="Arial" w:cs="Arial"/>
          <w:bCs/>
          <w:kern w:val="24"/>
          <w:lang w:eastAsia="hu-HU"/>
        </w:rPr>
      </w:pPr>
      <w:r w:rsidRPr="00470D13">
        <w:rPr>
          <w:rFonts w:ascii="Arial" w:eastAsia="+mn-ea" w:hAnsi="Arial" w:cs="Arial"/>
          <w:bCs/>
          <w:kern w:val="24"/>
          <w:lang w:eastAsia="hu-HU"/>
        </w:rPr>
        <w:t>Kéményvizsgáló ipari kamera beszerzése</w:t>
      </w:r>
      <w:r>
        <w:rPr>
          <w:rFonts w:ascii="Arial" w:eastAsia="+mn-ea" w:hAnsi="Arial" w:cs="Arial"/>
          <w:bCs/>
          <w:kern w:val="24"/>
          <w:lang w:eastAsia="hu-HU"/>
        </w:rPr>
        <w:t xml:space="preserve">: </w:t>
      </w:r>
      <w:r w:rsidRPr="00470D13">
        <w:rPr>
          <w:rFonts w:ascii="Arial" w:eastAsia="+mn-ea" w:hAnsi="Arial" w:cs="Arial"/>
          <w:bCs/>
          <w:kern w:val="24"/>
          <w:lang w:eastAsia="hu-HU"/>
        </w:rPr>
        <w:t>A közbeszerzési eljárás előkészítése elkezdődött - némi időbeli csúszással, a negyedév végéig még nem indult el az eljárás.</w:t>
      </w:r>
    </w:p>
    <w:p w:rsidR="009A614E" w:rsidRPr="00470D13" w:rsidRDefault="00FB1859" w:rsidP="009A614E">
      <w:pPr>
        <w:pStyle w:val="Listaszerbekezds"/>
        <w:numPr>
          <w:ilvl w:val="0"/>
          <w:numId w:val="33"/>
        </w:numPr>
        <w:spacing w:after="0"/>
        <w:jc w:val="both"/>
        <w:rPr>
          <w:rFonts w:ascii="Arial" w:eastAsia="+mn-ea" w:hAnsi="Arial" w:cs="Arial"/>
          <w:bCs/>
          <w:kern w:val="24"/>
          <w:lang w:eastAsia="hu-HU"/>
        </w:rPr>
      </w:pPr>
      <w:r w:rsidRPr="00470D13">
        <w:rPr>
          <w:rFonts w:ascii="Arial" w:eastAsia="+mn-ea" w:hAnsi="Arial" w:cs="Arial"/>
          <w:bCs/>
          <w:kern w:val="24"/>
          <w:lang w:eastAsia="hu-HU"/>
        </w:rPr>
        <w:t>Honlap fejlesztése: A honlapfejlesztés még folyamatban van, eddig csak részteljesítések történtek az online arculat megtervezésére és a honlap tartalmi koncepciójának, struktúrájának megtervezésére vonatkozóan.</w:t>
      </w:r>
    </w:p>
    <w:p w:rsidR="00F64F8A" w:rsidRPr="00470D13" w:rsidRDefault="00F64F8A" w:rsidP="009A614E">
      <w:pPr>
        <w:pStyle w:val="Listaszerbekezds"/>
        <w:numPr>
          <w:ilvl w:val="0"/>
          <w:numId w:val="33"/>
        </w:numPr>
        <w:spacing w:after="0"/>
        <w:jc w:val="both"/>
        <w:rPr>
          <w:rFonts w:ascii="Arial" w:eastAsia="+mn-ea" w:hAnsi="Arial" w:cs="Arial"/>
          <w:bCs/>
          <w:kern w:val="24"/>
          <w:lang w:eastAsia="hu-HU"/>
        </w:rPr>
      </w:pPr>
      <w:r w:rsidRPr="00470D13">
        <w:rPr>
          <w:rFonts w:ascii="Arial" w:eastAsia="+mn-ea" w:hAnsi="Arial" w:cs="Arial"/>
          <w:bCs/>
          <w:kern w:val="24"/>
          <w:lang w:eastAsia="hu-HU"/>
        </w:rPr>
        <w:t>Komplett számítógép beszerzés: 2018-ról áthúzódott beruházás. A tavaly beszerzett és befejezetlen beruházásként nyilvántartott gépek közül több használatba vételre került.</w:t>
      </w:r>
    </w:p>
    <w:p w:rsidR="00470D13" w:rsidRPr="00475E21" w:rsidRDefault="00F64F8A" w:rsidP="00470D13">
      <w:pPr>
        <w:pStyle w:val="Listaszerbekezds"/>
        <w:numPr>
          <w:ilvl w:val="0"/>
          <w:numId w:val="33"/>
        </w:numPr>
        <w:spacing w:after="0"/>
        <w:jc w:val="both"/>
        <w:rPr>
          <w:rFonts w:ascii="Arial" w:eastAsia="+mn-ea" w:hAnsi="Arial" w:cs="Arial"/>
          <w:bCs/>
          <w:kern w:val="24"/>
          <w:lang w:eastAsia="hu-HU"/>
        </w:rPr>
      </w:pPr>
      <w:r w:rsidRPr="00470D13">
        <w:rPr>
          <w:rFonts w:ascii="Arial" w:eastAsia="+mn-ea" w:hAnsi="Arial" w:cs="Arial"/>
          <w:bCs/>
          <w:kern w:val="24"/>
          <w:lang w:eastAsia="hu-HU"/>
        </w:rPr>
        <w:t xml:space="preserve">Használt gépjármű beszerzés: </w:t>
      </w:r>
      <w:r w:rsidR="00470D13" w:rsidRPr="00475E21">
        <w:rPr>
          <w:rFonts w:ascii="Arial" w:eastAsia="+mn-ea" w:hAnsi="Arial" w:cs="Arial"/>
          <w:bCs/>
          <w:kern w:val="24"/>
          <w:lang w:eastAsia="hu-HU"/>
        </w:rPr>
        <w:t>Nem indult még el a tervezett gépjármű beszerzés, mely az öreg, magasabb szervízigényű járműveket hivatott leváltani.</w:t>
      </w:r>
    </w:p>
    <w:p w:rsidR="009A614E" w:rsidRPr="0045025B" w:rsidRDefault="009A614E" w:rsidP="009A614E">
      <w:pPr>
        <w:spacing w:after="0"/>
        <w:jc w:val="both"/>
        <w:rPr>
          <w:rFonts w:ascii="Arial" w:eastAsia="+mn-ea" w:hAnsi="Arial" w:cs="Arial"/>
          <w:bCs/>
          <w:color w:val="FF0000"/>
          <w:kern w:val="24"/>
          <w:lang w:eastAsia="hu-HU"/>
        </w:rPr>
      </w:pPr>
    </w:p>
    <w:p w:rsidR="009A614E" w:rsidRPr="00D83F6E" w:rsidRDefault="009A614E" w:rsidP="00E94344">
      <w:pPr>
        <w:pStyle w:val="Listaszerbekezds"/>
        <w:numPr>
          <w:ilvl w:val="2"/>
          <w:numId w:val="72"/>
        </w:numPr>
        <w:spacing w:after="0"/>
        <w:outlineLvl w:val="2"/>
        <w:rPr>
          <w:rFonts w:ascii="Arial" w:hAnsi="Arial" w:cs="Arial"/>
          <w:b/>
          <w:u w:val="single"/>
        </w:rPr>
      </w:pPr>
      <w:bookmarkStart w:id="123" w:name="_Toc499887852"/>
      <w:bookmarkStart w:id="124" w:name="_Toc25760509"/>
      <w:r w:rsidRPr="00D83F6E">
        <w:rPr>
          <w:rFonts w:ascii="Arial" w:hAnsi="Arial" w:cs="Arial"/>
          <w:b/>
          <w:u w:val="single"/>
        </w:rPr>
        <w:t>Likviditás</w:t>
      </w:r>
      <w:bookmarkEnd w:id="123"/>
      <w:bookmarkEnd w:id="124"/>
      <w:r w:rsidRPr="00D83F6E">
        <w:rPr>
          <w:rFonts w:ascii="Arial" w:hAnsi="Arial" w:cs="Arial"/>
          <w:noProof/>
          <w:lang w:eastAsia="hu-HU"/>
        </w:rPr>
        <w:t xml:space="preserve"> </w:t>
      </w:r>
    </w:p>
    <w:p w:rsidR="009A614E" w:rsidRPr="0045025B" w:rsidRDefault="005B0AE9" w:rsidP="009A614E">
      <w:pPr>
        <w:spacing w:after="0"/>
        <w:jc w:val="center"/>
        <w:rPr>
          <w:rFonts w:ascii="Arial" w:hAnsi="Arial" w:cs="Arial"/>
          <w:b/>
          <w:noProof/>
          <w:color w:val="FF0000"/>
          <w:lang w:eastAsia="hu-HU"/>
        </w:rPr>
      </w:pPr>
      <w:r>
        <w:rPr>
          <w:rFonts w:ascii="Arial" w:hAnsi="Arial" w:cs="Arial"/>
          <w:b/>
          <w:noProof/>
          <w:color w:val="FF0000"/>
          <w:lang w:eastAsia="hu-HU"/>
        </w:rPr>
        <w:drawing>
          <wp:inline distT="0" distB="0" distL="0" distR="0" wp14:anchorId="65E4FB3E">
            <wp:extent cx="6308491" cy="2113471"/>
            <wp:effectExtent l="0" t="0" r="0" b="1270"/>
            <wp:docPr id="1038" name="Kép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9644" cy="2120558"/>
                    </a:xfrm>
                    <a:prstGeom prst="rect">
                      <a:avLst/>
                    </a:prstGeom>
                    <a:noFill/>
                  </pic:spPr>
                </pic:pic>
              </a:graphicData>
            </a:graphic>
          </wp:inline>
        </w:drawing>
      </w:r>
    </w:p>
    <w:p w:rsidR="009A614E" w:rsidRPr="0045025B" w:rsidRDefault="009A614E" w:rsidP="009A614E">
      <w:pPr>
        <w:spacing w:after="0"/>
        <w:jc w:val="center"/>
        <w:rPr>
          <w:rFonts w:ascii="Arial" w:hAnsi="Arial" w:cs="Arial"/>
          <w:b/>
          <w:color w:val="FF0000"/>
        </w:rPr>
      </w:pPr>
      <w:r w:rsidRPr="0006646F">
        <w:rPr>
          <w:rFonts w:ascii="Arial" w:hAnsi="Arial" w:cs="Arial"/>
          <w:b/>
          <w:noProof/>
          <w:color w:val="FF0000"/>
          <w:lang w:eastAsia="hu-HU"/>
        </w:rPr>
        <w:drawing>
          <wp:inline distT="0" distB="0" distL="0" distR="0" wp14:anchorId="39E54172" wp14:editId="2B0C8570">
            <wp:extent cx="6305910" cy="221436"/>
            <wp:effectExtent l="0" t="0" r="0" b="0"/>
            <wp:docPr id="3136" name="Kép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2800" cy="221327"/>
                    </a:xfrm>
                    <a:prstGeom prst="rect">
                      <a:avLst/>
                    </a:prstGeom>
                    <a:noFill/>
                  </pic:spPr>
                </pic:pic>
              </a:graphicData>
            </a:graphic>
          </wp:inline>
        </w:drawing>
      </w:r>
    </w:p>
    <w:p w:rsidR="009A614E" w:rsidRPr="007F10AE" w:rsidRDefault="009A614E" w:rsidP="009A614E">
      <w:pPr>
        <w:tabs>
          <w:tab w:val="left" w:pos="284"/>
          <w:tab w:val="left" w:pos="709"/>
        </w:tabs>
        <w:spacing w:after="0"/>
        <w:jc w:val="both"/>
        <w:rPr>
          <w:rFonts w:ascii="Arial" w:hAnsi="Arial" w:cs="Arial"/>
          <w:b/>
          <w:bCs/>
          <w:u w:val="single"/>
        </w:rPr>
      </w:pPr>
      <w:r w:rsidRPr="007F10AE">
        <w:rPr>
          <w:rFonts w:ascii="Arial" w:hAnsi="Arial" w:cs="Arial"/>
          <w:b/>
          <w:bCs/>
          <w:u w:val="single"/>
        </w:rPr>
        <w:t>A pénzeszközök 2019. I</w:t>
      </w:r>
      <w:r w:rsidR="001944F0" w:rsidRPr="00475E21">
        <w:rPr>
          <w:rFonts w:ascii="Arial" w:hAnsi="Arial" w:cs="Arial"/>
          <w:b/>
          <w:bCs/>
          <w:u w:val="single"/>
        </w:rPr>
        <w:t>I</w:t>
      </w:r>
      <w:r w:rsidR="00BB29A6" w:rsidRPr="007F10AE">
        <w:rPr>
          <w:rFonts w:ascii="Arial" w:hAnsi="Arial" w:cs="Arial"/>
          <w:b/>
          <w:bCs/>
          <w:u w:val="single"/>
        </w:rPr>
        <w:t>I</w:t>
      </w:r>
      <w:r w:rsidRPr="007F10AE">
        <w:rPr>
          <w:rFonts w:ascii="Arial" w:hAnsi="Arial" w:cs="Arial"/>
          <w:b/>
          <w:bCs/>
          <w:u w:val="single"/>
        </w:rPr>
        <w:t xml:space="preserve">. negyedévi záró állománya </w:t>
      </w:r>
      <w:r w:rsidR="001944F0" w:rsidRPr="00475E21">
        <w:rPr>
          <w:rFonts w:ascii="Arial" w:hAnsi="Arial" w:cs="Arial"/>
          <w:b/>
          <w:bCs/>
          <w:u w:val="single"/>
        </w:rPr>
        <w:t>132</w:t>
      </w:r>
      <w:r w:rsidRPr="007F10AE">
        <w:rPr>
          <w:rFonts w:ascii="Arial" w:hAnsi="Arial" w:cs="Arial"/>
          <w:b/>
          <w:bCs/>
          <w:u w:val="single"/>
        </w:rPr>
        <w:t xml:space="preserve"> M Ft volt, mely </w:t>
      </w:r>
      <w:r w:rsidR="00870807" w:rsidRPr="007F10AE">
        <w:rPr>
          <w:rFonts w:ascii="Arial" w:hAnsi="Arial" w:cs="Arial"/>
          <w:b/>
          <w:bCs/>
          <w:u w:val="single"/>
        </w:rPr>
        <w:t>4</w:t>
      </w:r>
      <w:r w:rsidR="001944F0" w:rsidRPr="00475E21">
        <w:rPr>
          <w:rFonts w:ascii="Arial" w:hAnsi="Arial" w:cs="Arial"/>
          <w:b/>
          <w:bCs/>
          <w:u w:val="single"/>
        </w:rPr>
        <w:t>4</w:t>
      </w:r>
      <w:r w:rsidR="00870807" w:rsidRPr="007F10AE">
        <w:rPr>
          <w:rFonts w:ascii="Arial" w:hAnsi="Arial" w:cs="Arial"/>
          <w:b/>
          <w:bCs/>
          <w:u w:val="single"/>
        </w:rPr>
        <w:t>0</w:t>
      </w:r>
      <w:r w:rsidRPr="007F10AE">
        <w:rPr>
          <w:rFonts w:ascii="Arial" w:hAnsi="Arial" w:cs="Arial"/>
          <w:b/>
          <w:bCs/>
          <w:u w:val="single"/>
        </w:rPr>
        <w:t xml:space="preserve"> M Ft-tal haladja meg a tervezett értéket.</w:t>
      </w:r>
    </w:p>
    <w:p w:rsidR="009A614E" w:rsidRPr="005C0989" w:rsidRDefault="009A614E" w:rsidP="009A614E">
      <w:pPr>
        <w:pStyle w:val="Listaszerbekezds"/>
        <w:numPr>
          <w:ilvl w:val="0"/>
          <w:numId w:val="43"/>
        </w:numPr>
        <w:spacing w:after="0"/>
        <w:jc w:val="both"/>
        <w:rPr>
          <w:rFonts w:ascii="Arial" w:hAnsi="Arial" w:cs="Arial"/>
        </w:rPr>
      </w:pPr>
      <w:r w:rsidRPr="005C0989">
        <w:rPr>
          <w:rFonts w:ascii="Arial" w:hAnsi="Arial" w:cs="Arial"/>
        </w:rPr>
        <w:t>A társaság likviditási helyzete 2019. I</w:t>
      </w:r>
      <w:r w:rsidR="004B5C59" w:rsidRPr="00475E21">
        <w:rPr>
          <w:rFonts w:ascii="Arial" w:hAnsi="Arial" w:cs="Arial"/>
        </w:rPr>
        <w:t>-III</w:t>
      </w:r>
      <w:r w:rsidRPr="005C0989">
        <w:rPr>
          <w:rFonts w:ascii="Arial" w:hAnsi="Arial" w:cs="Arial"/>
        </w:rPr>
        <w:t xml:space="preserve">. </w:t>
      </w:r>
      <w:r w:rsidR="004B5C59" w:rsidRPr="00475E21">
        <w:rPr>
          <w:rFonts w:ascii="Arial" w:hAnsi="Arial" w:cs="Arial"/>
        </w:rPr>
        <w:t>negyed</w:t>
      </w:r>
      <w:r w:rsidR="008238FE" w:rsidRPr="005C0989">
        <w:rPr>
          <w:rFonts w:ascii="Arial" w:hAnsi="Arial" w:cs="Arial"/>
        </w:rPr>
        <w:t>é</w:t>
      </w:r>
      <w:r w:rsidRPr="005C0989">
        <w:rPr>
          <w:rFonts w:ascii="Arial" w:hAnsi="Arial" w:cs="Arial"/>
        </w:rPr>
        <w:t>vben kiegyenlített volt és</w:t>
      </w:r>
      <w:r w:rsidR="006E2F29" w:rsidRPr="005C0989">
        <w:rPr>
          <w:rFonts w:ascii="Arial" w:hAnsi="Arial" w:cs="Arial"/>
        </w:rPr>
        <w:t xml:space="preserve"> a</w:t>
      </w:r>
      <w:r w:rsidRPr="005C0989">
        <w:rPr>
          <w:rFonts w:ascii="Arial" w:hAnsi="Arial" w:cs="Arial"/>
        </w:rPr>
        <w:t xml:space="preserve"> pénzeszközök záróállománya a tervezett érték felett alakult</w:t>
      </w:r>
      <w:r w:rsidR="008238FE" w:rsidRPr="005C0989">
        <w:rPr>
          <w:rFonts w:ascii="Arial" w:hAnsi="Arial" w:cs="Arial"/>
        </w:rPr>
        <w:t>, folyószámlahitel igénybevételére nem volt szükség.</w:t>
      </w:r>
    </w:p>
    <w:p w:rsidR="009A614E" w:rsidRPr="0029177A" w:rsidRDefault="009A614E" w:rsidP="009A614E">
      <w:pPr>
        <w:pStyle w:val="Listaszerbekezds"/>
        <w:numPr>
          <w:ilvl w:val="0"/>
          <w:numId w:val="43"/>
        </w:numPr>
        <w:spacing w:after="0"/>
        <w:jc w:val="both"/>
        <w:rPr>
          <w:rFonts w:ascii="Arial" w:hAnsi="Arial" w:cs="Arial"/>
        </w:rPr>
      </w:pPr>
      <w:r w:rsidRPr="0029177A">
        <w:rPr>
          <w:rFonts w:ascii="Arial" w:hAnsi="Arial" w:cs="Arial"/>
        </w:rPr>
        <w:t xml:space="preserve">Ez egyrészt annak köszönhető, hogy a beáramló pénzállomány </w:t>
      </w:r>
      <w:r w:rsidR="0029177A" w:rsidRPr="00475E21">
        <w:rPr>
          <w:rFonts w:ascii="Arial" w:hAnsi="Arial" w:cs="Arial"/>
        </w:rPr>
        <w:t>128</w:t>
      </w:r>
      <w:r w:rsidRPr="0029177A">
        <w:rPr>
          <w:rFonts w:ascii="Arial" w:hAnsi="Arial" w:cs="Arial"/>
        </w:rPr>
        <w:t xml:space="preserve"> M Ft-tal haladta meg a tervezett értéket:</w:t>
      </w:r>
      <w:r w:rsidR="00FE6E1C" w:rsidRPr="0029177A">
        <w:rPr>
          <w:rFonts w:ascii="Arial" w:hAnsi="Arial" w:cs="Arial"/>
        </w:rPr>
        <w:t xml:space="preserve"> a 2019-es évre járó BM támogatás összege május hónapban beérkezett, emellett a közszolgáltatás kapcsán az ügyfelektől származó pénzbevétel meghaladta a tervezett értéket és befolyt a Rákospatak utcai ingatlan értékesítése nyomán annak pályázati biztosítéka is</w:t>
      </w:r>
      <w:r w:rsidRPr="0029177A">
        <w:rPr>
          <w:rFonts w:ascii="Arial" w:hAnsi="Arial" w:cs="Arial"/>
        </w:rPr>
        <w:t xml:space="preserve">. </w:t>
      </w:r>
    </w:p>
    <w:p w:rsidR="00287138" w:rsidRDefault="009A614E" w:rsidP="009A614E">
      <w:pPr>
        <w:pStyle w:val="Listaszerbekezds"/>
        <w:numPr>
          <w:ilvl w:val="0"/>
          <w:numId w:val="43"/>
        </w:numPr>
        <w:spacing w:after="0"/>
        <w:jc w:val="both"/>
        <w:rPr>
          <w:rFonts w:ascii="Arial" w:hAnsi="Arial" w:cs="Arial"/>
        </w:rPr>
      </w:pPr>
      <w:r w:rsidRPr="00287138">
        <w:rPr>
          <w:rFonts w:ascii="Arial" w:hAnsi="Arial" w:cs="Arial"/>
        </w:rPr>
        <w:t xml:space="preserve">Másrészt a kiáramló pénzeszközök állománya </w:t>
      </w:r>
      <w:r w:rsidR="0029177A" w:rsidRPr="00475E21">
        <w:rPr>
          <w:rFonts w:ascii="Arial" w:hAnsi="Arial" w:cs="Arial"/>
        </w:rPr>
        <w:t>311</w:t>
      </w:r>
      <w:r w:rsidRPr="00287138">
        <w:rPr>
          <w:rFonts w:ascii="Arial" w:hAnsi="Arial" w:cs="Arial"/>
        </w:rPr>
        <w:t xml:space="preserve"> M Ft-tal maradt a tervezett érték alatt. Az </w:t>
      </w:r>
      <w:r w:rsidR="0029177A" w:rsidRPr="00475E21">
        <w:rPr>
          <w:rFonts w:ascii="Arial" w:hAnsi="Arial" w:cs="Arial"/>
        </w:rPr>
        <w:t>I-III. negyedévre</w:t>
      </w:r>
      <w:r w:rsidRPr="00287138">
        <w:rPr>
          <w:rFonts w:ascii="Arial" w:hAnsi="Arial" w:cs="Arial"/>
        </w:rPr>
        <w:t xml:space="preserve"> tervezett beruházások jelentős része nem valósult meg, mivel a 2019-es terv csak májusban került elfogadásra. Ez </w:t>
      </w:r>
      <w:r w:rsidR="0029177A" w:rsidRPr="00475E21">
        <w:rPr>
          <w:rFonts w:ascii="Arial" w:hAnsi="Arial" w:cs="Arial"/>
        </w:rPr>
        <w:t>210</w:t>
      </w:r>
      <w:r w:rsidRPr="00287138">
        <w:rPr>
          <w:rFonts w:ascii="Arial" w:hAnsi="Arial" w:cs="Arial"/>
        </w:rPr>
        <w:t xml:space="preserve"> M Ft megtakarítást eredményezett ebben az időszakban.  </w:t>
      </w:r>
    </w:p>
    <w:p w:rsidR="00287138" w:rsidRDefault="009A614E" w:rsidP="00287138">
      <w:pPr>
        <w:pStyle w:val="Listaszerbekezds"/>
        <w:spacing w:after="0"/>
        <w:jc w:val="both"/>
        <w:rPr>
          <w:rFonts w:ascii="Arial" w:hAnsi="Arial" w:cs="Arial"/>
        </w:rPr>
      </w:pPr>
      <w:r w:rsidRPr="00287138">
        <w:rPr>
          <w:rFonts w:ascii="Arial" w:hAnsi="Arial" w:cs="Arial"/>
        </w:rPr>
        <w:t xml:space="preserve">A személyi jellegű kifizetések is elmaradtak a tervezett értéktől, melynek oka, </w:t>
      </w:r>
      <w:r w:rsidR="008A12C2" w:rsidRPr="00287138">
        <w:rPr>
          <w:rFonts w:ascii="Arial" w:hAnsi="Arial" w:cs="Arial"/>
        </w:rPr>
        <w:t xml:space="preserve">- a létszámhiányból adódó megtakarításon túl - </w:t>
      </w:r>
      <w:r w:rsidRPr="00287138">
        <w:rPr>
          <w:rFonts w:ascii="Arial" w:hAnsi="Arial" w:cs="Arial"/>
        </w:rPr>
        <w:t>hogy a</w:t>
      </w:r>
      <w:r w:rsidR="008A12C2" w:rsidRPr="00287138">
        <w:rPr>
          <w:rFonts w:ascii="Arial" w:hAnsi="Arial" w:cs="Arial"/>
        </w:rPr>
        <w:t>z eredetileg januártól</w:t>
      </w:r>
      <w:r w:rsidRPr="00287138">
        <w:rPr>
          <w:rFonts w:ascii="Arial" w:hAnsi="Arial" w:cs="Arial"/>
        </w:rPr>
        <w:t xml:space="preserve"> tervezett pótlékemelés </w:t>
      </w:r>
      <w:r w:rsidR="008A12C2" w:rsidRPr="00287138">
        <w:rPr>
          <w:rFonts w:ascii="Arial" w:hAnsi="Arial" w:cs="Arial"/>
        </w:rPr>
        <w:t xml:space="preserve">csak április hónaptól került </w:t>
      </w:r>
      <w:r w:rsidRPr="00287138">
        <w:rPr>
          <w:rFonts w:ascii="Arial" w:hAnsi="Arial" w:cs="Arial"/>
        </w:rPr>
        <w:t xml:space="preserve">kifizetésre. </w:t>
      </w:r>
    </w:p>
    <w:p w:rsidR="009A614E" w:rsidRPr="00287138" w:rsidRDefault="00287138" w:rsidP="00475E21">
      <w:pPr>
        <w:pStyle w:val="Listaszerbekezds"/>
        <w:spacing w:after="0"/>
        <w:jc w:val="both"/>
        <w:rPr>
          <w:rFonts w:ascii="Arial" w:hAnsi="Arial" w:cs="Arial"/>
        </w:rPr>
      </w:pPr>
      <w:r>
        <w:rPr>
          <w:rFonts w:ascii="Arial" w:hAnsi="Arial" w:cs="Arial"/>
        </w:rPr>
        <w:t>A szállítói kifizetések továbbá 93 M Ft-tal maradtak a tervezett érték alatt.</w:t>
      </w:r>
    </w:p>
    <w:p w:rsidR="009A614E" w:rsidRDefault="009A614E" w:rsidP="00475E21">
      <w:pPr>
        <w:pStyle w:val="Listaszerbekezds"/>
        <w:spacing w:after="0"/>
        <w:jc w:val="both"/>
        <w:rPr>
          <w:rFonts w:ascii="Arial" w:hAnsi="Arial" w:cs="Arial"/>
        </w:rPr>
      </w:pPr>
      <w:r w:rsidRPr="00287138">
        <w:rPr>
          <w:rFonts w:ascii="Arial" w:hAnsi="Arial" w:cs="Arial"/>
        </w:rPr>
        <w:t xml:space="preserve">Az egyéb ráfordítások között szerepel január hónapban a 2018-ra vonatkozó visszafizetendő BM támogatás összege (129 M Ft). Ennek eredményhatása 2018-ban jelent meg, míg pénzügyi rendezése a 2019. </w:t>
      </w:r>
      <w:r w:rsidR="006E2F29" w:rsidRPr="00287138">
        <w:rPr>
          <w:rFonts w:ascii="Arial" w:hAnsi="Arial" w:cs="Arial"/>
        </w:rPr>
        <w:t xml:space="preserve">év </w:t>
      </w:r>
      <w:r w:rsidRPr="00287138">
        <w:rPr>
          <w:rFonts w:ascii="Arial" w:hAnsi="Arial" w:cs="Arial"/>
        </w:rPr>
        <w:t>I. negyedé</w:t>
      </w:r>
      <w:r w:rsidR="006E2F29" w:rsidRPr="00287138">
        <w:rPr>
          <w:rFonts w:ascii="Arial" w:hAnsi="Arial" w:cs="Arial"/>
        </w:rPr>
        <w:t xml:space="preserve">vét </w:t>
      </w:r>
      <w:r w:rsidRPr="00287138">
        <w:rPr>
          <w:rFonts w:ascii="Arial" w:hAnsi="Arial" w:cs="Arial"/>
        </w:rPr>
        <w:t xml:space="preserve">érintette. </w:t>
      </w:r>
    </w:p>
    <w:p w:rsidR="009A614E" w:rsidRPr="00475E21" w:rsidRDefault="00287138" w:rsidP="00475E21">
      <w:pPr>
        <w:pStyle w:val="Listaszerbekezds"/>
      </w:pPr>
      <w:r w:rsidRPr="00287138">
        <w:rPr>
          <w:rFonts w:ascii="Arial" w:hAnsi="Arial" w:cs="Arial"/>
        </w:rPr>
        <w:t xml:space="preserve">A Fizetendő ÁFA </w:t>
      </w:r>
      <w:r>
        <w:rPr>
          <w:rFonts w:ascii="Arial" w:hAnsi="Arial" w:cs="Arial"/>
        </w:rPr>
        <w:t>15 M Ft-tal a tervezett érték alatt realizálódott.</w:t>
      </w:r>
    </w:p>
    <w:p w:rsidR="00287138" w:rsidRPr="00475E21" w:rsidRDefault="00287138" w:rsidP="009A614E">
      <w:pPr>
        <w:spacing w:after="0"/>
        <w:jc w:val="both"/>
        <w:rPr>
          <w:rFonts w:ascii="Arial" w:hAnsi="Arial" w:cs="Arial"/>
        </w:rPr>
        <w:sectPr w:rsidR="00287138" w:rsidRPr="00475E21" w:rsidSect="00F035A4">
          <w:headerReference w:type="default" r:id="rId61"/>
          <w:footerReference w:type="default" r:id="rId62"/>
          <w:pgSz w:w="11906" w:h="16838"/>
          <w:pgMar w:top="1276" w:right="567" w:bottom="567" w:left="1134" w:header="284" w:footer="560" w:gutter="0"/>
          <w:pgNumType w:chapStyle="1"/>
          <w:cols w:space="708"/>
          <w:docGrid w:linePitch="360"/>
        </w:sectPr>
      </w:pPr>
    </w:p>
    <w:p w:rsidR="009A614E" w:rsidRPr="00574D93" w:rsidRDefault="00E010B0" w:rsidP="00E94344">
      <w:pPr>
        <w:pStyle w:val="Listaszerbekezds"/>
        <w:numPr>
          <w:ilvl w:val="1"/>
          <w:numId w:val="72"/>
        </w:numPr>
        <w:tabs>
          <w:tab w:val="left" w:pos="0"/>
          <w:tab w:val="left" w:pos="851"/>
        </w:tabs>
        <w:spacing w:after="0"/>
        <w:jc w:val="both"/>
        <w:outlineLvl w:val="1"/>
        <w:rPr>
          <w:rFonts w:ascii="Arial" w:hAnsi="Arial" w:cs="Arial"/>
          <w:b/>
          <w:sz w:val="24"/>
          <w:szCs w:val="24"/>
        </w:rPr>
      </w:pPr>
      <w:bookmarkStart w:id="125" w:name="_Toc25760510"/>
      <w:r w:rsidRPr="00E010B0">
        <w:rPr>
          <w:rFonts w:ascii="Arial" w:hAnsi="Arial" w:cs="Arial"/>
          <w:b/>
          <w:sz w:val="24"/>
          <w:szCs w:val="24"/>
        </w:rPr>
        <w:lastRenderedPageBreak/>
        <w:t>Budapesti Távhőszolgáltató</w:t>
      </w:r>
      <w:r>
        <w:rPr>
          <w:rFonts w:ascii="Arial" w:hAnsi="Arial" w:cs="Arial"/>
          <w:b/>
          <w:sz w:val="24"/>
          <w:szCs w:val="24"/>
        </w:rPr>
        <w:t xml:space="preserve"> Zrt. (</w:t>
      </w:r>
      <w:r w:rsidR="009A614E" w:rsidRPr="00574D93">
        <w:rPr>
          <w:rFonts w:ascii="Arial" w:hAnsi="Arial" w:cs="Arial"/>
          <w:b/>
          <w:sz w:val="24"/>
          <w:szCs w:val="24"/>
        </w:rPr>
        <w:t>FŐTÁV Zrt.</w:t>
      </w:r>
      <w:r>
        <w:rPr>
          <w:rFonts w:ascii="Arial" w:hAnsi="Arial" w:cs="Arial"/>
          <w:b/>
          <w:sz w:val="24"/>
          <w:szCs w:val="24"/>
        </w:rPr>
        <w:t>)</w:t>
      </w:r>
      <w:bookmarkEnd w:id="125"/>
    </w:p>
    <w:p w:rsidR="009A614E" w:rsidRPr="00D1149B" w:rsidRDefault="009A614E" w:rsidP="009A614E">
      <w:pPr>
        <w:pStyle w:val="Listaszerbekezds"/>
        <w:tabs>
          <w:tab w:val="left" w:pos="0"/>
          <w:tab w:val="left" w:pos="851"/>
        </w:tabs>
        <w:spacing w:after="0"/>
        <w:ind w:left="525"/>
        <w:jc w:val="both"/>
        <w:outlineLvl w:val="1"/>
        <w:rPr>
          <w:rFonts w:ascii="Arial" w:hAnsi="Arial" w:cs="Arial"/>
          <w:b/>
          <w:color w:val="FF0000"/>
          <w:sz w:val="14"/>
          <w:szCs w:val="14"/>
        </w:rPr>
      </w:pPr>
    </w:p>
    <w:p w:rsidR="009A614E" w:rsidRPr="00DF2EDB" w:rsidRDefault="009A614E" w:rsidP="009A614E">
      <w:pPr>
        <w:pStyle w:val="Listaszerbekezds"/>
        <w:numPr>
          <w:ilvl w:val="2"/>
          <w:numId w:val="32"/>
        </w:numPr>
        <w:spacing w:after="0"/>
        <w:outlineLvl w:val="2"/>
        <w:rPr>
          <w:rFonts w:ascii="Arial" w:hAnsi="Arial" w:cs="Arial"/>
          <w:b/>
          <w:u w:val="single"/>
        </w:rPr>
      </w:pPr>
      <w:bookmarkStart w:id="126" w:name="_Toc25760511"/>
      <w:r w:rsidRPr="00DF2EDB">
        <w:rPr>
          <w:rFonts w:ascii="Arial" w:hAnsi="Arial" w:cs="Arial"/>
          <w:b/>
          <w:u w:val="single"/>
        </w:rPr>
        <w:t>Eredménykimutatás</w:t>
      </w:r>
      <w:bookmarkEnd w:id="126"/>
    </w:p>
    <w:p w:rsidR="009A614E" w:rsidRPr="00822B7D" w:rsidRDefault="001A3163" w:rsidP="009A614E">
      <w:pPr>
        <w:spacing w:after="0"/>
        <w:jc w:val="center"/>
        <w:rPr>
          <w:rFonts w:ascii="Arial" w:hAnsi="Arial" w:cs="Arial"/>
          <w:b/>
          <w:color w:val="FF0000"/>
        </w:rPr>
      </w:pPr>
      <w:r w:rsidRPr="00705D09">
        <w:rPr>
          <w:noProof/>
        </w:rPr>
        <w:drawing>
          <wp:inline distT="0" distB="0" distL="0" distR="0" wp14:anchorId="4131AA04" wp14:editId="295434C5">
            <wp:extent cx="6421660" cy="2369489"/>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41796" cy="2376919"/>
                    </a:xfrm>
                    <a:prstGeom prst="rect">
                      <a:avLst/>
                    </a:prstGeom>
                    <a:noFill/>
                    <a:ln>
                      <a:noFill/>
                    </a:ln>
                  </pic:spPr>
                </pic:pic>
              </a:graphicData>
            </a:graphic>
          </wp:inline>
        </w:drawing>
      </w:r>
    </w:p>
    <w:p w:rsidR="009A614E" w:rsidRPr="00DF2EDB" w:rsidRDefault="009A614E" w:rsidP="00D13B72">
      <w:pPr>
        <w:spacing w:before="240" w:after="0"/>
        <w:jc w:val="both"/>
        <w:rPr>
          <w:rFonts w:ascii="Arial" w:hAnsi="Arial" w:cs="Arial"/>
          <w:b/>
          <w:bCs/>
          <w:u w:val="single"/>
        </w:rPr>
      </w:pPr>
      <w:r w:rsidRPr="00DF2EDB">
        <w:rPr>
          <w:rFonts w:ascii="Arial" w:hAnsi="Arial" w:cs="Arial"/>
          <w:b/>
          <w:bCs/>
          <w:u w:val="single"/>
        </w:rPr>
        <w:t>A társaság 2019. I</w:t>
      </w:r>
      <w:r w:rsidR="00D13B72" w:rsidRPr="00DF2EDB">
        <w:rPr>
          <w:rFonts w:ascii="Arial" w:hAnsi="Arial" w:cs="Arial"/>
          <w:b/>
          <w:bCs/>
          <w:u w:val="single"/>
        </w:rPr>
        <w:t>-I</w:t>
      </w:r>
      <w:r w:rsidR="00DF2EDB" w:rsidRPr="00475E21">
        <w:rPr>
          <w:rFonts w:ascii="Arial" w:hAnsi="Arial" w:cs="Arial"/>
          <w:b/>
          <w:bCs/>
          <w:u w:val="single"/>
        </w:rPr>
        <w:t>I</w:t>
      </w:r>
      <w:r w:rsidR="00D13B72" w:rsidRPr="00DF2EDB">
        <w:rPr>
          <w:rFonts w:ascii="Arial" w:hAnsi="Arial" w:cs="Arial"/>
          <w:b/>
          <w:bCs/>
          <w:u w:val="single"/>
        </w:rPr>
        <w:t>I</w:t>
      </w:r>
      <w:r w:rsidRPr="00DF2EDB">
        <w:rPr>
          <w:rFonts w:ascii="Arial" w:hAnsi="Arial" w:cs="Arial"/>
          <w:b/>
          <w:bCs/>
          <w:u w:val="single"/>
        </w:rPr>
        <w:t xml:space="preserve">. negyedéves adózott eredménye </w:t>
      </w:r>
      <w:r w:rsidR="00DF2EDB" w:rsidRPr="00475E21">
        <w:rPr>
          <w:rFonts w:ascii="Arial" w:hAnsi="Arial" w:cs="Arial"/>
          <w:b/>
          <w:bCs/>
          <w:u w:val="single"/>
        </w:rPr>
        <w:t>-236</w:t>
      </w:r>
      <w:r w:rsidRPr="00DF2EDB">
        <w:rPr>
          <w:rFonts w:ascii="Arial" w:hAnsi="Arial" w:cs="Arial"/>
          <w:b/>
          <w:bCs/>
          <w:u w:val="single"/>
        </w:rPr>
        <w:t xml:space="preserve"> M Ft, mely a tervnél </w:t>
      </w:r>
      <w:r w:rsidR="00DF2EDB" w:rsidRPr="00475E21">
        <w:rPr>
          <w:rFonts w:ascii="Arial" w:hAnsi="Arial" w:cs="Arial"/>
          <w:b/>
          <w:bCs/>
          <w:u w:val="single"/>
        </w:rPr>
        <w:t>196</w:t>
      </w:r>
      <w:r w:rsidRPr="00DF2EDB">
        <w:rPr>
          <w:rFonts w:ascii="Arial" w:hAnsi="Arial" w:cs="Arial"/>
          <w:b/>
          <w:bCs/>
          <w:u w:val="single"/>
        </w:rPr>
        <w:t xml:space="preserve"> M Ft-tal </w:t>
      </w:r>
      <w:r w:rsidR="00D13B72" w:rsidRPr="00DF2EDB">
        <w:rPr>
          <w:rFonts w:ascii="Arial" w:hAnsi="Arial" w:cs="Arial"/>
          <w:b/>
          <w:bCs/>
          <w:u w:val="single"/>
        </w:rPr>
        <w:t>magasabb</w:t>
      </w:r>
      <w:r w:rsidRPr="00DF2EDB">
        <w:rPr>
          <w:rFonts w:ascii="Arial" w:hAnsi="Arial" w:cs="Arial"/>
          <w:b/>
          <w:bCs/>
          <w:u w:val="single"/>
        </w:rPr>
        <w:t xml:space="preserve">. </w:t>
      </w:r>
    </w:p>
    <w:p w:rsidR="009A614E" w:rsidRPr="00822B7D" w:rsidRDefault="009A614E" w:rsidP="009A614E">
      <w:pPr>
        <w:spacing w:after="0"/>
        <w:rPr>
          <w:rFonts w:ascii="Arial" w:hAnsi="Arial" w:cs="Arial"/>
          <w:b/>
          <w:bCs/>
          <w:color w:val="FF0000"/>
          <w:sz w:val="14"/>
          <w:szCs w:val="14"/>
          <w:u w:val="single"/>
        </w:rPr>
      </w:pPr>
    </w:p>
    <w:p w:rsidR="009A614E" w:rsidRDefault="009A614E" w:rsidP="009A614E">
      <w:pPr>
        <w:spacing w:after="0"/>
        <w:rPr>
          <w:rFonts w:ascii="Arial" w:hAnsi="Arial" w:cs="Arial"/>
          <w:bCs/>
        </w:rPr>
      </w:pPr>
      <w:r w:rsidRPr="00E96D23">
        <w:rPr>
          <w:rFonts w:ascii="Arial" w:hAnsi="Arial" w:cs="Arial"/>
          <w:b/>
          <w:bCs/>
          <w:i/>
        </w:rPr>
        <w:t>Korrigált árbevétel eredményhatása (-</w:t>
      </w:r>
      <w:r w:rsidR="001B2B17" w:rsidRPr="00475E21">
        <w:rPr>
          <w:rFonts w:ascii="Arial" w:hAnsi="Arial" w:cs="Arial"/>
          <w:b/>
          <w:bCs/>
          <w:i/>
        </w:rPr>
        <w:t>3 115</w:t>
      </w:r>
      <w:r w:rsidRPr="00E96D23">
        <w:rPr>
          <w:rFonts w:ascii="Arial" w:hAnsi="Arial" w:cs="Arial"/>
          <w:b/>
          <w:bCs/>
          <w:i/>
        </w:rPr>
        <w:t>):</w:t>
      </w:r>
      <w:r w:rsidRPr="00E96D23">
        <w:rPr>
          <w:rFonts w:ascii="Arial" w:hAnsi="Arial" w:cs="Arial"/>
          <w:bCs/>
        </w:rPr>
        <w:t xml:space="preserve"> </w:t>
      </w:r>
    </w:p>
    <w:p w:rsidR="00C243C3" w:rsidRPr="00A07498" w:rsidRDefault="00C243C3" w:rsidP="00475E21">
      <w:pPr>
        <w:numPr>
          <w:ilvl w:val="0"/>
          <w:numId w:val="6"/>
        </w:numPr>
        <w:spacing w:after="0"/>
        <w:jc w:val="both"/>
        <w:rPr>
          <w:rFonts w:ascii="Arial" w:hAnsi="Arial" w:cs="Arial"/>
          <w:bCs/>
        </w:rPr>
      </w:pPr>
      <w:r w:rsidRPr="00475E21">
        <w:rPr>
          <w:rFonts w:ascii="Arial" w:hAnsi="Arial" w:cs="Arial"/>
        </w:rPr>
        <w:t>Belföldi értékesítés alaptevékenység árbevétele (-2 807 M Ft): A távhőszolgáltatás árbevételének tervhez viszonyított 6,3%-os elmaradása két tényező, az alapdíjból és a hődíjból származó árbevétel elmaradás eredménye. A fűtési időszak tervezettnél 1,57 °C-kal magasabb átlaghőmérsékletéből adódó 3</w:t>
      </w:r>
      <w:r w:rsidR="00181FCB" w:rsidRPr="00475E21">
        <w:rPr>
          <w:rFonts w:ascii="Arial" w:hAnsi="Arial" w:cs="Arial"/>
        </w:rPr>
        <w:t>00</w:t>
      </w:r>
      <w:r w:rsidRPr="00475E21">
        <w:rPr>
          <w:rFonts w:ascii="Arial" w:hAnsi="Arial" w:cs="Arial"/>
        </w:rPr>
        <w:t xml:space="preserve"> TJ értékesítési volumen kiesés 1 </w:t>
      </w:r>
      <w:r w:rsidR="00181FCB" w:rsidRPr="00475E21">
        <w:rPr>
          <w:rFonts w:ascii="Arial" w:hAnsi="Arial" w:cs="Arial"/>
        </w:rPr>
        <w:t>205</w:t>
      </w:r>
      <w:r w:rsidRPr="00475E21">
        <w:rPr>
          <w:rFonts w:ascii="Arial" w:hAnsi="Arial" w:cs="Arial"/>
        </w:rPr>
        <w:t xml:space="preserve"> M Ft értékű </w:t>
      </w:r>
      <w:proofErr w:type="spellStart"/>
      <w:r w:rsidR="00181FCB" w:rsidRPr="00475E21">
        <w:rPr>
          <w:rFonts w:ascii="Arial" w:hAnsi="Arial" w:cs="Arial"/>
        </w:rPr>
        <w:t>hődíj</w:t>
      </w:r>
      <w:proofErr w:type="spellEnd"/>
      <w:r w:rsidR="00181FCB" w:rsidRPr="00475E21">
        <w:rPr>
          <w:rFonts w:ascii="Arial" w:hAnsi="Arial" w:cs="Arial"/>
        </w:rPr>
        <w:t xml:space="preserve"> ár</w:t>
      </w:r>
      <w:r w:rsidRPr="00475E21">
        <w:rPr>
          <w:rFonts w:ascii="Arial" w:hAnsi="Arial" w:cs="Arial"/>
        </w:rPr>
        <w:t xml:space="preserve">bevétel elmaradást eredményezett. Ebből </w:t>
      </w:r>
      <w:r w:rsidR="00181FCB" w:rsidRPr="00475E21">
        <w:rPr>
          <w:rFonts w:ascii="Arial" w:hAnsi="Arial" w:cs="Arial"/>
        </w:rPr>
        <w:t xml:space="preserve">- </w:t>
      </w:r>
      <w:r w:rsidRPr="00475E21">
        <w:rPr>
          <w:rFonts w:ascii="Arial" w:hAnsi="Arial" w:cs="Arial"/>
        </w:rPr>
        <w:t>a nem lakossági fogyasztók esetében</w:t>
      </w:r>
      <w:r w:rsidR="00181FCB" w:rsidRPr="00475E21">
        <w:rPr>
          <w:rFonts w:ascii="Arial" w:hAnsi="Arial" w:cs="Arial"/>
        </w:rPr>
        <w:t xml:space="preserve"> -</w:t>
      </w:r>
      <w:r w:rsidRPr="00475E21">
        <w:rPr>
          <w:rFonts w:ascii="Arial" w:hAnsi="Arial" w:cs="Arial"/>
        </w:rPr>
        <w:t xml:space="preserve"> a gázárak növekedésének kompenzálására tervezett árváltozás </w:t>
      </w:r>
      <w:proofErr w:type="spellStart"/>
      <w:r w:rsidR="00181FCB" w:rsidRPr="00475E21">
        <w:rPr>
          <w:rFonts w:ascii="Arial" w:hAnsi="Arial" w:cs="Arial"/>
        </w:rPr>
        <w:t>átütemezett</w:t>
      </w:r>
      <w:proofErr w:type="spellEnd"/>
      <w:r w:rsidR="00181FCB" w:rsidRPr="00475E21">
        <w:rPr>
          <w:rFonts w:ascii="Arial" w:hAnsi="Arial" w:cs="Arial"/>
        </w:rPr>
        <w:t xml:space="preserve"> megvalósulása</w:t>
      </w:r>
      <w:r w:rsidRPr="00475E21">
        <w:rPr>
          <w:rFonts w:ascii="Arial" w:hAnsi="Arial" w:cs="Arial"/>
        </w:rPr>
        <w:t xml:space="preserve"> </w:t>
      </w:r>
      <w:r w:rsidR="00181FCB" w:rsidRPr="00475E21">
        <w:rPr>
          <w:rFonts w:ascii="Arial" w:hAnsi="Arial" w:cs="Arial"/>
        </w:rPr>
        <w:t>354</w:t>
      </w:r>
      <w:r w:rsidRPr="00475E21">
        <w:rPr>
          <w:rFonts w:ascii="Arial" w:hAnsi="Arial" w:cs="Arial"/>
        </w:rPr>
        <w:t xml:space="preserve"> M Ft </w:t>
      </w:r>
      <w:r w:rsidR="00181FCB" w:rsidRPr="00475E21">
        <w:rPr>
          <w:rFonts w:ascii="Arial" w:hAnsi="Arial" w:cs="Arial"/>
        </w:rPr>
        <w:t>árbevétel később történő realizálását</w:t>
      </w:r>
      <w:r w:rsidRPr="00475E21">
        <w:rPr>
          <w:rFonts w:ascii="Arial" w:hAnsi="Arial" w:cs="Arial"/>
        </w:rPr>
        <w:t xml:space="preserve"> oko</w:t>
      </w:r>
      <w:r w:rsidR="00181FCB" w:rsidRPr="00475E21">
        <w:rPr>
          <w:rFonts w:ascii="Arial" w:hAnsi="Arial" w:cs="Arial"/>
        </w:rPr>
        <w:t>zta</w:t>
      </w:r>
      <w:r w:rsidRPr="00475E21">
        <w:rPr>
          <w:rFonts w:ascii="Arial" w:hAnsi="Arial" w:cs="Arial"/>
        </w:rPr>
        <w:t xml:space="preserve">. További negatív hatást jelentett </w:t>
      </w:r>
      <w:r w:rsidR="00181FCB" w:rsidRPr="00475E21">
        <w:rPr>
          <w:rFonts w:ascii="Arial" w:hAnsi="Arial" w:cs="Arial"/>
        </w:rPr>
        <w:t>az időarányos csatlakozási díj bevételek 698 M Ft-os, valamint az alapdíjak 182 M Ft-os tervezett értékhez viszonyított elmaradása</w:t>
      </w:r>
      <w:r w:rsidRPr="00475E21">
        <w:rPr>
          <w:rFonts w:ascii="Arial" w:hAnsi="Arial" w:cs="Arial"/>
        </w:rPr>
        <w:t>.</w:t>
      </w:r>
    </w:p>
    <w:p w:rsidR="009A614E" w:rsidRPr="00A07498" w:rsidRDefault="009A614E" w:rsidP="009A614E">
      <w:pPr>
        <w:numPr>
          <w:ilvl w:val="0"/>
          <w:numId w:val="6"/>
        </w:numPr>
        <w:spacing w:after="0"/>
        <w:jc w:val="both"/>
        <w:rPr>
          <w:rFonts w:ascii="Arial" w:hAnsi="Arial" w:cs="Arial"/>
        </w:rPr>
      </w:pPr>
      <w:r w:rsidRPr="00A07498">
        <w:rPr>
          <w:rFonts w:ascii="Arial" w:hAnsi="Arial" w:cs="Arial"/>
        </w:rPr>
        <w:t xml:space="preserve">Kapott </w:t>
      </w:r>
      <w:r w:rsidRPr="00475E21">
        <w:rPr>
          <w:rFonts w:ascii="Arial" w:hAnsi="Arial" w:cs="Arial"/>
        </w:rPr>
        <w:t>támogatások (-</w:t>
      </w:r>
      <w:r w:rsidR="00A07498" w:rsidRPr="00475E21">
        <w:rPr>
          <w:rFonts w:ascii="Arial" w:hAnsi="Arial" w:cs="Arial"/>
        </w:rPr>
        <w:t>308</w:t>
      </w:r>
      <w:r w:rsidRPr="00475E21">
        <w:rPr>
          <w:rFonts w:ascii="Arial" w:hAnsi="Arial" w:cs="Arial"/>
        </w:rPr>
        <w:t xml:space="preserve"> M Ft): A pályázatokon</w:t>
      </w:r>
      <w:r w:rsidRPr="00A07498">
        <w:rPr>
          <w:rFonts w:ascii="Arial" w:hAnsi="Arial" w:cs="Arial"/>
        </w:rPr>
        <w:t xml:space="preserve"> nyert támogatások értékcsökkenés arányában elszámolt összege </w:t>
      </w:r>
      <w:r w:rsidR="00A07498" w:rsidRPr="00475E21">
        <w:rPr>
          <w:rFonts w:ascii="Arial" w:hAnsi="Arial" w:cs="Arial"/>
        </w:rPr>
        <w:t>140</w:t>
      </w:r>
      <w:r w:rsidRPr="00A07498">
        <w:rPr>
          <w:rFonts w:ascii="Arial" w:hAnsi="Arial" w:cs="Arial"/>
        </w:rPr>
        <w:t xml:space="preserve"> M Ft-tal a tervezett szint alatt realizálódott. Az időarányos elmaradás oka, hogy a </w:t>
      </w:r>
      <w:r w:rsidR="00A07498" w:rsidRPr="00475E21">
        <w:rPr>
          <w:rFonts w:ascii="Arial" w:hAnsi="Arial" w:cs="Arial"/>
        </w:rPr>
        <w:t xml:space="preserve">2017-ben </w:t>
      </w:r>
      <w:r w:rsidRPr="00A07498">
        <w:rPr>
          <w:rFonts w:ascii="Arial" w:hAnsi="Arial" w:cs="Arial"/>
        </w:rPr>
        <w:t>beérkezett támogatási előleg elszámolásának határideje 2019.12.31., ezért a halasztott bevétel visszavezetésére egyösszegben év végén kerül sor.</w:t>
      </w:r>
    </w:p>
    <w:p w:rsidR="009A614E" w:rsidRPr="00A07498" w:rsidRDefault="009A614E" w:rsidP="009A614E">
      <w:pPr>
        <w:spacing w:after="0"/>
        <w:ind w:left="720"/>
        <w:jc w:val="both"/>
        <w:rPr>
          <w:rFonts w:ascii="Arial" w:hAnsi="Arial" w:cs="Arial"/>
        </w:rPr>
      </w:pPr>
      <w:r w:rsidRPr="00A07498">
        <w:rPr>
          <w:rFonts w:ascii="Arial" w:hAnsi="Arial" w:cs="Arial"/>
        </w:rPr>
        <w:t>A távhőszolgáltatási támogatás a 2018.10.01-jén kihirdetett hatósági árváltozás figyelembevételével került tervezésre. A 16</w:t>
      </w:r>
      <w:r w:rsidR="00A07498" w:rsidRPr="00475E21">
        <w:rPr>
          <w:rFonts w:ascii="Arial" w:hAnsi="Arial" w:cs="Arial"/>
        </w:rPr>
        <w:t>7</w:t>
      </w:r>
      <w:r w:rsidRPr="00A07498">
        <w:rPr>
          <w:rFonts w:ascii="Arial" w:hAnsi="Arial" w:cs="Arial"/>
        </w:rPr>
        <w:t xml:space="preserve"> M Ft-os elmaradást kizárólag a lakossági </w:t>
      </w:r>
      <w:r w:rsidR="00A07498">
        <w:rPr>
          <w:rFonts w:ascii="Arial" w:hAnsi="Arial" w:cs="Arial"/>
        </w:rPr>
        <w:t>hő</w:t>
      </w:r>
      <w:r w:rsidRPr="00A07498">
        <w:rPr>
          <w:rFonts w:ascii="Arial" w:hAnsi="Arial" w:cs="Arial"/>
        </w:rPr>
        <w:t>értékesítés</w:t>
      </w:r>
      <w:r w:rsidR="00A07498">
        <w:rPr>
          <w:rFonts w:ascii="Arial" w:hAnsi="Arial" w:cs="Arial"/>
        </w:rPr>
        <w:t xml:space="preserve"> </w:t>
      </w:r>
      <w:r w:rsidRPr="00A07498">
        <w:rPr>
          <w:rFonts w:ascii="Arial" w:hAnsi="Arial" w:cs="Arial"/>
        </w:rPr>
        <w:t>alacsonyabb volumene okozta.</w:t>
      </w:r>
    </w:p>
    <w:p w:rsidR="009A614E" w:rsidRPr="00AC62AF" w:rsidRDefault="009A614E" w:rsidP="009A614E">
      <w:pPr>
        <w:numPr>
          <w:ilvl w:val="0"/>
          <w:numId w:val="6"/>
        </w:numPr>
        <w:spacing w:after="0"/>
        <w:jc w:val="both"/>
        <w:rPr>
          <w:rFonts w:ascii="Arial" w:hAnsi="Arial" w:cs="Arial"/>
        </w:rPr>
      </w:pPr>
      <w:r w:rsidRPr="00AC62AF">
        <w:rPr>
          <w:rFonts w:ascii="Arial" w:hAnsi="Arial" w:cs="Arial"/>
        </w:rPr>
        <w:t>Továbbszámlázott árbevétel (-</w:t>
      </w:r>
      <w:r w:rsidR="00AC62AF" w:rsidRPr="00475E21">
        <w:rPr>
          <w:rFonts w:ascii="Arial" w:hAnsi="Arial" w:cs="Arial"/>
        </w:rPr>
        <w:t>206</w:t>
      </w:r>
      <w:r w:rsidRPr="00AC62AF">
        <w:rPr>
          <w:rFonts w:ascii="Arial" w:hAnsi="Arial" w:cs="Arial"/>
        </w:rPr>
        <w:t xml:space="preserve"> M Ft): A közvetített szolgáltatások elmaradásának a költségek azonos értékben történő elszámolása miatt eredményhatása nincs.</w:t>
      </w:r>
    </w:p>
    <w:p w:rsidR="009A614E" w:rsidRPr="00FD7CAE" w:rsidRDefault="009A614E" w:rsidP="009A614E">
      <w:pPr>
        <w:numPr>
          <w:ilvl w:val="0"/>
          <w:numId w:val="6"/>
        </w:numPr>
        <w:spacing w:after="0"/>
        <w:jc w:val="both"/>
        <w:rPr>
          <w:rFonts w:ascii="Arial" w:hAnsi="Arial" w:cs="Arial"/>
        </w:rPr>
      </w:pPr>
      <w:r w:rsidRPr="00FD7CAE">
        <w:rPr>
          <w:rFonts w:ascii="Arial" w:hAnsi="Arial" w:cs="Arial"/>
        </w:rPr>
        <w:t>Egyéb árbevétel (-7</w:t>
      </w:r>
      <w:r w:rsidR="00FD7CAE" w:rsidRPr="00475E21">
        <w:rPr>
          <w:rFonts w:ascii="Arial" w:hAnsi="Arial" w:cs="Arial"/>
        </w:rPr>
        <w:t>82</w:t>
      </w:r>
      <w:r w:rsidRPr="00FD7CAE">
        <w:rPr>
          <w:rFonts w:ascii="Arial" w:hAnsi="Arial" w:cs="Arial"/>
        </w:rPr>
        <w:t xml:space="preserve"> M Ft): A fogyasztóknak nyújtott egyéb tevékenység árbevétele a tervezettnél kevesebb, nagyrészt a hűtési szolgáltatás igénybevételéhez kapcsolódó 69</w:t>
      </w:r>
      <w:r w:rsidR="00EF2B2F" w:rsidRPr="00FD7CAE">
        <w:rPr>
          <w:rFonts w:ascii="Arial" w:hAnsi="Arial" w:cs="Arial"/>
        </w:rPr>
        <w:t>4</w:t>
      </w:r>
      <w:r w:rsidRPr="00FD7CAE">
        <w:rPr>
          <w:rFonts w:ascii="Arial" w:hAnsi="Arial" w:cs="Arial"/>
        </w:rPr>
        <w:t xml:space="preserve"> M Ft csatlakozási díjbevétel elmaradása miatt.</w:t>
      </w:r>
    </w:p>
    <w:p w:rsidR="009A614E" w:rsidRPr="00E374E6" w:rsidRDefault="009A614E" w:rsidP="009A614E">
      <w:pPr>
        <w:numPr>
          <w:ilvl w:val="0"/>
          <w:numId w:val="6"/>
        </w:numPr>
        <w:spacing w:after="0"/>
        <w:jc w:val="both"/>
        <w:rPr>
          <w:rFonts w:ascii="Arial" w:hAnsi="Arial" w:cs="Arial"/>
        </w:rPr>
      </w:pPr>
      <w:r w:rsidRPr="00E374E6">
        <w:rPr>
          <w:rFonts w:ascii="Arial" w:hAnsi="Arial" w:cs="Arial"/>
        </w:rPr>
        <w:t>Eszközök bérleti díja (+</w:t>
      </w:r>
      <w:r w:rsidR="00E374E6" w:rsidRPr="00475E21">
        <w:rPr>
          <w:rFonts w:ascii="Arial" w:hAnsi="Arial" w:cs="Arial"/>
        </w:rPr>
        <w:t>3</w:t>
      </w:r>
      <w:r w:rsidRPr="00E374E6">
        <w:rPr>
          <w:rFonts w:ascii="Arial" w:hAnsi="Arial" w:cs="Arial"/>
        </w:rPr>
        <w:t>1 M Ft): Az előirányzathoz mért növekmény fő oka, hogy a FŐTÁV-Komfort Kft. gépkocsi beszerzései a szerződéskötés elhúzódása miatt nem történtek meg. E miatt a tervezettől eltérően továbbra is a FŐTÁV-</w:t>
      </w:r>
      <w:proofErr w:type="spellStart"/>
      <w:r w:rsidRPr="00E374E6">
        <w:rPr>
          <w:rFonts w:ascii="Arial" w:hAnsi="Arial" w:cs="Arial"/>
        </w:rPr>
        <w:t>tól</w:t>
      </w:r>
      <w:proofErr w:type="spellEnd"/>
      <w:r w:rsidRPr="00E374E6">
        <w:rPr>
          <w:rFonts w:ascii="Arial" w:hAnsi="Arial" w:cs="Arial"/>
        </w:rPr>
        <w:t xml:space="preserve"> bérli a gépjárműveket.</w:t>
      </w:r>
    </w:p>
    <w:p w:rsidR="009A614E" w:rsidRPr="00E374E6" w:rsidRDefault="009A614E" w:rsidP="009A614E">
      <w:pPr>
        <w:numPr>
          <w:ilvl w:val="0"/>
          <w:numId w:val="6"/>
        </w:numPr>
        <w:spacing w:after="0"/>
        <w:jc w:val="both"/>
        <w:rPr>
          <w:rFonts w:ascii="Arial" w:hAnsi="Arial" w:cs="Arial"/>
        </w:rPr>
      </w:pPr>
      <w:r w:rsidRPr="00E374E6">
        <w:rPr>
          <w:rFonts w:ascii="Arial" w:hAnsi="Arial" w:cs="Arial"/>
        </w:rPr>
        <w:t>Értékesített készlet árbevétele (-</w:t>
      </w:r>
      <w:r w:rsidR="00E374E6" w:rsidRPr="00475E21">
        <w:rPr>
          <w:rFonts w:ascii="Arial" w:hAnsi="Arial" w:cs="Arial"/>
        </w:rPr>
        <w:t>584</w:t>
      </w:r>
      <w:r w:rsidRPr="00E374E6">
        <w:rPr>
          <w:rFonts w:ascii="Arial" w:hAnsi="Arial" w:cs="Arial"/>
        </w:rPr>
        <w:t xml:space="preserve"> M Ft): A FŐTÁV-Komfort Kft. részére az egyéb bontott anyag eladása az előirányzatnál</w:t>
      </w:r>
      <w:r w:rsidR="00215866" w:rsidRPr="00E374E6">
        <w:rPr>
          <w:rFonts w:ascii="Arial" w:hAnsi="Arial" w:cs="Arial"/>
        </w:rPr>
        <w:t xml:space="preserve"> </w:t>
      </w:r>
      <w:r w:rsidRPr="00E374E6">
        <w:rPr>
          <w:rFonts w:ascii="Arial" w:hAnsi="Arial" w:cs="Arial"/>
        </w:rPr>
        <w:t>alacsonyabb, melynek a költségek azonos értékben történő elszámolása miatt eredményhatása nem mutatkozik.</w:t>
      </w:r>
    </w:p>
    <w:p w:rsidR="001A3163" w:rsidRDefault="001A3163">
      <w:pPr>
        <w:rPr>
          <w:rFonts w:ascii="Arial" w:hAnsi="Arial" w:cs="Arial"/>
          <w:color w:val="FF0000"/>
        </w:rPr>
      </w:pPr>
      <w:r>
        <w:rPr>
          <w:rFonts w:ascii="Arial" w:hAnsi="Arial" w:cs="Arial"/>
          <w:color w:val="FF0000"/>
        </w:rPr>
        <w:br w:type="page"/>
      </w:r>
    </w:p>
    <w:p w:rsidR="00E232F5" w:rsidRPr="001E4909" w:rsidRDefault="009A614E" w:rsidP="009A614E">
      <w:pPr>
        <w:spacing w:after="0"/>
        <w:jc w:val="both"/>
        <w:rPr>
          <w:rFonts w:ascii="Arial" w:hAnsi="Arial" w:cs="Arial"/>
          <w:bCs/>
        </w:rPr>
      </w:pPr>
      <w:r w:rsidRPr="001E4909">
        <w:rPr>
          <w:rFonts w:ascii="Arial" w:hAnsi="Arial" w:cs="Arial"/>
          <w:b/>
          <w:bCs/>
          <w:i/>
        </w:rPr>
        <w:lastRenderedPageBreak/>
        <w:t xml:space="preserve">Aktivált saját teljesítmény </w:t>
      </w:r>
      <w:r w:rsidRPr="001C0AC9">
        <w:rPr>
          <w:rFonts w:ascii="Arial" w:hAnsi="Arial" w:cs="Arial"/>
          <w:b/>
          <w:bCs/>
          <w:i/>
        </w:rPr>
        <w:t>eredményhatása (</w:t>
      </w:r>
      <w:r w:rsidR="006D49D4" w:rsidRPr="001C0AC9">
        <w:rPr>
          <w:rFonts w:ascii="Arial" w:hAnsi="Arial" w:cs="Arial"/>
          <w:b/>
          <w:bCs/>
          <w:i/>
        </w:rPr>
        <w:t>-3</w:t>
      </w:r>
      <w:r w:rsidR="001E4909" w:rsidRPr="00475E21">
        <w:rPr>
          <w:rFonts w:ascii="Arial" w:hAnsi="Arial" w:cs="Arial"/>
          <w:b/>
          <w:bCs/>
          <w:i/>
        </w:rPr>
        <w:t>74</w:t>
      </w:r>
      <w:r w:rsidRPr="001C0AC9">
        <w:rPr>
          <w:rFonts w:ascii="Arial" w:hAnsi="Arial" w:cs="Arial"/>
          <w:b/>
          <w:bCs/>
          <w:i/>
        </w:rPr>
        <w:t>):</w:t>
      </w:r>
      <w:r w:rsidRPr="001E4909">
        <w:rPr>
          <w:rFonts w:ascii="Arial" w:hAnsi="Arial" w:cs="Arial"/>
          <w:bCs/>
        </w:rPr>
        <w:t xml:space="preserve"> </w:t>
      </w:r>
    </w:p>
    <w:p w:rsidR="009A614E" w:rsidRPr="00BC2560" w:rsidRDefault="00BC2560" w:rsidP="009A614E">
      <w:pPr>
        <w:spacing w:after="0"/>
        <w:jc w:val="both"/>
        <w:rPr>
          <w:rFonts w:ascii="Arial" w:hAnsi="Arial" w:cs="Arial"/>
          <w:bCs/>
        </w:rPr>
      </w:pPr>
      <w:r w:rsidRPr="00475E21">
        <w:rPr>
          <w:rFonts w:ascii="Arial" w:hAnsi="Arial" w:cs="Arial"/>
          <w:bCs/>
        </w:rPr>
        <w:t>Az aktivált saját teljesítmények tervtől való elmaradásának oka a szellemi munkaórák beruházásokra történő elszámolásának időbeli csúszása.</w:t>
      </w:r>
    </w:p>
    <w:p w:rsidR="009A614E" w:rsidRPr="00822B7D" w:rsidRDefault="009A614E" w:rsidP="009A614E">
      <w:pPr>
        <w:spacing w:after="0"/>
        <w:jc w:val="both"/>
        <w:rPr>
          <w:rFonts w:ascii="Arial" w:hAnsi="Arial" w:cs="Arial"/>
          <w:bCs/>
          <w:color w:val="FF0000"/>
        </w:rPr>
      </w:pPr>
    </w:p>
    <w:p w:rsidR="005D7AB0" w:rsidRPr="00054AF5" w:rsidRDefault="009A614E" w:rsidP="009A614E">
      <w:pPr>
        <w:spacing w:after="0"/>
        <w:jc w:val="both"/>
        <w:rPr>
          <w:rFonts w:ascii="Arial" w:hAnsi="Arial" w:cs="Arial"/>
          <w:b/>
          <w:bCs/>
          <w:i/>
        </w:rPr>
      </w:pPr>
      <w:r w:rsidRPr="00054AF5">
        <w:rPr>
          <w:rFonts w:ascii="Arial" w:hAnsi="Arial" w:cs="Arial"/>
          <w:b/>
          <w:bCs/>
          <w:i/>
        </w:rPr>
        <w:t>Egyéb bevételek-ráfordítások eredményhatása (</w:t>
      </w:r>
      <w:r w:rsidR="00E232F5" w:rsidRPr="00054AF5">
        <w:rPr>
          <w:rFonts w:ascii="Arial" w:hAnsi="Arial" w:cs="Arial"/>
          <w:b/>
          <w:bCs/>
          <w:i/>
        </w:rPr>
        <w:t>+9</w:t>
      </w:r>
      <w:r w:rsidR="00AD6685" w:rsidRPr="00475E21">
        <w:rPr>
          <w:rFonts w:ascii="Arial" w:hAnsi="Arial" w:cs="Arial"/>
          <w:b/>
          <w:bCs/>
          <w:i/>
        </w:rPr>
        <w:t>82</w:t>
      </w:r>
      <w:r w:rsidRPr="00054AF5">
        <w:rPr>
          <w:rFonts w:ascii="Arial" w:hAnsi="Arial" w:cs="Arial"/>
          <w:b/>
          <w:bCs/>
          <w:i/>
        </w:rPr>
        <w:t xml:space="preserve">): </w:t>
      </w:r>
    </w:p>
    <w:p w:rsidR="005D7AB0" w:rsidRPr="00913DE2" w:rsidRDefault="005D7AB0" w:rsidP="00475E21">
      <w:pPr>
        <w:pStyle w:val="Listaszerbekezds"/>
        <w:numPr>
          <w:ilvl w:val="0"/>
          <w:numId w:val="53"/>
        </w:numPr>
        <w:spacing w:after="0"/>
        <w:jc w:val="both"/>
        <w:rPr>
          <w:rFonts w:ascii="Arial" w:hAnsi="Arial" w:cs="Arial"/>
        </w:rPr>
      </w:pPr>
      <w:r w:rsidRPr="00475E21">
        <w:rPr>
          <w:rFonts w:ascii="Arial" w:eastAsia="Times New Roman" w:hAnsi="Arial" w:cs="Arial"/>
          <w:lang w:eastAsia="hu-HU"/>
        </w:rPr>
        <w:t>A céltartalékokkal kapcsolatos elszámolások során a tervezetthez képest 55 M Ft-tal kevesebb feloldás</w:t>
      </w:r>
      <w:r w:rsidRPr="00586095">
        <w:rPr>
          <w:rFonts w:ascii="Arial" w:hAnsi="Arial" w:cs="Arial"/>
        </w:rPr>
        <w:t xml:space="preserve"> történt a CO</w:t>
      </w:r>
      <w:r w:rsidRPr="00586095">
        <w:rPr>
          <w:rFonts w:ascii="Arial" w:hAnsi="Arial" w:cs="Arial"/>
          <w:vertAlign w:val="subscript"/>
        </w:rPr>
        <w:t>2</w:t>
      </w:r>
      <w:r w:rsidRPr="00586095">
        <w:rPr>
          <w:rFonts w:ascii="Arial" w:hAnsi="Arial" w:cs="Arial"/>
        </w:rPr>
        <w:t xml:space="preserve"> kvótával kapcsolatosan</w:t>
      </w:r>
      <w:r w:rsidR="00D20922" w:rsidRPr="00586095">
        <w:rPr>
          <w:rFonts w:ascii="Arial" w:hAnsi="Arial" w:cs="Arial"/>
        </w:rPr>
        <w:t xml:space="preserve">, </w:t>
      </w:r>
      <w:r w:rsidRPr="00586095">
        <w:rPr>
          <w:rFonts w:ascii="Arial" w:hAnsi="Arial" w:cs="Arial"/>
        </w:rPr>
        <w:t>azonban az I</w:t>
      </w:r>
      <w:r w:rsidR="00054AF5" w:rsidRPr="00475E21">
        <w:rPr>
          <w:rFonts w:ascii="Arial" w:hAnsi="Arial" w:cs="Arial"/>
        </w:rPr>
        <w:t>-III</w:t>
      </w:r>
      <w:r w:rsidRPr="00586095">
        <w:rPr>
          <w:rFonts w:ascii="Arial" w:hAnsi="Arial" w:cs="Arial"/>
        </w:rPr>
        <w:t xml:space="preserve">. </w:t>
      </w:r>
      <w:r w:rsidR="00054AF5" w:rsidRPr="00475E21">
        <w:rPr>
          <w:rFonts w:ascii="Arial" w:hAnsi="Arial" w:cs="Arial"/>
        </w:rPr>
        <w:t>negyed</w:t>
      </w:r>
      <w:r w:rsidRPr="00586095">
        <w:rPr>
          <w:rFonts w:ascii="Arial" w:hAnsi="Arial" w:cs="Arial"/>
        </w:rPr>
        <w:t>évre tervezett 841 M Ft képzés</w:t>
      </w:r>
      <w:r w:rsidR="00C3796C">
        <w:rPr>
          <w:rFonts w:ascii="Arial" w:hAnsi="Arial" w:cs="Arial"/>
        </w:rPr>
        <w:t>e nem történt meg</w:t>
      </w:r>
      <w:r w:rsidR="001A3163">
        <w:rPr>
          <w:rFonts w:ascii="Arial" w:hAnsi="Arial" w:cs="Arial"/>
        </w:rPr>
        <w:t xml:space="preserve"> </w:t>
      </w:r>
      <w:r w:rsidRPr="00586095">
        <w:rPr>
          <w:rFonts w:ascii="Arial" w:hAnsi="Arial" w:cs="Arial"/>
        </w:rPr>
        <w:t>(</w:t>
      </w:r>
      <w:r w:rsidR="002347A8" w:rsidRPr="00586095">
        <w:rPr>
          <w:rFonts w:ascii="Arial" w:hAnsi="Arial" w:cs="Arial"/>
        </w:rPr>
        <w:t>erre</w:t>
      </w:r>
      <w:r w:rsidR="00D20922" w:rsidRPr="00586095">
        <w:rPr>
          <w:rFonts w:ascii="Arial" w:hAnsi="Arial" w:cs="Arial"/>
        </w:rPr>
        <w:t xml:space="preserve"> 2019 decemberben kerül majd sor).</w:t>
      </w:r>
      <w:r w:rsidR="00586095" w:rsidRPr="00586095">
        <w:rPr>
          <w:rFonts w:ascii="Arial" w:hAnsi="Arial" w:cs="Arial"/>
        </w:rPr>
        <w:t xml:space="preserve"> </w:t>
      </w:r>
      <w:r w:rsidR="00D20922" w:rsidRPr="00586095">
        <w:rPr>
          <w:rFonts w:ascii="Arial" w:hAnsi="Arial" w:cs="Arial"/>
        </w:rPr>
        <w:t>E</w:t>
      </w:r>
      <w:r w:rsidRPr="00586095">
        <w:rPr>
          <w:rFonts w:ascii="Arial" w:hAnsi="Arial" w:cs="Arial"/>
        </w:rPr>
        <w:t>gyüttes hatásuk 786 M Ft-</w:t>
      </w:r>
      <w:r w:rsidRPr="00913DE2">
        <w:rPr>
          <w:rFonts w:ascii="Arial" w:hAnsi="Arial" w:cs="Arial"/>
        </w:rPr>
        <w:t>tal javítja az eredményt.</w:t>
      </w:r>
    </w:p>
    <w:p w:rsidR="00D20922" w:rsidRPr="00913DE2" w:rsidRDefault="009A614E" w:rsidP="009A614E">
      <w:pPr>
        <w:numPr>
          <w:ilvl w:val="0"/>
          <w:numId w:val="3"/>
        </w:numPr>
        <w:spacing w:after="0"/>
        <w:jc w:val="both"/>
        <w:rPr>
          <w:rFonts w:ascii="Arial" w:hAnsi="Arial" w:cs="Arial"/>
        </w:rPr>
      </w:pPr>
      <w:r w:rsidRPr="00913DE2">
        <w:rPr>
          <w:rFonts w:ascii="Arial" w:eastAsia="Times New Roman" w:hAnsi="Arial" w:cs="Arial"/>
          <w:lang w:eastAsia="hu-HU"/>
        </w:rPr>
        <w:t xml:space="preserve">A követelésértékesítés eredménye </w:t>
      </w:r>
      <w:r w:rsidR="00913DE2" w:rsidRPr="00475E21">
        <w:rPr>
          <w:rFonts w:ascii="Arial" w:eastAsia="Times New Roman" w:hAnsi="Arial" w:cs="Arial"/>
          <w:lang w:eastAsia="hu-HU"/>
        </w:rPr>
        <w:t>119</w:t>
      </w:r>
      <w:r w:rsidRPr="00913DE2">
        <w:rPr>
          <w:rFonts w:ascii="Arial" w:eastAsia="Times New Roman" w:hAnsi="Arial" w:cs="Arial"/>
          <w:lang w:eastAsia="hu-HU"/>
        </w:rPr>
        <w:t xml:space="preserve"> M Ft-tal kedvezőbb a tervhez képest, mivel mind a lakossági, mind a közületi fogyasztók fizetési hajlandósága javulást mutat. Ezen túlmenően az új követeléskezelési tevékenység meghaladta a tervezett hatékonyságot. </w:t>
      </w:r>
    </w:p>
    <w:p w:rsidR="00D20922" w:rsidRPr="00076E20" w:rsidRDefault="009A614E" w:rsidP="009A614E">
      <w:pPr>
        <w:numPr>
          <w:ilvl w:val="0"/>
          <w:numId w:val="3"/>
        </w:numPr>
        <w:spacing w:after="0"/>
        <w:jc w:val="both"/>
        <w:rPr>
          <w:rFonts w:ascii="Arial" w:hAnsi="Arial" w:cs="Arial"/>
        </w:rPr>
      </w:pPr>
      <w:r w:rsidRPr="00076E20">
        <w:rPr>
          <w:rFonts w:ascii="Arial" w:eastAsia="Times New Roman" w:hAnsi="Arial" w:cs="Arial"/>
          <w:lang w:eastAsia="hu-HU"/>
        </w:rPr>
        <w:t>Készletekre és követelésekre elszámolt értékvesztés</w:t>
      </w:r>
      <w:r w:rsidR="00E232F5" w:rsidRPr="00076E20">
        <w:rPr>
          <w:rFonts w:ascii="Arial" w:eastAsia="Times New Roman" w:hAnsi="Arial" w:cs="Arial"/>
          <w:lang w:eastAsia="hu-HU"/>
        </w:rPr>
        <w:t xml:space="preserve"> és visszaírás</w:t>
      </w:r>
      <w:r w:rsidRPr="00076E20">
        <w:rPr>
          <w:rFonts w:ascii="Arial" w:eastAsia="Times New Roman" w:hAnsi="Arial" w:cs="Arial"/>
          <w:lang w:eastAsia="hu-HU"/>
        </w:rPr>
        <w:t xml:space="preserve"> a tárgyidőszakban nem történt.</w:t>
      </w:r>
    </w:p>
    <w:p w:rsidR="00D20922" w:rsidRPr="00076E20" w:rsidRDefault="009A614E" w:rsidP="009A614E">
      <w:pPr>
        <w:numPr>
          <w:ilvl w:val="0"/>
          <w:numId w:val="3"/>
        </w:numPr>
        <w:spacing w:after="0"/>
        <w:jc w:val="both"/>
        <w:rPr>
          <w:rFonts w:ascii="Arial" w:hAnsi="Arial" w:cs="Arial"/>
        </w:rPr>
      </w:pPr>
      <w:r w:rsidRPr="00076E20">
        <w:rPr>
          <w:rFonts w:ascii="Arial" w:eastAsia="Times New Roman" w:hAnsi="Arial" w:cs="Arial"/>
          <w:lang w:eastAsia="hu-HU"/>
        </w:rPr>
        <w:t xml:space="preserve">A készletek és a tárgyi eszközök selejtezésére a tervezetthez képest alacsonyabb összegben került sor, ami az eredményt </w:t>
      </w:r>
      <w:r w:rsidR="00076E20" w:rsidRPr="00475E21">
        <w:rPr>
          <w:rFonts w:ascii="Arial" w:eastAsia="Times New Roman" w:hAnsi="Arial" w:cs="Arial"/>
          <w:lang w:eastAsia="hu-HU"/>
        </w:rPr>
        <w:t>36</w:t>
      </w:r>
      <w:r w:rsidRPr="00076E20">
        <w:rPr>
          <w:rFonts w:ascii="Arial" w:eastAsia="Times New Roman" w:hAnsi="Arial" w:cs="Arial"/>
          <w:lang w:eastAsia="hu-HU"/>
        </w:rPr>
        <w:t xml:space="preserve"> M Ft-tal javítja.</w:t>
      </w:r>
    </w:p>
    <w:p w:rsidR="00D20922" w:rsidRPr="00667A55" w:rsidRDefault="009A614E" w:rsidP="009A614E">
      <w:pPr>
        <w:numPr>
          <w:ilvl w:val="0"/>
          <w:numId w:val="3"/>
        </w:numPr>
        <w:spacing w:after="0"/>
        <w:jc w:val="both"/>
        <w:rPr>
          <w:rFonts w:ascii="Arial" w:hAnsi="Arial" w:cs="Arial"/>
        </w:rPr>
      </w:pPr>
      <w:r w:rsidRPr="00667A55">
        <w:rPr>
          <w:rFonts w:ascii="Arial" w:eastAsia="Times New Roman" w:hAnsi="Arial" w:cs="Arial"/>
          <w:lang w:eastAsia="hu-HU"/>
        </w:rPr>
        <w:t>A Kunigunda utcai viharkár biztosítótól érkezett kárrendezésének eredményeként a káreseményekkel kapcsolatos bevételek 1</w:t>
      </w:r>
      <w:r w:rsidR="00E232F5" w:rsidRPr="00667A55">
        <w:rPr>
          <w:rFonts w:ascii="Arial" w:eastAsia="Times New Roman" w:hAnsi="Arial" w:cs="Arial"/>
          <w:lang w:eastAsia="hu-HU"/>
        </w:rPr>
        <w:t>1</w:t>
      </w:r>
      <w:r w:rsidRPr="00667A55">
        <w:rPr>
          <w:rFonts w:ascii="Arial" w:eastAsia="Times New Roman" w:hAnsi="Arial" w:cs="Arial"/>
          <w:lang w:eastAsia="hu-HU"/>
        </w:rPr>
        <w:t> M Ft-tal magasabbak a tervezettnél.</w:t>
      </w:r>
    </w:p>
    <w:p w:rsidR="009A614E" w:rsidRPr="00107156" w:rsidRDefault="009A614E" w:rsidP="009A614E">
      <w:pPr>
        <w:numPr>
          <w:ilvl w:val="0"/>
          <w:numId w:val="3"/>
        </w:numPr>
        <w:spacing w:after="0"/>
        <w:jc w:val="both"/>
        <w:rPr>
          <w:rFonts w:ascii="Arial" w:hAnsi="Arial" w:cs="Arial"/>
        </w:rPr>
      </w:pPr>
      <w:r w:rsidRPr="00107156">
        <w:rPr>
          <w:rFonts w:ascii="Arial" w:eastAsia="Times New Roman" w:hAnsi="Arial" w:cs="Arial"/>
          <w:lang w:eastAsia="hu-HU"/>
        </w:rPr>
        <w:t>A</w:t>
      </w:r>
      <w:r w:rsidR="00107156" w:rsidRPr="00475E21">
        <w:rPr>
          <w:rFonts w:ascii="Arial" w:eastAsia="Times New Roman" w:hAnsi="Arial" w:cs="Arial"/>
          <w:lang w:eastAsia="hu-HU"/>
        </w:rPr>
        <w:t>z I-III. negyedév</w:t>
      </w:r>
      <w:r w:rsidRPr="00107156">
        <w:rPr>
          <w:rFonts w:ascii="Arial" w:eastAsia="Times New Roman" w:hAnsi="Arial" w:cs="Arial"/>
          <w:lang w:eastAsia="hu-HU"/>
        </w:rPr>
        <w:t xml:space="preserve"> során az árbevétel alacsonyabb szinten realizálódott,</w:t>
      </w:r>
      <w:r w:rsidR="00E232F5" w:rsidRPr="00107156">
        <w:rPr>
          <w:rFonts w:ascii="Arial" w:eastAsia="Times New Roman" w:hAnsi="Arial" w:cs="Arial"/>
          <w:lang w:eastAsia="hu-HU"/>
        </w:rPr>
        <w:t xml:space="preserve"> e miatt 31 M Ft-tal kevesebb</w:t>
      </w:r>
      <w:r w:rsidRPr="00107156">
        <w:rPr>
          <w:rFonts w:ascii="Arial" w:eastAsia="Times New Roman" w:hAnsi="Arial" w:cs="Arial"/>
          <w:lang w:eastAsia="hu-HU"/>
        </w:rPr>
        <w:t xml:space="preserve"> iparűzési adófizetési kötelezettség keletkezett.</w:t>
      </w:r>
    </w:p>
    <w:p w:rsidR="00DD7AEC" w:rsidRPr="00475E21" w:rsidRDefault="00DD7AEC" w:rsidP="00DD7AEC">
      <w:pPr>
        <w:spacing w:after="0"/>
        <w:jc w:val="both"/>
        <w:rPr>
          <w:rFonts w:ascii="Arial" w:eastAsia="Times New Roman" w:hAnsi="Arial" w:cs="Arial"/>
          <w:color w:val="FF0000"/>
          <w:lang w:eastAsia="hu-HU"/>
        </w:rPr>
      </w:pPr>
    </w:p>
    <w:p w:rsidR="00DD7AEC" w:rsidRPr="00107156" w:rsidRDefault="00DD7AEC" w:rsidP="00DD7AEC">
      <w:pPr>
        <w:spacing w:after="0"/>
        <w:rPr>
          <w:rFonts w:ascii="Arial" w:hAnsi="Arial" w:cs="Arial"/>
          <w:b/>
          <w:bCs/>
          <w:i/>
        </w:rPr>
      </w:pPr>
      <w:r w:rsidRPr="00107156">
        <w:rPr>
          <w:rFonts w:ascii="Arial" w:hAnsi="Arial" w:cs="Arial"/>
          <w:b/>
          <w:bCs/>
          <w:i/>
        </w:rPr>
        <w:t>Pénzügyi műveletek eredménye (-1</w:t>
      </w:r>
      <w:r w:rsidR="00107156" w:rsidRPr="00475E21">
        <w:rPr>
          <w:rFonts w:ascii="Arial" w:hAnsi="Arial" w:cs="Arial"/>
          <w:b/>
          <w:bCs/>
          <w:i/>
        </w:rPr>
        <w:t>1</w:t>
      </w:r>
      <w:r w:rsidRPr="00107156">
        <w:rPr>
          <w:rFonts w:ascii="Arial" w:hAnsi="Arial" w:cs="Arial"/>
          <w:b/>
          <w:bCs/>
          <w:i/>
        </w:rPr>
        <w:t>1):</w:t>
      </w:r>
    </w:p>
    <w:p w:rsidR="00DD7AEC" w:rsidRPr="00107156" w:rsidRDefault="00DD7AEC" w:rsidP="00DD7AEC">
      <w:pPr>
        <w:pStyle w:val="Listaszerbekezds"/>
        <w:numPr>
          <w:ilvl w:val="0"/>
          <w:numId w:val="3"/>
        </w:numPr>
        <w:tabs>
          <w:tab w:val="left" w:pos="284"/>
        </w:tabs>
        <w:spacing w:after="0"/>
        <w:jc w:val="both"/>
        <w:rPr>
          <w:rFonts w:ascii="Arial" w:hAnsi="Arial" w:cs="Arial"/>
          <w:bCs/>
        </w:rPr>
      </w:pPr>
      <w:r w:rsidRPr="00107156">
        <w:rPr>
          <w:rFonts w:ascii="Arial" w:hAnsi="Arial" w:cs="Arial"/>
          <w:bCs/>
        </w:rPr>
        <w:t xml:space="preserve">A tervezettől kedvezőbb kamatkondíciók a pénzügyi eredményt </w:t>
      </w:r>
      <w:r w:rsidR="00107156" w:rsidRPr="00475E21">
        <w:rPr>
          <w:rFonts w:ascii="Arial" w:hAnsi="Arial" w:cs="Arial"/>
          <w:bCs/>
        </w:rPr>
        <w:t>3</w:t>
      </w:r>
      <w:r w:rsidRPr="00107156">
        <w:rPr>
          <w:rFonts w:ascii="Arial" w:hAnsi="Arial" w:cs="Arial"/>
          <w:bCs/>
        </w:rPr>
        <w:t>9 M Ft-tal javították.</w:t>
      </w:r>
    </w:p>
    <w:p w:rsidR="00DD7AEC" w:rsidRPr="00107156" w:rsidRDefault="00DD7AEC" w:rsidP="00DD7AEC">
      <w:pPr>
        <w:pStyle w:val="Listaszerbekezds"/>
        <w:numPr>
          <w:ilvl w:val="0"/>
          <w:numId w:val="3"/>
        </w:numPr>
        <w:tabs>
          <w:tab w:val="left" w:pos="284"/>
        </w:tabs>
        <w:spacing w:after="0"/>
        <w:jc w:val="both"/>
        <w:rPr>
          <w:rFonts w:ascii="Arial" w:hAnsi="Arial" w:cs="Arial"/>
          <w:bCs/>
        </w:rPr>
      </w:pPr>
      <w:r w:rsidRPr="00107156">
        <w:rPr>
          <w:rFonts w:ascii="Arial" w:hAnsi="Arial" w:cs="Arial"/>
          <w:bCs/>
        </w:rPr>
        <w:t xml:space="preserve">A </w:t>
      </w:r>
      <w:r w:rsidR="00825B29" w:rsidRPr="00107156">
        <w:rPr>
          <w:rFonts w:ascii="Arial" w:eastAsia="Calibri" w:hAnsi="Arial" w:cs="Arial"/>
          <w:bCs/>
        </w:rPr>
        <w:t>DHK Zrt</w:t>
      </w:r>
      <w:r w:rsidR="0026474B" w:rsidRPr="00107156">
        <w:rPr>
          <w:rFonts w:ascii="Arial" w:eastAsia="Calibri" w:hAnsi="Arial" w:cs="Arial"/>
          <w:bCs/>
        </w:rPr>
        <w:t>.</w:t>
      </w:r>
      <w:r w:rsidR="00825B29" w:rsidRPr="00107156">
        <w:rPr>
          <w:rFonts w:ascii="Arial" w:eastAsia="Calibri" w:hAnsi="Arial" w:cs="Arial"/>
          <w:bCs/>
        </w:rPr>
        <w:t>-</w:t>
      </w:r>
      <w:proofErr w:type="spellStart"/>
      <w:r w:rsidR="00825B29" w:rsidRPr="00107156">
        <w:rPr>
          <w:rFonts w:ascii="Arial" w:eastAsia="Calibri" w:hAnsi="Arial" w:cs="Arial"/>
          <w:bCs/>
        </w:rPr>
        <w:t>től</w:t>
      </w:r>
      <w:proofErr w:type="spellEnd"/>
      <w:r w:rsidR="00825B29" w:rsidRPr="00107156">
        <w:rPr>
          <w:rFonts w:ascii="Arial" w:eastAsia="Calibri" w:hAnsi="Arial" w:cs="Arial"/>
          <w:bCs/>
        </w:rPr>
        <w:t xml:space="preserve"> </w:t>
      </w:r>
      <w:r w:rsidRPr="00107156">
        <w:rPr>
          <w:rFonts w:ascii="Arial" w:hAnsi="Arial" w:cs="Arial"/>
          <w:bCs/>
        </w:rPr>
        <w:t>várt osztalékbevétel elmaradása 150 M Ft bevétel kiesést eredményezett.</w:t>
      </w:r>
    </w:p>
    <w:p w:rsidR="00DD7AEC" w:rsidRPr="00475E21" w:rsidRDefault="00DD7AEC" w:rsidP="00DD7AEC">
      <w:pPr>
        <w:spacing w:after="0"/>
        <w:jc w:val="both"/>
        <w:rPr>
          <w:rFonts w:ascii="Arial" w:hAnsi="Arial" w:cs="Arial"/>
          <w:color w:val="FF0000"/>
        </w:rPr>
      </w:pPr>
    </w:p>
    <w:p w:rsidR="009A614E" w:rsidRPr="00822B7D" w:rsidRDefault="009A614E" w:rsidP="009A614E">
      <w:pPr>
        <w:spacing w:after="0"/>
        <w:jc w:val="both"/>
        <w:rPr>
          <w:rFonts w:ascii="Arial" w:hAnsi="Arial" w:cs="Arial"/>
          <w:b/>
          <w:color w:val="FF0000"/>
          <w:sz w:val="14"/>
          <w:szCs w:val="14"/>
        </w:rPr>
      </w:pPr>
    </w:p>
    <w:p w:rsidR="009A614E" w:rsidRPr="00D552D6" w:rsidRDefault="009A614E" w:rsidP="009A614E">
      <w:pPr>
        <w:pStyle w:val="Listaszerbekezds"/>
        <w:numPr>
          <w:ilvl w:val="2"/>
          <w:numId w:val="32"/>
        </w:numPr>
        <w:spacing w:after="0"/>
        <w:outlineLvl w:val="2"/>
        <w:rPr>
          <w:rFonts w:ascii="Arial" w:hAnsi="Arial" w:cs="Arial"/>
          <w:b/>
          <w:u w:val="single"/>
        </w:rPr>
      </w:pPr>
      <w:bookmarkStart w:id="127" w:name="_Toc446057519"/>
      <w:bookmarkStart w:id="128" w:name="_Toc458763245"/>
      <w:bookmarkStart w:id="129" w:name="_Toc25760512"/>
      <w:r w:rsidRPr="00D552D6">
        <w:rPr>
          <w:rFonts w:ascii="Arial" w:hAnsi="Arial" w:cs="Arial"/>
          <w:b/>
          <w:u w:val="single"/>
        </w:rPr>
        <w:t>Működési költségek</w:t>
      </w:r>
      <w:bookmarkEnd w:id="127"/>
      <w:bookmarkEnd w:id="128"/>
      <w:bookmarkEnd w:id="129"/>
    </w:p>
    <w:p w:rsidR="009A614E" w:rsidRPr="00822B7D" w:rsidRDefault="001A3163" w:rsidP="009A614E">
      <w:pPr>
        <w:spacing w:after="0"/>
        <w:jc w:val="center"/>
        <w:rPr>
          <w:rFonts w:ascii="Arial" w:hAnsi="Arial" w:cs="Arial"/>
          <w:b/>
          <w:color w:val="FF0000"/>
        </w:rPr>
      </w:pPr>
      <w:r w:rsidRPr="00705D09">
        <w:rPr>
          <w:noProof/>
        </w:rPr>
        <w:drawing>
          <wp:inline distT="0" distB="0" distL="0" distR="0" wp14:anchorId="40A28B18" wp14:editId="36BEEB7D">
            <wp:extent cx="6436372" cy="2138901"/>
            <wp:effectExtent l="0" t="0" r="254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44016" cy="2141441"/>
                    </a:xfrm>
                    <a:prstGeom prst="rect">
                      <a:avLst/>
                    </a:prstGeom>
                    <a:noFill/>
                    <a:ln>
                      <a:noFill/>
                    </a:ln>
                  </pic:spPr>
                </pic:pic>
              </a:graphicData>
            </a:graphic>
          </wp:inline>
        </w:drawing>
      </w:r>
    </w:p>
    <w:p w:rsidR="00355706" w:rsidRPr="00822B7D" w:rsidRDefault="00355706" w:rsidP="009A614E">
      <w:pPr>
        <w:spacing w:after="0"/>
        <w:jc w:val="both"/>
        <w:rPr>
          <w:rFonts w:ascii="Arial" w:hAnsi="Arial" w:cs="Arial"/>
          <w:b/>
          <w:bCs/>
          <w:color w:val="FF0000"/>
          <w:u w:val="single"/>
        </w:rPr>
      </w:pPr>
    </w:p>
    <w:p w:rsidR="009A614E" w:rsidRPr="00A02B3F" w:rsidRDefault="009A614E" w:rsidP="009A614E">
      <w:pPr>
        <w:spacing w:after="0"/>
        <w:jc w:val="both"/>
        <w:rPr>
          <w:rFonts w:ascii="Arial" w:hAnsi="Arial" w:cs="Arial"/>
          <w:b/>
          <w:bCs/>
          <w:u w:val="single"/>
        </w:rPr>
      </w:pPr>
      <w:r w:rsidRPr="00A02B3F">
        <w:rPr>
          <w:rFonts w:ascii="Arial" w:hAnsi="Arial" w:cs="Arial"/>
          <w:b/>
          <w:bCs/>
          <w:u w:val="single"/>
        </w:rPr>
        <w:t>A társaság működési költségeinek összege 2019. I</w:t>
      </w:r>
      <w:r w:rsidR="00355706" w:rsidRPr="00A02B3F">
        <w:rPr>
          <w:rFonts w:ascii="Arial" w:hAnsi="Arial" w:cs="Arial"/>
          <w:b/>
          <w:bCs/>
          <w:u w:val="single"/>
        </w:rPr>
        <w:t>-I</w:t>
      </w:r>
      <w:r w:rsidR="00A02B3F" w:rsidRPr="00475E21">
        <w:rPr>
          <w:rFonts w:ascii="Arial" w:hAnsi="Arial" w:cs="Arial"/>
          <w:b/>
          <w:bCs/>
          <w:u w:val="single"/>
        </w:rPr>
        <w:t>I</w:t>
      </w:r>
      <w:r w:rsidR="00355706" w:rsidRPr="00A02B3F">
        <w:rPr>
          <w:rFonts w:ascii="Arial" w:hAnsi="Arial" w:cs="Arial"/>
          <w:b/>
          <w:bCs/>
          <w:u w:val="single"/>
        </w:rPr>
        <w:t>I</w:t>
      </w:r>
      <w:r w:rsidRPr="00A02B3F">
        <w:rPr>
          <w:rFonts w:ascii="Arial" w:hAnsi="Arial" w:cs="Arial"/>
          <w:b/>
          <w:bCs/>
          <w:u w:val="single"/>
        </w:rPr>
        <w:t xml:space="preserve">. negyedévében </w:t>
      </w:r>
      <w:r w:rsidR="00355706" w:rsidRPr="00A02B3F">
        <w:rPr>
          <w:rFonts w:ascii="Arial" w:hAnsi="Arial" w:cs="Arial"/>
          <w:b/>
          <w:bCs/>
          <w:u w:val="single"/>
        </w:rPr>
        <w:t>3</w:t>
      </w:r>
      <w:r w:rsidR="00A02B3F" w:rsidRPr="00475E21">
        <w:rPr>
          <w:rFonts w:ascii="Arial" w:hAnsi="Arial" w:cs="Arial"/>
          <w:b/>
          <w:bCs/>
          <w:u w:val="single"/>
        </w:rPr>
        <w:t>9</w:t>
      </w:r>
      <w:r w:rsidR="00355706" w:rsidRPr="00A02B3F">
        <w:rPr>
          <w:rFonts w:ascii="Arial" w:hAnsi="Arial" w:cs="Arial"/>
          <w:b/>
          <w:bCs/>
          <w:u w:val="single"/>
        </w:rPr>
        <w:t xml:space="preserve"> </w:t>
      </w:r>
      <w:r w:rsidR="00A02B3F" w:rsidRPr="00475E21">
        <w:rPr>
          <w:rFonts w:ascii="Arial" w:hAnsi="Arial" w:cs="Arial"/>
          <w:b/>
          <w:bCs/>
          <w:u w:val="single"/>
        </w:rPr>
        <w:t>040</w:t>
      </w:r>
      <w:r w:rsidRPr="00A02B3F">
        <w:rPr>
          <w:rFonts w:ascii="Arial" w:hAnsi="Arial" w:cs="Arial"/>
          <w:b/>
          <w:bCs/>
          <w:u w:val="single"/>
        </w:rPr>
        <w:t xml:space="preserve"> M Ft, amely </w:t>
      </w:r>
      <w:r w:rsidR="00355706" w:rsidRPr="00A02B3F">
        <w:rPr>
          <w:rFonts w:ascii="Arial" w:hAnsi="Arial" w:cs="Arial"/>
          <w:b/>
          <w:bCs/>
          <w:u w:val="single"/>
        </w:rPr>
        <w:t xml:space="preserve">2 </w:t>
      </w:r>
      <w:r w:rsidR="00A02B3F" w:rsidRPr="00475E21">
        <w:rPr>
          <w:rFonts w:ascii="Arial" w:hAnsi="Arial" w:cs="Arial"/>
          <w:b/>
          <w:bCs/>
          <w:u w:val="single"/>
        </w:rPr>
        <w:t>814</w:t>
      </w:r>
      <w:r w:rsidRPr="00A02B3F">
        <w:rPr>
          <w:rFonts w:ascii="Arial" w:hAnsi="Arial" w:cs="Arial"/>
          <w:b/>
          <w:bCs/>
          <w:u w:val="single"/>
        </w:rPr>
        <w:t xml:space="preserve"> M Ft-tal alacsonyabb a tervezett értéknél:</w:t>
      </w:r>
    </w:p>
    <w:p w:rsidR="009A614E" w:rsidRPr="00822B7D" w:rsidRDefault="009A614E" w:rsidP="009A614E">
      <w:pPr>
        <w:spacing w:after="0"/>
        <w:jc w:val="both"/>
        <w:rPr>
          <w:rFonts w:ascii="Arial" w:hAnsi="Arial" w:cs="Arial"/>
          <w:b/>
          <w:color w:val="FF0000"/>
        </w:rPr>
      </w:pPr>
    </w:p>
    <w:p w:rsidR="009A614E" w:rsidRPr="00A02B3F" w:rsidRDefault="009A614E" w:rsidP="009A614E">
      <w:pPr>
        <w:spacing w:after="0"/>
        <w:rPr>
          <w:rFonts w:ascii="Arial" w:hAnsi="Arial" w:cs="Arial"/>
          <w:b/>
        </w:rPr>
      </w:pPr>
      <w:r w:rsidRPr="00A02B3F">
        <w:rPr>
          <w:rFonts w:ascii="Arial" w:hAnsi="Arial" w:cs="Arial"/>
          <w:b/>
          <w:bCs/>
          <w:i/>
          <w:iCs/>
        </w:rPr>
        <w:t>Anyagjellegű ráfordítások eredményhatása (+</w:t>
      </w:r>
      <w:r w:rsidR="00F63AD1" w:rsidRPr="00A02B3F">
        <w:rPr>
          <w:rFonts w:ascii="Arial" w:hAnsi="Arial" w:cs="Arial"/>
          <w:b/>
          <w:bCs/>
          <w:i/>
          <w:iCs/>
        </w:rPr>
        <w:t xml:space="preserve">2 </w:t>
      </w:r>
      <w:r w:rsidR="00A02B3F" w:rsidRPr="00475E21">
        <w:rPr>
          <w:rFonts w:ascii="Arial" w:hAnsi="Arial" w:cs="Arial"/>
          <w:b/>
          <w:bCs/>
          <w:i/>
          <w:iCs/>
        </w:rPr>
        <w:t>710</w:t>
      </w:r>
      <w:r w:rsidRPr="00A02B3F">
        <w:rPr>
          <w:rFonts w:ascii="Arial" w:hAnsi="Arial" w:cs="Arial"/>
          <w:b/>
          <w:bCs/>
        </w:rPr>
        <w:t>)</w:t>
      </w:r>
      <w:r w:rsidRPr="00A02B3F">
        <w:rPr>
          <w:rFonts w:ascii="Arial" w:hAnsi="Arial" w:cs="Arial"/>
          <w:b/>
        </w:rPr>
        <w:t xml:space="preserve">: </w:t>
      </w:r>
    </w:p>
    <w:p w:rsidR="009A614E" w:rsidRPr="00822B7D" w:rsidRDefault="009A614E" w:rsidP="009A614E">
      <w:pPr>
        <w:spacing w:after="0"/>
        <w:jc w:val="both"/>
        <w:rPr>
          <w:rFonts w:ascii="Arial" w:hAnsi="Arial" w:cs="Arial"/>
          <w:b/>
          <w:color w:val="FF0000"/>
          <w:sz w:val="14"/>
          <w:szCs w:val="14"/>
        </w:rPr>
      </w:pPr>
    </w:p>
    <w:p w:rsidR="009A614E" w:rsidRPr="003F007B" w:rsidRDefault="009A614E" w:rsidP="009A614E">
      <w:pPr>
        <w:spacing w:after="0"/>
        <w:jc w:val="both"/>
        <w:rPr>
          <w:rFonts w:ascii="Arial" w:hAnsi="Arial" w:cs="Arial"/>
        </w:rPr>
      </w:pPr>
      <w:r w:rsidRPr="003F007B">
        <w:rPr>
          <w:rFonts w:ascii="Arial" w:hAnsi="Arial" w:cs="Arial"/>
          <w:b/>
        </w:rPr>
        <w:t xml:space="preserve">Anyagköltség (+ 1 </w:t>
      </w:r>
      <w:r w:rsidR="008D6232" w:rsidRPr="003F007B">
        <w:rPr>
          <w:rFonts w:ascii="Arial" w:hAnsi="Arial" w:cs="Arial"/>
          <w:b/>
        </w:rPr>
        <w:t>1</w:t>
      </w:r>
      <w:r w:rsidR="003F007B" w:rsidRPr="00475E21">
        <w:rPr>
          <w:rFonts w:ascii="Arial" w:hAnsi="Arial" w:cs="Arial"/>
          <w:b/>
        </w:rPr>
        <w:t>71</w:t>
      </w:r>
      <w:r w:rsidRPr="003F007B">
        <w:rPr>
          <w:rFonts w:ascii="Arial" w:hAnsi="Arial" w:cs="Arial"/>
          <w:b/>
        </w:rPr>
        <w:t>):</w:t>
      </w:r>
      <w:r w:rsidRPr="003F007B">
        <w:rPr>
          <w:rFonts w:ascii="Arial" w:hAnsi="Arial" w:cs="Arial"/>
        </w:rPr>
        <w:t xml:space="preserve"> </w:t>
      </w:r>
    </w:p>
    <w:p w:rsidR="009A614E" w:rsidRPr="00FF3B8F" w:rsidRDefault="009A614E" w:rsidP="009A614E">
      <w:pPr>
        <w:pStyle w:val="Listaszerbekezds"/>
        <w:numPr>
          <w:ilvl w:val="0"/>
          <w:numId w:val="19"/>
        </w:numPr>
        <w:spacing w:after="0"/>
        <w:jc w:val="both"/>
        <w:rPr>
          <w:rFonts w:ascii="Arial" w:hAnsi="Arial" w:cs="Arial"/>
        </w:rPr>
      </w:pPr>
      <w:r w:rsidRPr="00FF3B8F">
        <w:rPr>
          <w:rFonts w:ascii="Arial" w:hAnsi="Arial" w:cs="Arial"/>
        </w:rPr>
        <w:t>Alapanyagok költségei (+1 0</w:t>
      </w:r>
      <w:r w:rsidR="00626892" w:rsidRPr="00475E21">
        <w:rPr>
          <w:rFonts w:ascii="Arial" w:hAnsi="Arial" w:cs="Arial"/>
        </w:rPr>
        <w:t>29</w:t>
      </w:r>
      <w:r w:rsidRPr="00FF3B8F">
        <w:rPr>
          <w:rFonts w:ascii="Arial" w:hAnsi="Arial" w:cs="Arial"/>
        </w:rPr>
        <w:t xml:space="preserve"> M Ft): A hővásárlás 1</w:t>
      </w:r>
      <w:r w:rsidR="00626892" w:rsidRPr="00475E21">
        <w:rPr>
          <w:rFonts w:ascii="Arial" w:hAnsi="Arial" w:cs="Arial"/>
        </w:rPr>
        <w:t>8</w:t>
      </w:r>
      <w:r w:rsidR="003162F9" w:rsidRPr="00FF3B8F">
        <w:rPr>
          <w:rFonts w:ascii="Arial" w:hAnsi="Arial" w:cs="Arial"/>
        </w:rPr>
        <w:t xml:space="preserve"> </w:t>
      </w:r>
      <w:r w:rsidR="00626892" w:rsidRPr="00475E21">
        <w:rPr>
          <w:rFonts w:ascii="Arial" w:hAnsi="Arial" w:cs="Arial"/>
        </w:rPr>
        <w:t>380</w:t>
      </w:r>
      <w:r w:rsidRPr="00FF3B8F">
        <w:rPr>
          <w:rFonts w:ascii="Arial" w:hAnsi="Arial" w:cs="Arial"/>
        </w:rPr>
        <w:t xml:space="preserve"> M Ft-os költsége </w:t>
      </w:r>
      <w:r w:rsidR="003162F9" w:rsidRPr="00FF3B8F">
        <w:rPr>
          <w:rFonts w:ascii="Arial" w:hAnsi="Arial" w:cs="Arial"/>
        </w:rPr>
        <w:t>7</w:t>
      </w:r>
      <w:r w:rsidR="00626892" w:rsidRPr="00475E21">
        <w:rPr>
          <w:rFonts w:ascii="Arial" w:hAnsi="Arial" w:cs="Arial"/>
        </w:rPr>
        <w:t>65</w:t>
      </w:r>
      <w:r w:rsidRPr="00FF3B8F">
        <w:rPr>
          <w:rFonts w:ascii="Arial" w:hAnsi="Arial" w:cs="Arial"/>
        </w:rPr>
        <w:t xml:space="preserve"> M Ft-tal alacsonyabb a tervezettnél. Az eltérés elsődleges oka az alacsonyabb értékesítési volumen. A</w:t>
      </w:r>
      <w:r w:rsidR="00FF3B8F" w:rsidRPr="00475E21">
        <w:rPr>
          <w:rFonts w:ascii="Arial" w:hAnsi="Arial" w:cs="Arial"/>
        </w:rPr>
        <w:t xml:space="preserve">z </w:t>
      </w:r>
      <w:r w:rsidRPr="00FF3B8F">
        <w:rPr>
          <w:rFonts w:ascii="Arial" w:hAnsi="Arial" w:cs="Arial"/>
        </w:rPr>
        <w:t>alacsonyabb termelt hőmennyiséghez kapcsolódóan a hőtermelés tüzelőanyag költsége is</w:t>
      </w:r>
      <w:r w:rsidR="00FF3B8F" w:rsidRPr="00475E21">
        <w:rPr>
          <w:rFonts w:ascii="Arial" w:hAnsi="Arial" w:cs="Arial"/>
        </w:rPr>
        <w:t xml:space="preserve"> </w:t>
      </w:r>
      <w:r w:rsidRPr="00FF3B8F">
        <w:rPr>
          <w:rFonts w:ascii="Arial" w:hAnsi="Arial" w:cs="Arial"/>
        </w:rPr>
        <w:t>a tervezett szint alatt maradt. További megtakarítást jelentett, hogy a legdrágább fajlagos árú propán felhasználására csak igen kis mértékben volt szükség.</w:t>
      </w:r>
    </w:p>
    <w:p w:rsidR="009A614E" w:rsidRDefault="009A614E" w:rsidP="009A614E">
      <w:pPr>
        <w:pStyle w:val="Listaszerbekezds"/>
        <w:numPr>
          <w:ilvl w:val="0"/>
          <w:numId w:val="19"/>
        </w:numPr>
        <w:spacing w:after="0"/>
        <w:jc w:val="both"/>
        <w:rPr>
          <w:rFonts w:ascii="Arial" w:hAnsi="Arial" w:cs="Arial"/>
        </w:rPr>
      </w:pPr>
      <w:r w:rsidRPr="00CC39E5">
        <w:rPr>
          <w:rFonts w:ascii="Arial" w:hAnsi="Arial" w:cs="Arial"/>
        </w:rPr>
        <w:lastRenderedPageBreak/>
        <w:t>Közüzemi díjak (+</w:t>
      </w:r>
      <w:r w:rsidR="00FF3B8F" w:rsidRPr="00475E21">
        <w:rPr>
          <w:rFonts w:ascii="Arial" w:hAnsi="Arial" w:cs="Arial"/>
        </w:rPr>
        <w:t>14</w:t>
      </w:r>
      <w:r w:rsidRPr="00CC39E5">
        <w:rPr>
          <w:rFonts w:ascii="Arial" w:hAnsi="Arial" w:cs="Arial"/>
        </w:rPr>
        <w:t xml:space="preserve"> M Ft): Villamosenergia esetében a csökkenést </w:t>
      </w:r>
      <w:r w:rsidR="00FF3B8F" w:rsidRPr="00475E21">
        <w:rPr>
          <w:rFonts w:ascii="Arial" w:hAnsi="Arial" w:cs="Arial"/>
        </w:rPr>
        <w:t xml:space="preserve">részben </w:t>
      </w:r>
      <w:r w:rsidRPr="00CC39E5">
        <w:rPr>
          <w:rFonts w:ascii="Arial" w:hAnsi="Arial" w:cs="Arial"/>
        </w:rPr>
        <w:t xml:space="preserve">a </w:t>
      </w:r>
      <w:r w:rsidR="00FF3B8F" w:rsidRPr="00475E21">
        <w:rPr>
          <w:rFonts w:ascii="Arial" w:hAnsi="Arial" w:cs="Arial"/>
        </w:rPr>
        <w:t>három fűtőműben (Füredi utca, Rákoskeresztúr és Újpalota) elhelyezett napelem-park villamosenergia-termelése,</w:t>
      </w:r>
      <w:r w:rsidR="00FF3B8F" w:rsidRPr="00CC39E5">
        <w:rPr>
          <w:rFonts w:ascii="Arial" w:hAnsi="Arial" w:cs="Arial"/>
        </w:rPr>
        <w:t xml:space="preserve"> </w:t>
      </w:r>
      <w:r w:rsidRPr="00CC39E5">
        <w:rPr>
          <w:rFonts w:ascii="Arial" w:hAnsi="Arial" w:cs="Arial"/>
        </w:rPr>
        <w:t xml:space="preserve">részben pedig a tervezettnél alacsonyabb villamosenergia egységár eredményezi. </w:t>
      </w:r>
      <w:r w:rsidR="00A52C65" w:rsidRPr="00CC39E5">
        <w:rPr>
          <w:rFonts w:ascii="Arial" w:hAnsi="Arial" w:cs="Arial"/>
        </w:rPr>
        <w:t>A vízdíj megtakarítás oka, hogy a</w:t>
      </w:r>
      <w:r w:rsidRPr="00CC39E5">
        <w:rPr>
          <w:rFonts w:ascii="Arial" w:hAnsi="Arial" w:cs="Arial"/>
        </w:rPr>
        <w:t xml:space="preserve"> legjelentősebb vízfogyasztással bíró telephely (Észak-budai) szociális és pótvíz célú felhasználása jelentős mértékben csökkent.</w:t>
      </w:r>
    </w:p>
    <w:p w:rsidR="000D24EA" w:rsidRDefault="000D24EA" w:rsidP="009A614E">
      <w:pPr>
        <w:pStyle w:val="Listaszerbekezds"/>
        <w:numPr>
          <w:ilvl w:val="0"/>
          <w:numId w:val="19"/>
        </w:numPr>
        <w:spacing w:after="0"/>
        <w:jc w:val="both"/>
        <w:rPr>
          <w:rFonts w:ascii="Arial" w:hAnsi="Arial" w:cs="Arial"/>
        </w:rPr>
      </w:pPr>
      <w:r w:rsidRPr="000D24EA">
        <w:rPr>
          <w:rFonts w:ascii="Arial" w:hAnsi="Arial" w:cs="Arial"/>
        </w:rPr>
        <w:t>Fenntartási-, javítási-, karbantartási anyagok</w:t>
      </w:r>
      <w:r>
        <w:rPr>
          <w:rFonts w:ascii="Arial" w:hAnsi="Arial" w:cs="Arial"/>
        </w:rPr>
        <w:t xml:space="preserve"> (+82 M Ft): </w:t>
      </w:r>
      <w:r w:rsidRPr="000D24EA">
        <w:rPr>
          <w:rFonts w:ascii="Arial" w:hAnsi="Arial" w:cs="Arial"/>
        </w:rPr>
        <w:t>A beruházási munkák lassabban haladnak a tervezett megvalósításhoz képest, amelyekhez a rendelkezésre bocsátott anyagfelhasználás is elmarad a tervezettől.</w:t>
      </w:r>
    </w:p>
    <w:p w:rsidR="000D24EA" w:rsidRPr="00CC39E5" w:rsidRDefault="000D24EA" w:rsidP="009A614E">
      <w:pPr>
        <w:pStyle w:val="Listaszerbekezds"/>
        <w:numPr>
          <w:ilvl w:val="0"/>
          <w:numId w:val="19"/>
        </w:numPr>
        <w:spacing w:after="0"/>
        <w:jc w:val="both"/>
        <w:rPr>
          <w:rFonts w:ascii="Arial" w:hAnsi="Arial" w:cs="Arial"/>
        </w:rPr>
      </w:pPr>
      <w:r>
        <w:rPr>
          <w:rFonts w:ascii="Arial" w:hAnsi="Arial" w:cs="Arial"/>
        </w:rPr>
        <w:t xml:space="preserve">Egyéb, ki nem emelt anyag (+32 M Ft): </w:t>
      </w:r>
      <w:r w:rsidR="009A5531" w:rsidRPr="009A5531">
        <w:rPr>
          <w:rFonts w:ascii="Arial" w:hAnsi="Arial" w:cs="Arial"/>
        </w:rPr>
        <w:t>Az üdülőben az éttermi szolgáltatás a tervezettől alacsonyabb összegben került igénybevételre, valamint a nyári időszakban a vendégszám nem a tervezett szinten alakult</w:t>
      </w:r>
      <w:r w:rsidR="009A5531">
        <w:rPr>
          <w:rFonts w:ascii="Arial" w:hAnsi="Arial" w:cs="Arial"/>
        </w:rPr>
        <w:t>. Továbbá a</w:t>
      </w:r>
      <w:r w:rsidR="009A5531" w:rsidRPr="009A5531">
        <w:rPr>
          <w:rFonts w:ascii="Arial" w:hAnsi="Arial" w:cs="Arial"/>
        </w:rPr>
        <w:t xml:space="preserve"> fizikai dolgozók által a tisztítószer, mosószer felhasználás</w:t>
      </w:r>
      <w:r w:rsidR="009A5531">
        <w:rPr>
          <w:rFonts w:ascii="Arial" w:hAnsi="Arial" w:cs="Arial"/>
        </w:rPr>
        <w:t xml:space="preserve"> is</w:t>
      </w:r>
      <w:r w:rsidR="009A5531" w:rsidRPr="009A5531">
        <w:rPr>
          <w:rFonts w:ascii="Arial" w:hAnsi="Arial" w:cs="Arial"/>
        </w:rPr>
        <w:t xml:space="preserve"> elmaradt a tervezettől.</w:t>
      </w:r>
    </w:p>
    <w:p w:rsidR="00565A5B" w:rsidRPr="00822B7D" w:rsidRDefault="00565A5B" w:rsidP="009A614E">
      <w:pPr>
        <w:spacing w:after="0"/>
        <w:rPr>
          <w:rFonts w:ascii="Arial" w:hAnsi="Arial" w:cs="Arial"/>
          <w:b/>
          <w:color w:val="FF0000"/>
        </w:rPr>
      </w:pPr>
    </w:p>
    <w:p w:rsidR="009A614E" w:rsidRPr="00CC39E5" w:rsidRDefault="009A614E" w:rsidP="009A614E">
      <w:pPr>
        <w:spacing w:after="0"/>
        <w:rPr>
          <w:rFonts w:ascii="Arial" w:hAnsi="Arial" w:cs="Arial"/>
          <w:b/>
        </w:rPr>
      </w:pPr>
      <w:r w:rsidRPr="00CC39E5">
        <w:rPr>
          <w:rFonts w:ascii="Arial" w:hAnsi="Arial" w:cs="Arial"/>
          <w:b/>
        </w:rPr>
        <w:t>Igénybe vett szolgáltatások (+</w:t>
      </w:r>
      <w:r w:rsidR="00CC39E5" w:rsidRPr="00475E21">
        <w:rPr>
          <w:rFonts w:ascii="Arial" w:hAnsi="Arial" w:cs="Arial"/>
          <w:b/>
        </w:rPr>
        <w:t>730</w:t>
      </w:r>
      <w:r w:rsidRPr="00CC39E5">
        <w:rPr>
          <w:rFonts w:ascii="Arial" w:hAnsi="Arial" w:cs="Arial"/>
          <w:b/>
        </w:rPr>
        <w:t xml:space="preserve"> M Ft):</w:t>
      </w:r>
    </w:p>
    <w:p w:rsidR="009A614E" w:rsidRPr="009A5531" w:rsidRDefault="009A614E">
      <w:pPr>
        <w:numPr>
          <w:ilvl w:val="0"/>
          <w:numId w:val="6"/>
        </w:numPr>
        <w:spacing w:after="0"/>
        <w:jc w:val="both"/>
        <w:rPr>
          <w:rFonts w:ascii="Arial" w:hAnsi="Arial" w:cs="Arial"/>
          <w:iCs/>
        </w:rPr>
      </w:pPr>
      <w:r w:rsidRPr="009A5531">
        <w:rPr>
          <w:rFonts w:ascii="Arial" w:hAnsi="Arial" w:cs="Arial"/>
          <w:iCs/>
        </w:rPr>
        <w:t>Karbantartási költségek (+</w:t>
      </w:r>
      <w:r w:rsidR="009A5531" w:rsidRPr="00475E21">
        <w:rPr>
          <w:rFonts w:ascii="Arial" w:hAnsi="Arial" w:cs="Arial"/>
          <w:iCs/>
        </w:rPr>
        <w:t>459</w:t>
      </w:r>
      <w:r w:rsidRPr="009A5531">
        <w:rPr>
          <w:rFonts w:ascii="Arial" w:hAnsi="Arial" w:cs="Arial"/>
          <w:iCs/>
        </w:rPr>
        <w:t xml:space="preserve"> M Ft):</w:t>
      </w:r>
      <w:r w:rsidR="00A60A6C" w:rsidRPr="009A5531">
        <w:rPr>
          <w:rFonts w:ascii="Arial" w:hAnsi="Arial" w:cs="Arial"/>
          <w:iCs/>
        </w:rPr>
        <w:t xml:space="preserve"> A költség elmaradás meghatározó a s</w:t>
      </w:r>
      <w:r w:rsidRPr="009A5531">
        <w:rPr>
          <w:rFonts w:ascii="Arial" w:hAnsi="Arial" w:cs="Arial"/>
          <w:iCs/>
        </w:rPr>
        <w:t>zoftverek (</w:t>
      </w:r>
      <w:r w:rsidR="009A5531" w:rsidRPr="00475E21">
        <w:rPr>
          <w:rFonts w:ascii="Arial" w:hAnsi="Arial" w:cs="Arial"/>
          <w:iCs/>
        </w:rPr>
        <w:t>361</w:t>
      </w:r>
      <w:r w:rsidRPr="009A5531">
        <w:rPr>
          <w:rFonts w:ascii="Arial" w:hAnsi="Arial" w:cs="Arial"/>
          <w:iCs/>
        </w:rPr>
        <w:t xml:space="preserve"> M Ft) </w:t>
      </w:r>
      <w:r w:rsidR="00A60A6C" w:rsidRPr="009A5531">
        <w:rPr>
          <w:rFonts w:ascii="Arial" w:hAnsi="Arial" w:cs="Arial"/>
          <w:iCs/>
        </w:rPr>
        <w:t>tekintetében, ahol</w:t>
      </w:r>
      <w:r w:rsidRPr="009A5531">
        <w:rPr>
          <w:rFonts w:ascii="Arial" w:hAnsi="Arial" w:cs="Arial"/>
          <w:iCs/>
        </w:rPr>
        <w:t xml:space="preserve"> a csökkenés főként a licensz- és szoftverüzemeltetés (távfelügyeleti EBI rendszer, SAP üzemeltetés) </w:t>
      </w:r>
      <w:r w:rsidR="00A60A6C" w:rsidRPr="009A5531">
        <w:rPr>
          <w:rFonts w:ascii="Arial" w:hAnsi="Arial" w:cs="Arial"/>
          <w:iCs/>
        </w:rPr>
        <w:t>területeken</w:t>
      </w:r>
      <w:r w:rsidRPr="009A5531">
        <w:rPr>
          <w:rFonts w:ascii="Arial" w:hAnsi="Arial" w:cs="Arial"/>
          <w:iCs/>
        </w:rPr>
        <w:t xml:space="preserve"> mutatkozik.</w:t>
      </w:r>
      <w:r w:rsidR="009B7053" w:rsidRPr="009A5531">
        <w:rPr>
          <w:rFonts w:ascii="Arial" w:hAnsi="Arial" w:cs="Arial"/>
          <w:iCs/>
        </w:rPr>
        <w:t xml:space="preserve"> </w:t>
      </w:r>
      <w:r w:rsidR="00C10B50">
        <w:rPr>
          <w:rFonts w:ascii="Arial" w:hAnsi="Arial" w:cs="Arial"/>
          <w:iCs/>
        </w:rPr>
        <w:t>További</w:t>
      </w:r>
      <w:r w:rsidR="00D73A90">
        <w:rPr>
          <w:rFonts w:ascii="Arial" w:hAnsi="Arial" w:cs="Arial"/>
          <w:iCs/>
        </w:rPr>
        <w:t xml:space="preserve"> jelentős (79 M Ft)</w:t>
      </w:r>
      <w:r w:rsidR="00C10B50">
        <w:rPr>
          <w:rFonts w:ascii="Arial" w:hAnsi="Arial" w:cs="Arial"/>
          <w:iCs/>
        </w:rPr>
        <w:t xml:space="preserve"> megtakarítás realizálódott </w:t>
      </w:r>
      <w:r w:rsidR="00C10B50" w:rsidRPr="00C10B50">
        <w:rPr>
          <w:rFonts w:ascii="Arial" w:hAnsi="Arial" w:cs="Arial"/>
          <w:iCs/>
        </w:rPr>
        <w:t xml:space="preserve">a technológiai üzemeltetések és karbantartások, a környezetvédelmi, az érintésvédelmi költségek esetében </w:t>
      </w:r>
      <w:r w:rsidR="00C10B50">
        <w:rPr>
          <w:rFonts w:ascii="Arial" w:hAnsi="Arial" w:cs="Arial"/>
          <w:iCs/>
        </w:rPr>
        <w:t>is.</w:t>
      </w:r>
    </w:p>
    <w:p w:rsidR="009A614E" w:rsidRPr="00D73A90" w:rsidRDefault="009A614E">
      <w:pPr>
        <w:numPr>
          <w:ilvl w:val="0"/>
          <w:numId w:val="6"/>
        </w:numPr>
        <w:spacing w:after="0"/>
        <w:jc w:val="both"/>
        <w:rPr>
          <w:rFonts w:ascii="Arial" w:hAnsi="Arial" w:cs="Arial"/>
        </w:rPr>
      </w:pPr>
      <w:r w:rsidRPr="00D73A90">
        <w:rPr>
          <w:rFonts w:ascii="Arial" w:hAnsi="Arial" w:cs="Arial"/>
          <w:iCs/>
        </w:rPr>
        <w:t>Hirdetés-, reklám-, propagandaköltségek (+</w:t>
      </w:r>
      <w:r w:rsidR="00D73A90" w:rsidRPr="00475E21">
        <w:rPr>
          <w:rFonts w:ascii="Arial" w:hAnsi="Arial" w:cs="Arial"/>
          <w:iCs/>
        </w:rPr>
        <w:t>119</w:t>
      </w:r>
      <w:r w:rsidRPr="00D73A90">
        <w:rPr>
          <w:rFonts w:ascii="Arial" w:hAnsi="Arial" w:cs="Arial"/>
          <w:iCs/>
        </w:rPr>
        <w:t xml:space="preserve"> M Ft): A kampányok</w:t>
      </w:r>
      <w:r w:rsidR="00D73A90" w:rsidRPr="00475E21">
        <w:rPr>
          <w:rFonts w:ascii="Arial" w:hAnsi="Arial" w:cs="Arial"/>
          <w:iCs/>
        </w:rPr>
        <w:t xml:space="preserve"> és egyéb PR programok</w:t>
      </w:r>
      <w:r w:rsidRPr="00D73A90">
        <w:rPr>
          <w:rFonts w:ascii="Arial" w:hAnsi="Arial" w:cs="Arial"/>
          <w:iCs/>
        </w:rPr>
        <w:t xml:space="preserve"> a tervezetthez képest </w:t>
      </w:r>
      <w:r w:rsidR="008730EE" w:rsidRPr="00D73A90">
        <w:rPr>
          <w:rFonts w:ascii="Arial" w:hAnsi="Arial" w:cs="Arial"/>
          <w:iCs/>
        </w:rPr>
        <w:t xml:space="preserve">az év során </w:t>
      </w:r>
      <w:r w:rsidRPr="00D73A90">
        <w:rPr>
          <w:rFonts w:ascii="Arial" w:hAnsi="Arial" w:cs="Arial"/>
          <w:iCs/>
        </w:rPr>
        <w:t>eltérő ütemezésben kerülnek megvalósításra.</w:t>
      </w:r>
    </w:p>
    <w:p w:rsidR="008730EE" w:rsidRPr="00CA6153" w:rsidRDefault="008730EE">
      <w:pPr>
        <w:pStyle w:val="Listaszerbekezds"/>
        <w:numPr>
          <w:ilvl w:val="0"/>
          <w:numId w:val="6"/>
        </w:numPr>
        <w:jc w:val="both"/>
        <w:rPr>
          <w:rFonts w:ascii="Arial" w:hAnsi="Arial" w:cs="Arial"/>
        </w:rPr>
      </w:pPr>
      <w:r w:rsidRPr="00CA6153">
        <w:rPr>
          <w:rFonts w:ascii="Arial" w:hAnsi="Arial" w:cs="Arial"/>
        </w:rPr>
        <w:t>Szakértői, tanácsadói, ügyvédi díjak (+</w:t>
      </w:r>
      <w:r w:rsidR="00CA6153" w:rsidRPr="00475E21">
        <w:rPr>
          <w:rFonts w:ascii="Arial" w:hAnsi="Arial" w:cs="Arial"/>
        </w:rPr>
        <w:t>130</w:t>
      </w:r>
      <w:r w:rsidRPr="00CA6153">
        <w:rPr>
          <w:rFonts w:ascii="Arial" w:hAnsi="Arial" w:cs="Arial"/>
        </w:rPr>
        <w:t xml:space="preserve"> M Ft):</w:t>
      </w:r>
      <w:r w:rsidR="00BB3256" w:rsidRPr="00CA6153">
        <w:rPr>
          <w:rFonts w:ascii="Arial" w:hAnsi="Arial" w:cs="Arial"/>
        </w:rPr>
        <w:t xml:space="preserve"> A </w:t>
      </w:r>
      <w:r w:rsidR="00CA6153" w:rsidRPr="00475E21">
        <w:rPr>
          <w:rFonts w:ascii="Arial" w:hAnsi="Arial" w:cs="Arial"/>
        </w:rPr>
        <w:t xml:space="preserve">műszaki, </w:t>
      </w:r>
      <w:r w:rsidR="00BB3256" w:rsidRPr="00CA6153">
        <w:rPr>
          <w:rFonts w:ascii="Arial" w:hAnsi="Arial" w:cs="Arial"/>
        </w:rPr>
        <w:t>tervezési, jogi tanácsadási könyvvizsgálati, számviteli</w:t>
      </w:r>
      <w:r w:rsidR="00CA6153" w:rsidRPr="00475E21">
        <w:rPr>
          <w:rFonts w:ascii="Arial" w:hAnsi="Arial" w:cs="Arial"/>
        </w:rPr>
        <w:t>, ügyviteli</w:t>
      </w:r>
      <w:r w:rsidR="00BB3256" w:rsidRPr="00CA6153">
        <w:rPr>
          <w:rFonts w:ascii="Arial" w:hAnsi="Arial" w:cs="Arial"/>
        </w:rPr>
        <w:t xml:space="preserve"> és adótanácsadói díjak </w:t>
      </w:r>
      <w:r w:rsidR="00CC014D" w:rsidRPr="00CA6153">
        <w:rPr>
          <w:rFonts w:ascii="Arial" w:hAnsi="Arial" w:cs="Arial"/>
        </w:rPr>
        <w:t>csökken</w:t>
      </w:r>
      <w:r w:rsidR="00CC014D">
        <w:rPr>
          <w:rFonts w:ascii="Arial" w:hAnsi="Arial" w:cs="Arial"/>
        </w:rPr>
        <w:t>tek</w:t>
      </w:r>
      <w:r w:rsidR="00BB3256" w:rsidRPr="00CA6153">
        <w:rPr>
          <w:rFonts w:ascii="Arial" w:hAnsi="Arial" w:cs="Arial"/>
        </w:rPr>
        <w:t xml:space="preserve"> a tervhez képest.</w:t>
      </w:r>
    </w:p>
    <w:p w:rsidR="009A614E" w:rsidRPr="00CC014D" w:rsidRDefault="00BB3256">
      <w:pPr>
        <w:pStyle w:val="Listaszerbekezds"/>
        <w:numPr>
          <w:ilvl w:val="0"/>
          <w:numId w:val="6"/>
        </w:numPr>
        <w:jc w:val="both"/>
        <w:rPr>
          <w:rFonts w:ascii="Arial" w:hAnsi="Arial" w:cs="Arial"/>
        </w:rPr>
      </w:pPr>
      <w:r w:rsidRPr="00CC014D">
        <w:rPr>
          <w:rFonts w:ascii="Arial" w:hAnsi="Arial" w:cs="Arial"/>
        </w:rPr>
        <w:t>Bérleti díjak (+</w:t>
      </w:r>
      <w:r w:rsidR="00CC014D" w:rsidRPr="00475E21">
        <w:rPr>
          <w:rFonts w:ascii="Arial" w:hAnsi="Arial" w:cs="Arial"/>
        </w:rPr>
        <w:t>36</w:t>
      </w:r>
      <w:r w:rsidRPr="00CC014D">
        <w:rPr>
          <w:rFonts w:ascii="Arial" w:hAnsi="Arial" w:cs="Arial"/>
        </w:rPr>
        <w:t xml:space="preserve"> M Ft): </w:t>
      </w:r>
      <w:r w:rsidR="009A614E" w:rsidRPr="00CC014D">
        <w:rPr>
          <w:rFonts w:ascii="Arial" w:hAnsi="Arial" w:cs="Arial"/>
        </w:rPr>
        <w:t>A tárgyi eszközök bérleti és használati díjainak alacsonyabb költségszintjét leginkább az indokolja, hogy a Váci úti ügyfélszolgálat új helyiségének bérleti díja csak májustól jelentkez</w:t>
      </w:r>
      <w:r w:rsidRPr="00CC014D">
        <w:rPr>
          <w:rFonts w:ascii="Arial" w:hAnsi="Arial" w:cs="Arial"/>
        </w:rPr>
        <w:t>ett</w:t>
      </w:r>
      <w:r w:rsidR="009A614E" w:rsidRPr="00CC014D">
        <w:rPr>
          <w:rFonts w:ascii="Arial" w:hAnsi="Arial" w:cs="Arial"/>
        </w:rPr>
        <w:t>, illetve a</w:t>
      </w:r>
      <w:r w:rsidRPr="00CC014D">
        <w:rPr>
          <w:rFonts w:ascii="Arial" w:hAnsi="Arial" w:cs="Arial"/>
        </w:rPr>
        <w:t xml:space="preserve"> </w:t>
      </w:r>
      <w:r w:rsidR="009A614E" w:rsidRPr="00CC014D">
        <w:rPr>
          <w:rFonts w:ascii="Arial" w:hAnsi="Arial" w:cs="Arial"/>
        </w:rPr>
        <w:t>tervezett szerverszoba használatára vonatkozó szerződés megkötése még folyamatban van.</w:t>
      </w:r>
    </w:p>
    <w:p w:rsidR="00BB3256" w:rsidRPr="00CC014D" w:rsidRDefault="00BB3256">
      <w:pPr>
        <w:pStyle w:val="Listaszerbekezds"/>
        <w:numPr>
          <w:ilvl w:val="0"/>
          <w:numId w:val="6"/>
        </w:numPr>
        <w:jc w:val="both"/>
        <w:rPr>
          <w:rFonts w:ascii="Arial" w:hAnsi="Arial" w:cs="Arial"/>
        </w:rPr>
      </w:pPr>
      <w:r w:rsidRPr="00CC014D">
        <w:rPr>
          <w:rFonts w:ascii="Arial" w:hAnsi="Arial" w:cs="Arial"/>
        </w:rPr>
        <w:t>Őrzés- védés, vagyonvédelem (</w:t>
      </w:r>
      <w:r w:rsidR="00CC014D" w:rsidRPr="00475E21">
        <w:rPr>
          <w:rFonts w:ascii="Arial" w:hAnsi="Arial" w:cs="Arial"/>
        </w:rPr>
        <w:t>-27</w:t>
      </w:r>
      <w:r w:rsidR="00BF727E" w:rsidRPr="00CC014D">
        <w:rPr>
          <w:rFonts w:ascii="Arial" w:hAnsi="Arial" w:cs="Arial"/>
        </w:rPr>
        <w:t xml:space="preserve"> M Ft</w:t>
      </w:r>
      <w:r w:rsidRPr="00CC014D">
        <w:rPr>
          <w:rFonts w:ascii="Arial" w:hAnsi="Arial" w:cs="Arial"/>
        </w:rPr>
        <w:t xml:space="preserve">): </w:t>
      </w:r>
      <w:r w:rsidR="00CC014D" w:rsidRPr="00475E21">
        <w:rPr>
          <w:rFonts w:ascii="Arial" w:hAnsi="Arial" w:cs="Arial"/>
        </w:rPr>
        <w:t>A 2019. május 1-jétől életbe lépő új vagyonvédelmi szerződés jelentősen magasabb óradíjat tartalmaz, melynek költségnövelő hatása jelentkezik</w:t>
      </w:r>
      <w:r w:rsidR="00BF727E" w:rsidRPr="00CC014D">
        <w:rPr>
          <w:rFonts w:ascii="Arial" w:hAnsi="Arial" w:cs="Arial"/>
        </w:rPr>
        <w:t>.</w:t>
      </w:r>
    </w:p>
    <w:p w:rsidR="00BF727E" w:rsidRPr="00CC014D" w:rsidRDefault="00BF727E">
      <w:pPr>
        <w:pStyle w:val="Listaszerbekezds"/>
        <w:numPr>
          <w:ilvl w:val="0"/>
          <w:numId w:val="6"/>
        </w:numPr>
        <w:jc w:val="both"/>
        <w:rPr>
          <w:rFonts w:ascii="Arial" w:hAnsi="Arial" w:cs="Arial"/>
        </w:rPr>
      </w:pPr>
      <w:r w:rsidRPr="00CC014D">
        <w:rPr>
          <w:rFonts w:ascii="Arial" w:hAnsi="Arial" w:cs="Arial"/>
        </w:rPr>
        <w:t>Oktatás, továbbképzés (</w:t>
      </w:r>
      <w:r w:rsidR="00CC014D" w:rsidRPr="00475E21">
        <w:rPr>
          <w:rFonts w:ascii="Arial" w:hAnsi="Arial" w:cs="Arial"/>
        </w:rPr>
        <w:t>+23</w:t>
      </w:r>
      <w:r w:rsidRPr="00CC014D">
        <w:rPr>
          <w:rFonts w:ascii="Arial" w:hAnsi="Arial" w:cs="Arial"/>
        </w:rPr>
        <w:t xml:space="preserve"> M Ft): Az oktatások időbeni ütemezése a tervezéskori állapothoz képest megváltozott, </w:t>
      </w:r>
      <w:r w:rsidR="00324640" w:rsidRPr="00CC014D">
        <w:rPr>
          <w:rFonts w:ascii="Arial" w:hAnsi="Arial" w:cs="Arial"/>
        </w:rPr>
        <w:t>ami</w:t>
      </w:r>
      <w:r w:rsidRPr="00CC014D">
        <w:rPr>
          <w:rFonts w:ascii="Arial" w:hAnsi="Arial" w:cs="Arial"/>
        </w:rPr>
        <w:t xml:space="preserve"> időszakos, átmeneti költségmegtakarítást eredményezett.</w:t>
      </w:r>
    </w:p>
    <w:p w:rsidR="009A614E" w:rsidRPr="00DC0F9C" w:rsidRDefault="009A614E" w:rsidP="009A614E">
      <w:pPr>
        <w:spacing w:after="0"/>
        <w:jc w:val="both"/>
        <w:rPr>
          <w:rFonts w:ascii="Arial" w:hAnsi="Arial" w:cs="Arial"/>
          <w:bCs/>
          <w:iCs/>
        </w:rPr>
      </w:pPr>
      <w:r w:rsidRPr="00DC0F9C">
        <w:rPr>
          <w:rFonts w:ascii="Arial" w:hAnsi="Arial" w:cs="Arial"/>
          <w:b/>
          <w:bCs/>
          <w:i/>
          <w:iCs/>
        </w:rPr>
        <w:t>Egyéb szolgáltatások (+</w:t>
      </w:r>
      <w:r w:rsidR="00DC0F9C" w:rsidRPr="00475E21">
        <w:rPr>
          <w:rFonts w:ascii="Arial" w:hAnsi="Arial" w:cs="Arial"/>
          <w:b/>
          <w:bCs/>
          <w:i/>
          <w:iCs/>
        </w:rPr>
        <w:t>13</w:t>
      </w:r>
      <w:r w:rsidRPr="00DC0F9C">
        <w:rPr>
          <w:rFonts w:ascii="Arial" w:hAnsi="Arial" w:cs="Arial"/>
          <w:b/>
          <w:bCs/>
          <w:i/>
          <w:iCs/>
        </w:rPr>
        <w:t xml:space="preserve">): </w:t>
      </w:r>
      <w:r w:rsidRPr="00DC0F9C">
        <w:rPr>
          <w:rFonts w:ascii="Arial" w:hAnsi="Arial" w:cs="Arial"/>
        </w:rPr>
        <w:t>Az egyéb szolgáltatások</w:t>
      </w:r>
      <w:r w:rsidR="00DC0F9C" w:rsidRPr="00475E21">
        <w:rPr>
          <w:rFonts w:ascii="Arial" w:hAnsi="Arial" w:cs="Arial"/>
        </w:rPr>
        <w:t xml:space="preserve">nál </w:t>
      </w:r>
      <w:r w:rsidRPr="00DC0F9C">
        <w:rPr>
          <w:rFonts w:ascii="Arial" w:hAnsi="Arial" w:cs="Arial"/>
        </w:rPr>
        <w:t>a bankköltségek</w:t>
      </w:r>
      <w:r w:rsidR="00143318" w:rsidRPr="00DC0F9C">
        <w:rPr>
          <w:rFonts w:ascii="Arial" w:hAnsi="Arial" w:cs="Arial"/>
        </w:rPr>
        <w:t xml:space="preserve">, </w:t>
      </w:r>
      <w:r w:rsidR="00DC0F9C" w:rsidRPr="00475E21">
        <w:rPr>
          <w:rFonts w:ascii="Arial" w:hAnsi="Arial" w:cs="Arial"/>
        </w:rPr>
        <w:t xml:space="preserve">a </w:t>
      </w:r>
      <w:r w:rsidR="00143318" w:rsidRPr="00DC0F9C">
        <w:rPr>
          <w:rFonts w:ascii="Arial" w:hAnsi="Arial" w:cs="Arial"/>
        </w:rPr>
        <w:t>hatósági díjak</w:t>
      </w:r>
      <w:r w:rsidRPr="00DC0F9C">
        <w:rPr>
          <w:rFonts w:ascii="Arial" w:hAnsi="Arial" w:cs="Arial"/>
        </w:rPr>
        <w:t xml:space="preserve"> </w:t>
      </w:r>
      <w:r w:rsidR="00DC0F9C" w:rsidRPr="00475E21">
        <w:rPr>
          <w:rFonts w:ascii="Arial" w:hAnsi="Arial" w:cs="Arial"/>
        </w:rPr>
        <w:t xml:space="preserve">és az illetékek </w:t>
      </w:r>
      <w:r w:rsidRPr="00DC0F9C">
        <w:rPr>
          <w:rFonts w:ascii="Arial" w:hAnsi="Arial" w:cs="Arial"/>
        </w:rPr>
        <w:t>alacsonyabb összege miatt megtakarítás mutatkozik.</w:t>
      </w:r>
    </w:p>
    <w:p w:rsidR="009A614E" w:rsidRPr="00822B7D" w:rsidRDefault="009A614E" w:rsidP="009A614E">
      <w:pPr>
        <w:spacing w:after="0"/>
        <w:rPr>
          <w:rFonts w:ascii="Arial" w:hAnsi="Arial" w:cs="Arial"/>
          <w:bCs/>
          <w:iCs/>
          <w:color w:val="FF0000"/>
          <w:sz w:val="14"/>
          <w:szCs w:val="14"/>
        </w:rPr>
      </w:pPr>
    </w:p>
    <w:p w:rsidR="009A614E" w:rsidRPr="00726242" w:rsidRDefault="009A614E" w:rsidP="009A614E">
      <w:pPr>
        <w:spacing w:after="0"/>
        <w:jc w:val="both"/>
        <w:rPr>
          <w:rFonts w:ascii="Arial" w:hAnsi="Arial" w:cs="Arial"/>
          <w:bCs/>
          <w:iCs/>
        </w:rPr>
      </w:pPr>
      <w:r w:rsidRPr="00726242">
        <w:rPr>
          <w:rFonts w:ascii="Arial" w:hAnsi="Arial" w:cs="Arial"/>
          <w:b/>
          <w:bCs/>
          <w:i/>
          <w:iCs/>
        </w:rPr>
        <w:t>Eladott áruk beszerzési értéke és eladott (közvetített) szolgáltatások értéke (+</w:t>
      </w:r>
      <w:r w:rsidR="00726242">
        <w:rPr>
          <w:rFonts w:ascii="Arial" w:hAnsi="Arial" w:cs="Arial"/>
          <w:b/>
          <w:bCs/>
          <w:i/>
          <w:iCs/>
        </w:rPr>
        <w:t>796</w:t>
      </w:r>
      <w:r w:rsidRPr="00726242">
        <w:rPr>
          <w:rFonts w:ascii="Arial" w:hAnsi="Arial" w:cs="Arial"/>
          <w:b/>
          <w:bCs/>
          <w:i/>
          <w:iCs/>
        </w:rPr>
        <w:t xml:space="preserve">): </w:t>
      </w:r>
      <w:r w:rsidRPr="00726242">
        <w:rPr>
          <w:rFonts w:ascii="Arial" w:hAnsi="Arial" w:cs="Arial"/>
        </w:rPr>
        <w:t xml:space="preserve">A közvetített szolgáltatások és az ELÁBÉ összege </w:t>
      </w:r>
      <w:r w:rsidR="00726242">
        <w:rPr>
          <w:rFonts w:ascii="Arial" w:hAnsi="Arial" w:cs="Arial"/>
        </w:rPr>
        <w:t>796</w:t>
      </w:r>
      <w:r w:rsidRPr="00726242">
        <w:rPr>
          <w:rFonts w:ascii="Arial" w:hAnsi="Arial" w:cs="Arial"/>
        </w:rPr>
        <w:t> M Ft-tal elmaradtak a tervezettől, eredményhatásuk azonban nem mutatkozik, ugyanis a bevételek azonos összegben kerülnek kiszámlázásra.</w:t>
      </w:r>
    </w:p>
    <w:p w:rsidR="009A614E" w:rsidRPr="00822B7D" w:rsidRDefault="009A614E" w:rsidP="009A614E">
      <w:pPr>
        <w:spacing w:after="0"/>
        <w:rPr>
          <w:rFonts w:ascii="Arial" w:hAnsi="Arial" w:cs="Arial"/>
          <w:color w:val="FF0000"/>
          <w:sz w:val="14"/>
          <w:szCs w:val="14"/>
        </w:rPr>
      </w:pPr>
    </w:p>
    <w:p w:rsidR="009A614E" w:rsidRPr="00580ACC" w:rsidRDefault="009A614E" w:rsidP="009A614E">
      <w:pPr>
        <w:spacing w:after="0"/>
        <w:jc w:val="both"/>
        <w:rPr>
          <w:rFonts w:ascii="Arial" w:hAnsi="Arial" w:cs="Arial"/>
        </w:rPr>
      </w:pPr>
      <w:r w:rsidRPr="00580ACC">
        <w:rPr>
          <w:rFonts w:ascii="Arial" w:hAnsi="Arial" w:cs="Arial"/>
          <w:b/>
          <w:bCs/>
          <w:i/>
          <w:iCs/>
        </w:rPr>
        <w:t>Személyi jellegű ráfordítások eredményhatása (+</w:t>
      </w:r>
      <w:r w:rsidR="007F7096" w:rsidRPr="00580ACC">
        <w:rPr>
          <w:rFonts w:ascii="Arial" w:hAnsi="Arial" w:cs="Arial"/>
          <w:b/>
          <w:bCs/>
          <w:i/>
          <w:iCs/>
        </w:rPr>
        <w:t>1</w:t>
      </w:r>
      <w:r w:rsidR="00580ACC" w:rsidRPr="00475E21">
        <w:rPr>
          <w:rFonts w:ascii="Arial" w:hAnsi="Arial" w:cs="Arial"/>
          <w:b/>
          <w:bCs/>
          <w:i/>
          <w:iCs/>
        </w:rPr>
        <w:t>8</w:t>
      </w:r>
      <w:r w:rsidR="007F7096" w:rsidRPr="00580ACC">
        <w:rPr>
          <w:rFonts w:ascii="Arial" w:hAnsi="Arial" w:cs="Arial"/>
          <w:b/>
          <w:bCs/>
          <w:i/>
          <w:iCs/>
        </w:rPr>
        <w:t>6</w:t>
      </w:r>
      <w:r w:rsidRPr="00580ACC">
        <w:rPr>
          <w:rFonts w:ascii="Arial" w:hAnsi="Arial" w:cs="Arial"/>
          <w:b/>
          <w:bCs/>
          <w:i/>
          <w:iCs/>
        </w:rPr>
        <w:t>):</w:t>
      </w:r>
    </w:p>
    <w:p w:rsidR="009A614E" w:rsidRPr="000B634F" w:rsidRDefault="009A614E" w:rsidP="009A614E">
      <w:pPr>
        <w:numPr>
          <w:ilvl w:val="0"/>
          <w:numId w:val="6"/>
        </w:numPr>
        <w:spacing w:after="0"/>
        <w:jc w:val="both"/>
        <w:rPr>
          <w:rFonts w:ascii="Arial" w:hAnsi="Arial" w:cs="Arial"/>
          <w:iCs/>
        </w:rPr>
      </w:pPr>
      <w:r w:rsidRPr="000B634F">
        <w:rPr>
          <w:rFonts w:ascii="Arial" w:hAnsi="Arial" w:cs="Arial"/>
          <w:iCs/>
        </w:rPr>
        <w:t>Bérköltség (+</w:t>
      </w:r>
      <w:r w:rsidR="000B634F" w:rsidRPr="00475E21">
        <w:rPr>
          <w:rFonts w:ascii="Arial" w:hAnsi="Arial" w:cs="Arial"/>
          <w:iCs/>
        </w:rPr>
        <w:t>38</w:t>
      </w:r>
      <w:r w:rsidRPr="000B634F">
        <w:rPr>
          <w:rFonts w:ascii="Arial" w:hAnsi="Arial" w:cs="Arial"/>
          <w:iCs/>
        </w:rPr>
        <w:t xml:space="preserve"> M Ft): </w:t>
      </w:r>
      <w:r w:rsidRPr="000B634F">
        <w:rPr>
          <w:rFonts w:ascii="Arial" w:hAnsi="Arial" w:cs="Arial"/>
        </w:rPr>
        <w:t>A</w:t>
      </w:r>
      <w:r w:rsidR="00E20CD0" w:rsidRPr="000B634F">
        <w:rPr>
          <w:rFonts w:ascii="Arial" w:hAnsi="Arial" w:cs="Arial"/>
        </w:rPr>
        <w:t xml:space="preserve">z időszaki </w:t>
      </w:r>
      <w:r w:rsidRPr="000B634F">
        <w:rPr>
          <w:rFonts w:ascii="Arial" w:hAnsi="Arial" w:cs="Arial"/>
        </w:rPr>
        <w:t xml:space="preserve">megtakarítás okai </w:t>
      </w:r>
      <w:r w:rsidRPr="000B634F">
        <w:rPr>
          <w:rFonts w:ascii="Arial" w:hAnsi="Arial" w:cs="Arial"/>
          <w:bCs/>
        </w:rPr>
        <w:t>jellemzően a létszám tervtől való elmaradása, valamint a béremelés későbbi időpontban történő megvalósítása</w:t>
      </w:r>
      <w:r w:rsidRPr="000B634F">
        <w:rPr>
          <w:rFonts w:ascii="Arial" w:hAnsi="Arial" w:cs="Arial"/>
          <w:iCs/>
        </w:rPr>
        <w:t>. A munkáltatói kezdeményezésre történő munkaviszonyok megszüntetésével kapcsolatos kifizetések sem minden esetben a tervezett ütemezésnek megfelelően alakultak</w:t>
      </w:r>
      <w:r w:rsidR="000B634F" w:rsidRPr="00475E21">
        <w:rPr>
          <w:rFonts w:ascii="Arial" w:hAnsi="Arial" w:cs="Arial"/>
          <w:iCs/>
        </w:rPr>
        <w:t>.</w:t>
      </w:r>
    </w:p>
    <w:p w:rsidR="009A614E" w:rsidRDefault="009A614E" w:rsidP="00306FE3">
      <w:pPr>
        <w:numPr>
          <w:ilvl w:val="0"/>
          <w:numId w:val="6"/>
        </w:numPr>
        <w:spacing w:after="0"/>
        <w:jc w:val="both"/>
        <w:rPr>
          <w:rFonts w:ascii="Arial" w:hAnsi="Arial" w:cs="Arial"/>
          <w:iCs/>
        </w:rPr>
      </w:pPr>
      <w:r w:rsidRPr="000B634F">
        <w:rPr>
          <w:rFonts w:ascii="Arial" w:hAnsi="Arial" w:cs="Arial"/>
          <w:iCs/>
        </w:rPr>
        <w:t>Személyi jellegű egyéb kifizetések (+</w:t>
      </w:r>
      <w:r w:rsidR="000B634F" w:rsidRPr="00475E21">
        <w:rPr>
          <w:rFonts w:ascii="Arial" w:hAnsi="Arial" w:cs="Arial"/>
          <w:iCs/>
        </w:rPr>
        <w:t>83</w:t>
      </w:r>
      <w:r w:rsidRPr="000B634F">
        <w:rPr>
          <w:rFonts w:ascii="Arial" w:hAnsi="Arial" w:cs="Arial"/>
          <w:iCs/>
        </w:rPr>
        <w:t xml:space="preserve"> M Ft): </w:t>
      </w:r>
      <w:r w:rsidR="00306FE3" w:rsidRPr="000B634F">
        <w:rPr>
          <w:rFonts w:ascii="Arial" w:hAnsi="Arial" w:cs="Arial"/>
          <w:iCs/>
        </w:rPr>
        <w:t xml:space="preserve">Az adómentesen adható juttatások </w:t>
      </w:r>
      <w:r w:rsidR="000B634F" w:rsidRPr="00475E21">
        <w:rPr>
          <w:rFonts w:ascii="Arial" w:hAnsi="Arial" w:cs="Arial"/>
          <w:iCs/>
        </w:rPr>
        <w:t>113</w:t>
      </w:r>
      <w:r w:rsidR="00306FE3" w:rsidRPr="000B634F">
        <w:rPr>
          <w:rFonts w:ascii="Arial" w:hAnsi="Arial" w:cs="Arial"/>
          <w:iCs/>
        </w:rPr>
        <w:t xml:space="preserve"> M Ft-os költségkerete nem került felhasználásra. E mellett </w:t>
      </w:r>
      <w:r w:rsidRPr="000B634F">
        <w:rPr>
          <w:rFonts w:ascii="Arial" w:hAnsi="Arial" w:cs="Arial"/>
          <w:iCs/>
        </w:rPr>
        <w:t>tervhez képest a csökkenés</w:t>
      </w:r>
      <w:r w:rsidR="00306FE3" w:rsidRPr="000B634F">
        <w:rPr>
          <w:rFonts w:ascii="Arial" w:hAnsi="Arial" w:cs="Arial"/>
          <w:iCs/>
        </w:rPr>
        <w:t xml:space="preserve"> </w:t>
      </w:r>
      <w:r w:rsidRPr="000B634F">
        <w:rPr>
          <w:rFonts w:ascii="Arial" w:hAnsi="Arial" w:cs="Arial"/>
          <w:iCs/>
        </w:rPr>
        <w:t>a</w:t>
      </w:r>
      <w:r w:rsidR="003B2912" w:rsidRPr="000B634F">
        <w:rPr>
          <w:rFonts w:ascii="Arial" w:hAnsi="Arial" w:cs="Arial"/>
          <w:iCs/>
        </w:rPr>
        <w:t>z egyes meghatározott juttatások</w:t>
      </w:r>
      <w:r w:rsidRPr="000B634F">
        <w:rPr>
          <w:rFonts w:ascii="Arial" w:hAnsi="Arial" w:cs="Arial"/>
          <w:iCs/>
        </w:rPr>
        <w:t xml:space="preserve"> 2</w:t>
      </w:r>
      <w:r w:rsidR="000B634F" w:rsidRPr="00475E21">
        <w:rPr>
          <w:rFonts w:ascii="Arial" w:hAnsi="Arial" w:cs="Arial"/>
          <w:iCs/>
        </w:rPr>
        <w:t>3</w:t>
      </w:r>
      <w:r w:rsidRPr="000B634F">
        <w:rPr>
          <w:rFonts w:ascii="Arial" w:hAnsi="Arial" w:cs="Arial"/>
          <w:iCs/>
        </w:rPr>
        <w:t xml:space="preserve"> M Ft-os elmaradásából adódik. Itt a létszám elmaradás mellett, az év végi adóváltozás eredményeként módosított </w:t>
      </w:r>
      <w:proofErr w:type="spellStart"/>
      <w:r w:rsidRPr="000B634F">
        <w:rPr>
          <w:rFonts w:ascii="Arial" w:hAnsi="Arial" w:cs="Arial"/>
          <w:iCs/>
        </w:rPr>
        <w:t>Cafetéria</w:t>
      </w:r>
      <w:proofErr w:type="spellEnd"/>
      <w:r w:rsidRPr="000B634F">
        <w:rPr>
          <w:rFonts w:ascii="Arial" w:hAnsi="Arial" w:cs="Arial"/>
          <w:iCs/>
        </w:rPr>
        <w:t xml:space="preserve"> elemek munkavállalók általi választási struktúrája okoz a tervezett ütemezéstől eltérő felhasználást.</w:t>
      </w:r>
    </w:p>
    <w:p w:rsidR="000B634F" w:rsidRPr="00A53F9A" w:rsidRDefault="000B634F" w:rsidP="000B634F">
      <w:pPr>
        <w:pStyle w:val="Listaszerbekezds"/>
        <w:numPr>
          <w:ilvl w:val="0"/>
          <w:numId w:val="6"/>
        </w:numPr>
        <w:spacing w:after="0"/>
        <w:jc w:val="both"/>
        <w:rPr>
          <w:rFonts w:ascii="Arial" w:eastAsia="+mn-ea" w:hAnsi="Arial" w:cs="Arial"/>
          <w:kern w:val="24"/>
          <w:lang w:eastAsia="hu-HU"/>
        </w:rPr>
      </w:pPr>
      <w:r w:rsidRPr="00A53F9A">
        <w:rPr>
          <w:rFonts w:ascii="Arial" w:eastAsia="+mn-ea" w:hAnsi="Arial" w:cs="Arial"/>
          <w:kern w:val="24"/>
          <w:lang w:eastAsia="hu-HU"/>
        </w:rPr>
        <w:t>Bérjárulékok (+</w:t>
      </w:r>
      <w:r>
        <w:rPr>
          <w:rFonts w:ascii="Arial" w:eastAsia="+mn-ea" w:hAnsi="Arial" w:cs="Arial"/>
          <w:kern w:val="24"/>
          <w:lang w:eastAsia="hu-HU"/>
        </w:rPr>
        <w:t>65</w:t>
      </w:r>
      <w:r w:rsidRPr="00A53F9A">
        <w:rPr>
          <w:rFonts w:ascii="Arial" w:eastAsia="+mn-ea" w:hAnsi="Arial" w:cs="Arial"/>
          <w:kern w:val="24"/>
          <w:lang w:eastAsia="hu-HU"/>
        </w:rPr>
        <w:t xml:space="preserve"> M Ft): </w:t>
      </w:r>
      <w:r w:rsidRPr="000B634F">
        <w:rPr>
          <w:rFonts w:ascii="Arial" w:eastAsia="+mn-ea" w:hAnsi="Arial" w:cs="Arial"/>
          <w:kern w:val="24"/>
          <w:lang w:eastAsia="hu-HU"/>
        </w:rPr>
        <w:t xml:space="preserve">A </w:t>
      </w:r>
      <w:r w:rsidRPr="00475E21">
        <w:rPr>
          <w:rFonts w:ascii="Arial" w:eastAsia="+mn-ea" w:hAnsi="Arial" w:cs="Arial"/>
          <w:kern w:val="24"/>
          <w:lang w:eastAsia="hu-HU"/>
        </w:rPr>
        <w:t>járulékok</w:t>
      </w:r>
      <w:r w:rsidR="000F1E3D">
        <w:rPr>
          <w:rFonts w:ascii="Arial" w:eastAsia="+mn-ea" w:hAnsi="Arial" w:cs="Arial"/>
          <w:kern w:val="24"/>
          <w:lang w:eastAsia="hu-HU"/>
        </w:rPr>
        <w:t xml:space="preserve"> összege</w:t>
      </w:r>
      <w:r w:rsidRPr="00475E21">
        <w:rPr>
          <w:rFonts w:ascii="Arial" w:eastAsia="+mn-ea" w:hAnsi="Arial" w:cs="Arial"/>
          <w:kern w:val="24"/>
          <w:lang w:eastAsia="hu-HU"/>
        </w:rPr>
        <w:t xml:space="preserve"> </w:t>
      </w:r>
      <w:r w:rsidRPr="000B634F">
        <w:rPr>
          <w:rFonts w:ascii="Arial" w:eastAsia="+mn-ea" w:hAnsi="Arial" w:cs="Arial"/>
          <w:kern w:val="24"/>
          <w:lang w:eastAsia="hu-HU"/>
        </w:rPr>
        <w:t>követi a bérköltség és a</w:t>
      </w:r>
      <w:r>
        <w:rPr>
          <w:rFonts w:ascii="Arial" w:eastAsia="+mn-ea" w:hAnsi="Arial" w:cs="Arial"/>
          <w:kern w:val="24"/>
          <w:lang w:eastAsia="hu-HU"/>
        </w:rPr>
        <w:t xml:space="preserve"> </w:t>
      </w:r>
      <w:r w:rsidRPr="000B634F">
        <w:rPr>
          <w:rFonts w:ascii="Arial" w:eastAsia="+mn-ea" w:hAnsi="Arial" w:cs="Arial"/>
          <w:kern w:val="24"/>
          <w:lang w:eastAsia="hu-HU"/>
        </w:rPr>
        <w:t>személyi jellegű k</w:t>
      </w:r>
      <w:r>
        <w:rPr>
          <w:rFonts w:ascii="Arial" w:eastAsia="+mn-ea" w:hAnsi="Arial" w:cs="Arial"/>
          <w:kern w:val="24"/>
          <w:lang w:eastAsia="hu-HU"/>
        </w:rPr>
        <w:t>ifizetések</w:t>
      </w:r>
      <w:r w:rsidRPr="000B634F">
        <w:rPr>
          <w:rFonts w:ascii="Arial" w:eastAsia="+mn-ea" w:hAnsi="Arial" w:cs="Arial"/>
          <w:kern w:val="24"/>
          <w:lang w:eastAsia="hu-HU"/>
        </w:rPr>
        <w:t xml:space="preserve"> alakulását</w:t>
      </w:r>
      <w:r w:rsidR="00971FAA">
        <w:rPr>
          <w:rFonts w:ascii="Arial" w:eastAsia="+mn-ea" w:hAnsi="Arial" w:cs="Arial"/>
          <w:kern w:val="24"/>
          <w:lang w:eastAsia="hu-HU"/>
        </w:rPr>
        <w:t>, valamint</w:t>
      </w:r>
      <w:r w:rsidRPr="000B634F">
        <w:rPr>
          <w:rFonts w:ascii="Arial" w:eastAsia="+mn-ea" w:hAnsi="Arial" w:cs="Arial"/>
          <w:kern w:val="24"/>
          <w:lang w:eastAsia="hu-HU"/>
        </w:rPr>
        <w:t xml:space="preserve"> érzékelteti hatását a járulék mérték</w:t>
      </w:r>
      <w:r w:rsidR="00971FAA">
        <w:rPr>
          <w:rFonts w:ascii="Arial" w:eastAsia="+mn-ea" w:hAnsi="Arial" w:cs="Arial"/>
          <w:kern w:val="24"/>
          <w:lang w:eastAsia="hu-HU"/>
        </w:rPr>
        <w:t>ének</w:t>
      </w:r>
      <w:r w:rsidRPr="000B634F">
        <w:rPr>
          <w:rFonts w:ascii="Arial" w:eastAsia="+mn-ea" w:hAnsi="Arial" w:cs="Arial"/>
          <w:kern w:val="24"/>
          <w:lang w:eastAsia="hu-HU"/>
        </w:rPr>
        <w:t xml:space="preserve"> 2 % pontos csökkentése is</w:t>
      </w:r>
      <w:r w:rsidRPr="00A53F9A">
        <w:rPr>
          <w:rFonts w:ascii="Arial" w:eastAsia="+mn-ea" w:hAnsi="Arial" w:cs="Arial"/>
          <w:kern w:val="24"/>
          <w:lang w:eastAsia="hu-HU"/>
        </w:rPr>
        <w:t>.</w:t>
      </w:r>
    </w:p>
    <w:p w:rsidR="009A614E" w:rsidRPr="00695D90" w:rsidRDefault="009A614E" w:rsidP="009A614E">
      <w:pPr>
        <w:spacing w:after="0"/>
        <w:jc w:val="both"/>
        <w:rPr>
          <w:rFonts w:ascii="Arial" w:hAnsi="Arial" w:cs="Arial"/>
          <w:bCs/>
          <w:iCs/>
        </w:rPr>
      </w:pPr>
      <w:r w:rsidRPr="00695D90">
        <w:rPr>
          <w:rFonts w:ascii="Arial" w:hAnsi="Arial" w:cs="Arial"/>
          <w:b/>
          <w:bCs/>
          <w:i/>
          <w:iCs/>
        </w:rPr>
        <w:lastRenderedPageBreak/>
        <w:t>Értékcsökkenés (-</w:t>
      </w:r>
      <w:r w:rsidR="00306FE3" w:rsidRPr="00695D90">
        <w:rPr>
          <w:rFonts w:ascii="Arial" w:hAnsi="Arial" w:cs="Arial"/>
          <w:b/>
          <w:bCs/>
          <w:i/>
          <w:iCs/>
        </w:rPr>
        <w:t>8</w:t>
      </w:r>
      <w:r w:rsidR="00695D90" w:rsidRPr="00475E21">
        <w:rPr>
          <w:rFonts w:ascii="Arial" w:hAnsi="Arial" w:cs="Arial"/>
          <w:b/>
          <w:bCs/>
          <w:i/>
          <w:iCs/>
        </w:rPr>
        <w:t>2</w:t>
      </w:r>
      <w:r w:rsidRPr="00695D90">
        <w:rPr>
          <w:rFonts w:ascii="Arial" w:hAnsi="Arial" w:cs="Arial"/>
          <w:b/>
          <w:bCs/>
          <w:i/>
          <w:iCs/>
        </w:rPr>
        <w:t xml:space="preserve">): </w:t>
      </w:r>
      <w:r w:rsidRPr="00695D90">
        <w:rPr>
          <w:rFonts w:ascii="Arial" w:hAnsi="Arial" w:cs="Arial"/>
          <w:bCs/>
          <w:iCs/>
        </w:rPr>
        <w:t>Az időarányos többlet elszámolást főként az immateriális javak és a kisértékű, azonnali leírású gépek, berendezések vártnál nagyobb aránya okozza.</w:t>
      </w:r>
    </w:p>
    <w:p w:rsidR="009A614E" w:rsidRPr="00822B7D" w:rsidRDefault="009A614E" w:rsidP="009A614E">
      <w:pPr>
        <w:spacing w:after="0"/>
        <w:rPr>
          <w:rFonts w:ascii="Arial" w:hAnsi="Arial" w:cs="Arial"/>
          <w:color w:val="FF0000"/>
          <w:sz w:val="14"/>
          <w:szCs w:val="14"/>
        </w:rPr>
      </w:pPr>
    </w:p>
    <w:p w:rsidR="009A614E" w:rsidRPr="00822B7D" w:rsidRDefault="009A614E" w:rsidP="009A614E">
      <w:pPr>
        <w:spacing w:after="0"/>
        <w:rPr>
          <w:rFonts w:ascii="Arial" w:hAnsi="Arial" w:cs="Arial"/>
          <w:color w:val="FF0000"/>
          <w:sz w:val="14"/>
          <w:szCs w:val="14"/>
        </w:rPr>
      </w:pPr>
    </w:p>
    <w:p w:rsidR="009A614E" w:rsidRPr="00BB2A08" w:rsidRDefault="009A614E" w:rsidP="009A614E">
      <w:pPr>
        <w:pStyle w:val="Listaszerbekezds"/>
        <w:numPr>
          <w:ilvl w:val="2"/>
          <w:numId w:val="32"/>
        </w:numPr>
        <w:spacing w:after="0"/>
        <w:outlineLvl w:val="2"/>
        <w:rPr>
          <w:rFonts w:ascii="Arial" w:hAnsi="Arial" w:cs="Arial"/>
          <w:b/>
          <w:u w:val="single"/>
        </w:rPr>
      </w:pPr>
      <w:bookmarkStart w:id="130" w:name="_Toc25216530"/>
      <w:bookmarkStart w:id="131" w:name="_Toc25218467"/>
      <w:bookmarkStart w:id="132" w:name="_Toc25216531"/>
      <w:bookmarkStart w:id="133" w:name="_Toc25218468"/>
      <w:bookmarkStart w:id="134" w:name="_Toc25216532"/>
      <w:bookmarkStart w:id="135" w:name="_Toc25218469"/>
      <w:bookmarkStart w:id="136" w:name="_Toc25216533"/>
      <w:bookmarkStart w:id="137" w:name="_Toc25218470"/>
      <w:bookmarkStart w:id="138" w:name="_Toc25216534"/>
      <w:bookmarkStart w:id="139" w:name="_Toc25218471"/>
      <w:bookmarkStart w:id="140" w:name="_Toc25216535"/>
      <w:bookmarkStart w:id="141" w:name="_Toc25218472"/>
      <w:bookmarkStart w:id="142" w:name="_Toc25216536"/>
      <w:bookmarkStart w:id="143" w:name="_Toc25218473"/>
      <w:bookmarkStart w:id="144" w:name="_Toc446057520"/>
      <w:bookmarkStart w:id="145" w:name="_Toc458763246"/>
      <w:bookmarkStart w:id="146" w:name="_Toc2576051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BB2A08">
        <w:rPr>
          <w:rFonts w:ascii="Arial" w:hAnsi="Arial" w:cs="Arial"/>
          <w:b/>
          <w:u w:val="single"/>
        </w:rPr>
        <w:t>Tevékenységi eredménykimutatás</w:t>
      </w:r>
      <w:bookmarkEnd w:id="144"/>
      <w:bookmarkEnd w:id="145"/>
      <w:bookmarkEnd w:id="146"/>
    </w:p>
    <w:p w:rsidR="009A614E" w:rsidRPr="00822B7D" w:rsidRDefault="00B71B6D" w:rsidP="009A614E">
      <w:pPr>
        <w:spacing w:after="0"/>
        <w:jc w:val="center"/>
        <w:rPr>
          <w:rFonts w:ascii="Arial" w:hAnsi="Arial" w:cs="Arial"/>
          <w:color w:val="FF0000"/>
        </w:rPr>
      </w:pPr>
      <w:r w:rsidRPr="0006646F">
        <w:rPr>
          <w:rFonts w:ascii="Arial" w:hAnsi="Arial" w:cs="Arial"/>
          <w:noProof/>
          <w:color w:val="FF0000"/>
        </w:rPr>
        <w:drawing>
          <wp:inline distT="0" distB="0" distL="0" distR="0" wp14:anchorId="388D5EAF">
            <wp:extent cx="6371711" cy="2683380"/>
            <wp:effectExtent l="0" t="0" r="0" b="3175"/>
            <wp:docPr id="3149" name="Kép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4531" cy="2688779"/>
                    </a:xfrm>
                    <a:prstGeom prst="rect">
                      <a:avLst/>
                    </a:prstGeom>
                    <a:noFill/>
                  </pic:spPr>
                </pic:pic>
              </a:graphicData>
            </a:graphic>
          </wp:inline>
        </w:drawing>
      </w:r>
    </w:p>
    <w:p w:rsidR="009A614E" w:rsidRPr="00822B7D" w:rsidRDefault="009A614E" w:rsidP="009A614E">
      <w:pPr>
        <w:spacing w:after="0"/>
        <w:rPr>
          <w:rFonts w:ascii="Arial" w:hAnsi="Arial" w:cs="Arial"/>
          <w:color w:val="FF0000"/>
          <w:sz w:val="14"/>
          <w:szCs w:val="14"/>
        </w:rPr>
      </w:pPr>
    </w:p>
    <w:p w:rsidR="009A614E" w:rsidRPr="00D01897" w:rsidRDefault="009A614E" w:rsidP="009A614E">
      <w:pPr>
        <w:pStyle w:val="felsorols2"/>
        <w:numPr>
          <w:ilvl w:val="0"/>
          <w:numId w:val="17"/>
        </w:numPr>
        <w:spacing w:line="276" w:lineRule="auto"/>
      </w:pPr>
      <w:r w:rsidRPr="00D01897">
        <w:t xml:space="preserve">A </w:t>
      </w:r>
      <w:r w:rsidRPr="00D01897">
        <w:rPr>
          <w:bCs/>
        </w:rPr>
        <w:t>távhőszolgáltatás, mint közszolgáltatás árbevételének</w:t>
      </w:r>
      <w:r w:rsidRPr="00D01897">
        <w:t xml:space="preserve"> tervhez viszonyított 1 </w:t>
      </w:r>
      <w:r w:rsidR="00BB2A08" w:rsidRPr="00475E21">
        <w:t>93</w:t>
      </w:r>
      <w:r w:rsidR="00C9106D" w:rsidRPr="00D01897">
        <w:t>5</w:t>
      </w:r>
      <w:r w:rsidRPr="00D01897">
        <w:t> M Ft-os elmaradása döntően a magasabb átlaghőmérséklet okozta forgalom kiesés, valamint az időarányos csatlakozási díjak elmaradásának következménye</w:t>
      </w:r>
      <w:r w:rsidRPr="00D01897">
        <w:rPr>
          <w:szCs w:val="24"/>
        </w:rPr>
        <w:t>. Ugyanakkor, - a</w:t>
      </w:r>
      <w:r w:rsidR="00A16971" w:rsidRPr="00D01897">
        <w:rPr>
          <w:szCs w:val="24"/>
        </w:rPr>
        <w:t xml:space="preserve"> </w:t>
      </w:r>
      <w:r w:rsidRPr="00D01897">
        <w:rPr>
          <w:szCs w:val="24"/>
        </w:rPr>
        <w:t>tervezetthez képest</w:t>
      </w:r>
      <w:r w:rsidR="00A041AD" w:rsidRPr="00D01897">
        <w:rPr>
          <w:szCs w:val="24"/>
        </w:rPr>
        <w:t xml:space="preserve"> némileg</w:t>
      </w:r>
      <w:r w:rsidRPr="00D01897">
        <w:rPr>
          <w:szCs w:val="24"/>
        </w:rPr>
        <w:t xml:space="preserve"> k</w:t>
      </w:r>
      <w:r w:rsidR="00A16971" w:rsidRPr="00D01897">
        <w:rPr>
          <w:szCs w:val="24"/>
        </w:rPr>
        <w:t>isebb</w:t>
      </w:r>
      <w:r w:rsidRPr="00D01897">
        <w:rPr>
          <w:szCs w:val="24"/>
        </w:rPr>
        <w:t xml:space="preserve"> kompenzáció mellett - a költségek és ráfordításoknál elért megtakarítás </w:t>
      </w:r>
      <w:r w:rsidR="005D3F5D" w:rsidRPr="00D01897">
        <w:rPr>
          <w:szCs w:val="24"/>
        </w:rPr>
        <w:t>eredményeképpen</w:t>
      </w:r>
      <w:r w:rsidRPr="00D01897">
        <w:rPr>
          <w:szCs w:val="24"/>
        </w:rPr>
        <w:t xml:space="preserve">, a tevékenységnél sikerült </w:t>
      </w:r>
      <w:r w:rsidR="00A041AD" w:rsidRPr="00D01897">
        <w:rPr>
          <w:szCs w:val="24"/>
        </w:rPr>
        <w:t>terv</w:t>
      </w:r>
      <w:r w:rsidR="006C1011" w:rsidRPr="00475E21">
        <w:rPr>
          <w:szCs w:val="24"/>
        </w:rPr>
        <w:t>ezett veszteséget jelentősen mérsékelni.</w:t>
      </w:r>
    </w:p>
    <w:p w:rsidR="009A614E" w:rsidRPr="00C901CB" w:rsidRDefault="009A614E" w:rsidP="009A614E">
      <w:pPr>
        <w:pStyle w:val="Listaszerbekezds"/>
        <w:numPr>
          <w:ilvl w:val="0"/>
          <w:numId w:val="17"/>
        </w:numPr>
        <w:jc w:val="both"/>
        <w:rPr>
          <w:rFonts w:ascii="Arial" w:hAnsi="Arial" w:cs="Arial"/>
        </w:rPr>
      </w:pPr>
      <w:r w:rsidRPr="00C901CB">
        <w:rPr>
          <w:rFonts w:ascii="Arial" w:hAnsi="Arial" w:cs="Arial"/>
        </w:rPr>
        <w:t xml:space="preserve">Az </w:t>
      </w:r>
      <w:r w:rsidRPr="00C901CB">
        <w:rPr>
          <w:rFonts w:ascii="Arial" w:hAnsi="Arial" w:cs="Arial"/>
          <w:bCs/>
        </w:rPr>
        <w:t>egyéb tevékenység árbevétele</w:t>
      </w:r>
      <w:r w:rsidRPr="00C901CB">
        <w:rPr>
          <w:rFonts w:ascii="Arial" w:hAnsi="Arial" w:cs="Arial"/>
        </w:rPr>
        <w:t xml:space="preserve"> </w:t>
      </w:r>
      <w:r w:rsidR="007E5A36">
        <w:rPr>
          <w:rFonts w:ascii="Arial" w:hAnsi="Arial" w:cs="Arial"/>
        </w:rPr>
        <w:t>872</w:t>
      </w:r>
      <w:r w:rsidRPr="00C901CB">
        <w:rPr>
          <w:rFonts w:ascii="Arial" w:hAnsi="Arial" w:cs="Arial"/>
        </w:rPr>
        <w:t> M Ft-tal alacsonyabb a tervezettnél, melynek legfontosabb elemei a következők:</w:t>
      </w:r>
    </w:p>
    <w:p w:rsidR="009A614E" w:rsidRPr="00ED623A" w:rsidRDefault="009A614E" w:rsidP="009A614E">
      <w:pPr>
        <w:pStyle w:val="Listaszerbekezds"/>
        <w:jc w:val="both"/>
        <w:rPr>
          <w:rFonts w:ascii="Arial" w:hAnsi="Arial" w:cs="Arial"/>
        </w:rPr>
      </w:pPr>
      <w:r w:rsidRPr="00ED623A">
        <w:rPr>
          <w:rFonts w:ascii="Arial" w:hAnsi="Arial" w:cs="Arial"/>
        </w:rPr>
        <w:t xml:space="preserve">A fogyasztók részére a közszolgáltatási tevékenység keretén kívül végzett szolgáltatások (szerződéskötési díj, ürítés-töltés, kiszállási díj) </w:t>
      </w:r>
      <w:r w:rsidR="004F2593" w:rsidRPr="00ED623A">
        <w:rPr>
          <w:rFonts w:ascii="Arial" w:hAnsi="Arial" w:cs="Arial"/>
        </w:rPr>
        <w:t>1</w:t>
      </w:r>
      <w:r w:rsidR="00C901CB" w:rsidRPr="00475E21">
        <w:rPr>
          <w:rFonts w:ascii="Arial" w:hAnsi="Arial" w:cs="Arial"/>
        </w:rPr>
        <w:t>8</w:t>
      </w:r>
      <w:r w:rsidRPr="00ED623A">
        <w:rPr>
          <w:rFonts w:ascii="Arial" w:hAnsi="Arial" w:cs="Arial"/>
        </w:rPr>
        <w:t xml:space="preserve"> M Ft-tal a tervezett érték alatt alakultak. </w:t>
      </w:r>
    </w:p>
    <w:p w:rsidR="004F2593" w:rsidRPr="00ED623A" w:rsidRDefault="009A614E" w:rsidP="004F2593">
      <w:pPr>
        <w:pStyle w:val="Listaszerbekezds"/>
        <w:jc w:val="both"/>
        <w:rPr>
          <w:rFonts w:ascii="Arial" w:hAnsi="Arial" w:cs="Arial"/>
        </w:rPr>
      </w:pPr>
      <w:r w:rsidRPr="00ED623A">
        <w:rPr>
          <w:rFonts w:ascii="Arial" w:hAnsi="Arial" w:cs="Arial"/>
        </w:rPr>
        <w:t xml:space="preserve">Az egyéb szolgáltatásokból származó árbevétel </w:t>
      </w:r>
      <w:r w:rsidR="00C901CB" w:rsidRPr="00475E21">
        <w:rPr>
          <w:rFonts w:ascii="Arial" w:hAnsi="Arial" w:cs="Arial"/>
        </w:rPr>
        <w:t>73</w:t>
      </w:r>
      <w:r w:rsidRPr="00ED623A">
        <w:rPr>
          <w:rFonts w:ascii="Arial" w:hAnsi="Arial" w:cs="Arial"/>
        </w:rPr>
        <w:t xml:space="preserve"> M Ft-os elmaradása leginkább a vidéki távhőszolgáltatóknak tervezett, de még nem megvalósult üzemeltetési szolgáltatás miatt következett be</w:t>
      </w:r>
      <w:r w:rsidR="004F2593" w:rsidRPr="00ED623A">
        <w:rPr>
          <w:rFonts w:ascii="Arial" w:hAnsi="Arial" w:cs="Arial"/>
        </w:rPr>
        <w:t xml:space="preserve">. </w:t>
      </w:r>
    </w:p>
    <w:p w:rsidR="004F2593" w:rsidRDefault="004F2593" w:rsidP="004F2593">
      <w:pPr>
        <w:pStyle w:val="Listaszerbekezds"/>
        <w:jc w:val="both"/>
        <w:rPr>
          <w:rFonts w:ascii="Arial" w:eastAsia="Times New Roman" w:hAnsi="Arial" w:cs="Arial"/>
          <w:lang w:eastAsia="hu-HU"/>
        </w:rPr>
      </w:pPr>
      <w:r w:rsidRPr="00ED623A">
        <w:rPr>
          <w:rFonts w:ascii="Arial" w:eastAsia="Times New Roman" w:hAnsi="Arial" w:cs="Arial"/>
          <w:lang w:eastAsia="hu-HU"/>
        </w:rPr>
        <w:t>Az egyéb bontott anyag eladás</w:t>
      </w:r>
      <w:r w:rsidR="005D3F5D" w:rsidRPr="00ED623A">
        <w:rPr>
          <w:rFonts w:ascii="Arial" w:eastAsia="Times New Roman" w:hAnsi="Arial" w:cs="Arial"/>
          <w:lang w:eastAsia="hu-HU"/>
        </w:rPr>
        <w:t>ok</w:t>
      </w:r>
      <w:r w:rsidRPr="00ED623A">
        <w:rPr>
          <w:rFonts w:ascii="Arial" w:eastAsia="Times New Roman" w:hAnsi="Arial" w:cs="Arial"/>
          <w:lang w:eastAsia="hu-HU"/>
        </w:rPr>
        <w:t xml:space="preserve"> </w:t>
      </w:r>
      <w:r w:rsidR="00ED623A" w:rsidRPr="00475E21">
        <w:rPr>
          <w:rFonts w:ascii="Arial" w:eastAsia="Times New Roman" w:hAnsi="Arial" w:cs="Arial"/>
          <w:lang w:eastAsia="hu-HU"/>
        </w:rPr>
        <w:t>584</w:t>
      </w:r>
      <w:r w:rsidRPr="00ED623A">
        <w:rPr>
          <w:rFonts w:ascii="Arial" w:eastAsia="Times New Roman" w:hAnsi="Arial" w:cs="Arial"/>
          <w:lang w:eastAsia="hu-HU"/>
        </w:rPr>
        <w:t xml:space="preserve"> M Ft-tal, a közvetített szolgáltatások </w:t>
      </w:r>
      <w:r w:rsidR="00ED623A" w:rsidRPr="00475E21">
        <w:rPr>
          <w:rFonts w:ascii="Arial" w:eastAsia="Times New Roman" w:hAnsi="Arial" w:cs="Arial"/>
          <w:lang w:eastAsia="hu-HU"/>
        </w:rPr>
        <w:t>206</w:t>
      </w:r>
      <w:r w:rsidRPr="00ED623A">
        <w:rPr>
          <w:rFonts w:ascii="Arial" w:eastAsia="Times New Roman" w:hAnsi="Arial" w:cs="Arial"/>
          <w:lang w:eastAsia="hu-HU"/>
        </w:rPr>
        <w:t xml:space="preserve"> M Ft-tal alacsonyabb értékesítési árbevételt </w:t>
      </w:r>
      <w:r w:rsidR="005D3F5D" w:rsidRPr="00ED623A">
        <w:rPr>
          <w:rFonts w:ascii="Arial" w:eastAsia="Times New Roman" w:hAnsi="Arial" w:cs="Arial"/>
          <w:lang w:eastAsia="hu-HU"/>
        </w:rPr>
        <w:t>értek el</w:t>
      </w:r>
      <w:r w:rsidRPr="00ED623A">
        <w:rPr>
          <w:rFonts w:ascii="Arial" w:eastAsia="Times New Roman" w:hAnsi="Arial" w:cs="Arial"/>
          <w:lang w:eastAsia="hu-HU"/>
        </w:rPr>
        <w:t>, melyeknek a költségek azonos értékben történő elszámolása miatt eredményhatása nem mutatkozik</w:t>
      </w:r>
      <w:r w:rsidR="005D3F5D" w:rsidRPr="00ED623A">
        <w:rPr>
          <w:rFonts w:ascii="Arial" w:eastAsia="Times New Roman" w:hAnsi="Arial" w:cs="Arial"/>
          <w:lang w:eastAsia="hu-HU"/>
        </w:rPr>
        <w:t>.</w:t>
      </w:r>
    </w:p>
    <w:p w:rsidR="00F66B0A" w:rsidRPr="00ED623A" w:rsidRDefault="00F66B0A" w:rsidP="004F2593">
      <w:pPr>
        <w:pStyle w:val="Listaszerbekezds"/>
        <w:jc w:val="both"/>
        <w:rPr>
          <w:rFonts w:ascii="Arial" w:hAnsi="Arial" w:cs="Arial"/>
        </w:rPr>
      </w:pPr>
    </w:p>
    <w:p w:rsidR="00F66B0A" w:rsidRDefault="00F66B0A" w:rsidP="00475E21">
      <w:pPr>
        <w:pStyle w:val="Listaszerbekezds"/>
        <w:numPr>
          <w:ilvl w:val="2"/>
          <w:numId w:val="32"/>
        </w:numPr>
        <w:outlineLvl w:val="2"/>
        <w:rPr>
          <w:rFonts w:ascii="Arial" w:hAnsi="Arial" w:cs="Arial"/>
          <w:b/>
          <w:u w:val="single"/>
        </w:rPr>
      </w:pPr>
      <w:bookmarkStart w:id="147" w:name="_Toc25760514"/>
      <w:bookmarkStart w:id="148" w:name="_Toc446057521"/>
      <w:bookmarkStart w:id="149" w:name="_Toc458763247"/>
      <w:r>
        <w:rPr>
          <w:rFonts w:ascii="Arial" w:hAnsi="Arial" w:cs="Arial"/>
          <w:b/>
          <w:u w:val="single"/>
        </w:rPr>
        <w:t>Főbb naturáliák</w:t>
      </w:r>
      <w:bookmarkEnd w:id="147"/>
    </w:p>
    <w:bookmarkEnd w:id="148"/>
    <w:bookmarkEnd w:id="149"/>
    <w:p w:rsidR="009A614E" w:rsidRPr="00822B7D" w:rsidRDefault="00B71B6D" w:rsidP="009A614E">
      <w:pPr>
        <w:spacing w:after="0"/>
        <w:jc w:val="center"/>
        <w:rPr>
          <w:rFonts w:ascii="Arial" w:hAnsi="Arial" w:cs="Arial"/>
          <w:b/>
          <w:color w:val="FF0000"/>
        </w:rPr>
      </w:pPr>
      <w:r w:rsidRPr="0006646F">
        <w:rPr>
          <w:rFonts w:ascii="Arial" w:hAnsi="Arial" w:cs="Arial"/>
          <w:b/>
          <w:noProof/>
          <w:color w:val="FF0000"/>
        </w:rPr>
        <w:drawing>
          <wp:inline distT="0" distB="0" distL="0" distR="0" wp14:anchorId="03BE2392">
            <wp:extent cx="6516090" cy="2033899"/>
            <wp:effectExtent l="0" t="0" r="0" b="5080"/>
            <wp:docPr id="3150" name="Kép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63969" cy="2048844"/>
                    </a:xfrm>
                    <a:prstGeom prst="rect">
                      <a:avLst/>
                    </a:prstGeom>
                    <a:noFill/>
                  </pic:spPr>
                </pic:pic>
              </a:graphicData>
            </a:graphic>
          </wp:inline>
        </w:drawing>
      </w:r>
    </w:p>
    <w:p w:rsidR="009A614E" w:rsidRPr="00822B7D" w:rsidRDefault="009A614E" w:rsidP="009A614E">
      <w:pPr>
        <w:spacing w:after="0"/>
        <w:rPr>
          <w:rFonts w:ascii="Arial" w:hAnsi="Arial" w:cs="Arial"/>
          <w:iCs/>
          <w:color w:val="FF0000"/>
          <w:sz w:val="14"/>
          <w:szCs w:val="14"/>
        </w:rPr>
      </w:pPr>
    </w:p>
    <w:p w:rsidR="00F66B0A" w:rsidRDefault="00F66B0A" w:rsidP="009A614E">
      <w:pPr>
        <w:spacing w:after="0"/>
        <w:rPr>
          <w:rFonts w:ascii="Arial" w:hAnsi="Arial" w:cs="Arial"/>
          <w:iCs/>
        </w:rPr>
      </w:pPr>
    </w:p>
    <w:p w:rsidR="009A614E" w:rsidRPr="0052342B" w:rsidRDefault="009A614E" w:rsidP="009A614E">
      <w:pPr>
        <w:spacing w:after="0"/>
        <w:rPr>
          <w:rFonts w:ascii="Arial" w:hAnsi="Arial" w:cs="Arial"/>
          <w:iCs/>
        </w:rPr>
      </w:pPr>
      <w:r w:rsidRPr="0052342B">
        <w:rPr>
          <w:rFonts w:ascii="Arial" w:hAnsi="Arial" w:cs="Arial"/>
          <w:iCs/>
        </w:rPr>
        <w:lastRenderedPageBreak/>
        <w:t>Naturáliák alakulása 2019</w:t>
      </w:r>
      <w:r w:rsidR="00A54BC6" w:rsidRPr="0052342B">
        <w:rPr>
          <w:rFonts w:ascii="Arial" w:hAnsi="Arial" w:cs="Arial"/>
          <w:iCs/>
        </w:rPr>
        <w:t>.</w:t>
      </w:r>
      <w:r w:rsidRPr="0052342B">
        <w:rPr>
          <w:rFonts w:ascii="Arial" w:hAnsi="Arial" w:cs="Arial"/>
          <w:iCs/>
        </w:rPr>
        <w:t xml:space="preserve"> I</w:t>
      </w:r>
      <w:r w:rsidR="00731626" w:rsidRPr="0052342B">
        <w:rPr>
          <w:rFonts w:ascii="Arial" w:hAnsi="Arial" w:cs="Arial"/>
          <w:iCs/>
        </w:rPr>
        <w:t>-I</w:t>
      </w:r>
      <w:r w:rsidR="0052342B" w:rsidRPr="00475E21">
        <w:rPr>
          <w:rFonts w:ascii="Arial" w:hAnsi="Arial" w:cs="Arial"/>
          <w:iCs/>
        </w:rPr>
        <w:t>I</w:t>
      </w:r>
      <w:r w:rsidR="00731626" w:rsidRPr="0052342B">
        <w:rPr>
          <w:rFonts w:ascii="Arial" w:hAnsi="Arial" w:cs="Arial"/>
          <w:iCs/>
        </w:rPr>
        <w:t>I</w:t>
      </w:r>
      <w:r w:rsidRPr="0052342B">
        <w:rPr>
          <w:rFonts w:ascii="Arial" w:hAnsi="Arial" w:cs="Arial"/>
          <w:iCs/>
        </w:rPr>
        <w:t>. negyedévben:</w:t>
      </w:r>
    </w:p>
    <w:p w:rsidR="009A614E" w:rsidRPr="0052342B" w:rsidRDefault="009A614E" w:rsidP="009A614E">
      <w:pPr>
        <w:numPr>
          <w:ilvl w:val="0"/>
          <w:numId w:val="14"/>
        </w:numPr>
        <w:spacing w:after="0"/>
        <w:jc w:val="both"/>
        <w:rPr>
          <w:rFonts w:ascii="Arial" w:hAnsi="Arial" w:cs="Arial"/>
          <w:iCs/>
        </w:rPr>
      </w:pPr>
      <w:r w:rsidRPr="0052342B">
        <w:rPr>
          <w:rFonts w:ascii="Arial" w:hAnsi="Arial" w:cs="Arial"/>
          <w:iCs/>
        </w:rPr>
        <w:t>Az időszaki értékesített hőmennyiség valamennyi fogyasztói szegmens esetében csökkent, a fűtési időszakban a vártnál magasabb átlaghőmérséklet</w:t>
      </w:r>
      <w:r w:rsidR="00382CA7" w:rsidRPr="0052342B">
        <w:rPr>
          <w:rFonts w:ascii="Arial" w:hAnsi="Arial" w:cs="Arial"/>
          <w:iCs/>
        </w:rPr>
        <w:t xml:space="preserve"> miatt. E mellett</w:t>
      </w:r>
      <w:r w:rsidR="00CD520F" w:rsidRPr="0052342B">
        <w:rPr>
          <w:rFonts w:ascii="Arial" w:hAnsi="Arial" w:cs="Arial"/>
          <w:iCs/>
        </w:rPr>
        <w:t xml:space="preserve"> a mutatót rontotta, hogy</w:t>
      </w:r>
      <w:r w:rsidR="00382CA7" w:rsidRPr="0052342B">
        <w:rPr>
          <w:rFonts w:ascii="Arial" w:hAnsi="Arial" w:cs="Arial"/>
          <w:iCs/>
        </w:rPr>
        <w:t xml:space="preserve"> a nem lakossági szegmensben a tarifaemelés a tervezettől eltérő ütemezésben valósult meg.</w:t>
      </w:r>
    </w:p>
    <w:p w:rsidR="009A614E" w:rsidRPr="0052342B" w:rsidRDefault="009A614E" w:rsidP="009A614E">
      <w:pPr>
        <w:numPr>
          <w:ilvl w:val="0"/>
          <w:numId w:val="14"/>
        </w:numPr>
        <w:spacing w:after="0"/>
        <w:jc w:val="both"/>
        <w:rPr>
          <w:rFonts w:ascii="Arial" w:hAnsi="Arial" w:cs="Arial"/>
          <w:iCs/>
        </w:rPr>
      </w:pPr>
      <w:r w:rsidRPr="0052342B">
        <w:rPr>
          <w:rFonts w:ascii="Arial" w:hAnsi="Arial" w:cs="Arial"/>
          <w:iCs/>
        </w:rPr>
        <w:t>A külső hőforrásoktól vásárolt hő</w:t>
      </w:r>
      <w:r w:rsidR="0052342B" w:rsidRPr="00475E21">
        <w:rPr>
          <w:rFonts w:ascii="Arial" w:hAnsi="Arial" w:cs="Arial"/>
          <w:iCs/>
        </w:rPr>
        <w:t xml:space="preserve"> mennyisége mintegy 339 TJ-</w:t>
      </w:r>
      <w:proofErr w:type="spellStart"/>
      <w:r w:rsidR="0052342B" w:rsidRPr="00475E21">
        <w:rPr>
          <w:rFonts w:ascii="Arial" w:hAnsi="Arial" w:cs="Arial"/>
          <w:iCs/>
        </w:rPr>
        <w:t>lal</w:t>
      </w:r>
      <w:proofErr w:type="spellEnd"/>
      <w:r w:rsidR="0052342B" w:rsidRPr="00475E21">
        <w:rPr>
          <w:rFonts w:ascii="Arial" w:hAnsi="Arial" w:cs="Arial"/>
          <w:iCs/>
        </w:rPr>
        <w:t xml:space="preserve"> maradt el a tervezettől, melynek oka a külső átlaghőmérséklet tervezettnél magasabb (</w:t>
      </w:r>
      <w:r w:rsidR="0052342B">
        <w:rPr>
          <w:rFonts w:ascii="Arial" w:hAnsi="Arial" w:cs="Arial"/>
          <w:iCs/>
        </w:rPr>
        <w:t>+</w:t>
      </w:r>
      <w:r w:rsidR="0052342B" w:rsidRPr="00475E21">
        <w:rPr>
          <w:rFonts w:ascii="Arial" w:hAnsi="Arial" w:cs="Arial"/>
          <w:iCs/>
        </w:rPr>
        <w:t>1,57 °C) alakulása. Az eltérést kisebb mértékben csökkentette május hónap hőigényeinek korábbi évek átlagától való jelentősebb eltérése.</w:t>
      </w:r>
    </w:p>
    <w:p w:rsidR="009A614E" w:rsidRPr="007E5C5C" w:rsidRDefault="00036E57">
      <w:pPr>
        <w:numPr>
          <w:ilvl w:val="0"/>
          <w:numId w:val="14"/>
        </w:numPr>
        <w:spacing w:after="0"/>
        <w:jc w:val="both"/>
        <w:rPr>
          <w:rFonts w:ascii="Arial" w:hAnsi="Arial" w:cs="Arial"/>
          <w:iCs/>
        </w:rPr>
      </w:pPr>
      <w:r w:rsidRPr="00475E21">
        <w:rPr>
          <w:rFonts w:ascii="Arial" w:hAnsi="Arial" w:cs="Arial"/>
          <w:iCs/>
        </w:rPr>
        <w:t>2019. I - III. negyedévben a FŐTÁV Zrt. saját hőtermelő berendezései és az idegen hőforrások együttesen 7 046 TJ hőmennyiséget adtak ki a távhővezeték-rendszerre. Az összes hálózati hőveszteség mértéke a felhasználóknál mért összes hőmennyiségre vonatkoztatva 11,4%.</w:t>
      </w:r>
    </w:p>
    <w:p w:rsidR="000A214A" w:rsidRPr="00475E21" w:rsidRDefault="000A214A" w:rsidP="000A214A">
      <w:pPr>
        <w:spacing w:after="0"/>
        <w:ind w:left="720"/>
        <w:jc w:val="both"/>
        <w:rPr>
          <w:rFonts w:ascii="Arial" w:hAnsi="Arial" w:cs="Arial"/>
          <w:iCs/>
          <w:color w:val="FF0000"/>
        </w:rPr>
      </w:pPr>
    </w:p>
    <w:p w:rsidR="009A614E" w:rsidRPr="00822B7D" w:rsidRDefault="009A614E" w:rsidP="009A614E">
      <w:pPr>
        <w:spacing w:after="0"/>
        <w:jc w:val="both"/>
        <w:rPr>
          <w:rFonts w:ascii="Arial" w:hAnsi="Arial" w:cs="Arial"/>
          <w:iCs/>
          <w:color w:val="FF0000"/>
          <w:sz w:val="14"/>
          <w:szCs w:val="14"/>
        </w:rPr>
      </w:pPr>
    </w:p>
    <w:p w:rsidR="009A614E" w:rsidRPr="00510FB7" w:rsidRDefault="009A614E" w:rsidP="009A614E">
      <w:pPr>
        <w:pStyle w:val="Listaszerbekezds"/>
        <w:numPr>
          <w:ilvl w:val="2"/>
          <w:numId w:val="32"/>
        </w:numPr>
        <w:spacing w:after="0"/>
        <w:outlineLvl w:val="2"/>
        <w:rPr>
          <w:rFonts w:ascii="Arial" w:hAnsi="Arial" w:cs="Arial"/>
          <w:b/>
          <w:u w:val="single"/>
        </w:rPr>
      </w:pPr>
      <w:bookmarkStart w:id="150" w:name="_Toc446057522"/>
      <w:bookmarkStart w:id="151" w:name="_Toc458763248"/>
      <w:bookmarkStart w:id="152" w:name="_Toc25760515"/>
      <w:r w:rsidRPr="00510FB7">
        <w:rPr>
          <w:rFonts w:ascii="Arial" w:hAnsi="Arial" w:cs="Arial"/>
          <w:b/>
          <w:u w:val="single"/>
        </w:rPr>
        <w:t>Beruházások</w:t>
      </w:r>
      <w:bookmarkEnd w:id="150"/>
      <w:bookmarkEnd w:id="151"/>
      <w:bookmarkEnd w:id="152"/>
    </w:p>
    <w:p w:rsidR="009A614E" w:rsidRPr="00822B7D" w:rsidRDefault="00B71B6D" w:rsidP="009A614E">
      <w:pPr>
        <w:spacing w:after="0"/>
        <w:jc w:val="center"/>
        <w:rPr>
          <w:rFonts w:ascii="Arial" w:hAnsi="Arial" w:cs="Arial"/>
          <w:color w:val="FF0000"/>
        </w:rPr>
      </w:pPr>
      <w:r w:rsidRPr="0006646F">
        <w:rPr>
          <w:rFonts w:ascii="Arial" w:hAnsi="Arial" w:cs="Arial"/>
          <w:noProof/>
          <w:color w:val="FF0000"/>
        </w:rPr>
        <w:drawing>
          <wp:inline distT="0" distB="0" distL="0" distR="0" wp14:anchorId="3E716BEC">
            <wp:extent cx="6368106" cy="3409706"/>
            <wp:effectExtent l="0" t="0" r="0" b="635"/>
            <wp:docPr id="3152" name="Kép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76424" cy="3414160"/>
                    </a:xfrm>
                    <a:prstGeom prst="rect">
                      <a:avLst/>
                    </a:prstGeom>
                    <a:noFill/>
                  </pic:spPr>
                </pic:pic>
              </a:graphicData>
            </a:graphic>
          </wp:inline>
        </w:drawing>
      </w:r>
    </w:p>
    <w:p w:rsidR="009A614E" w:rsidRPr="00822B7D" w:rsidRDefault="009A614E" w:rsidP="009A614E">
      <w:pPr>
        <w:spacing w:after="0"/>
        <w:jc w:val="both"/>
        <w:rPr>
          <w:rFonts w:ascii="Arial" w:hAnsi="Arial" w:cs="Arial"/>
          <w:b/>
          <w:bCs/>
          <w:color w:val="FF0000"/>
          <w:sz w:val="14"/>
          <w:szCs w:val="14"/>
          <w:u w:val="single"/>
        </w:rPr>
      </w:pPr>
    </w:p>
    <w:p w:rsidR="009A614E" w:rsidRPr="0011521C" w:rsidRDefault="009A614E" w:rsidP="009A614E">
      <w:pPr>
        <w:spacing w:after="0"/>
        <w:jc w:val="both"/>
        <w:rPr>
          <w:rFonts w:ascii="Arial" w:hAnsi="Arial" w:cs="Arial"/>
          <w:b/>
          <w:bCs/>
          <w:u w:val="single"/>
        </w:rPr>
      </w:pPr>
      <w:r w:rsidRPr="0011521C">
        <w:rPr>
          <w:rFonts w:ascii="Arial" w:hAnsi="Arial" w:cs="Arial"/>
          <w:b/>
          <w:bCs/>
          <w:u w:val="single"/>
        </w:rPr>
        <w:t>2019. év I</w:t>
      </w:r>
      <w:r w:rsidR="000A214A" w:rsidRPr="0011521C">
        <w:rPr>
          <w:rFonts w:ascii="Arial" w:hAnsi="Arial" w:cs="Arial"/>
          <w:b/>
          <w:bCs/>
          <w:u w:val="single"/>
        </w:rPr>
        <w:t>-I</w:t>
      </w:r>
      <w:r w:rsidR="0011521C" w:rsidRPr="00475E21">
        <w:rPr>
          <w:rFonts w:ascii="Arial" w:hAnsi="Arial" w:cs="Arial"/>
          <w:b/>
          <w:bCs/>
          <w:u w:val="single"/>
        </w:rPr>
        <w:t>I</w:t>
      </w:r>
      <w:r w:rsidR="000A214A" w:rsidRPr="0011521C">
        <w:rPr>
          <w:rFonts w:ascii="Arial" w:hAnsi="Arial" w:cs="Arial"/>
          <w:b/>
          <w:bCs/>
          <w:u w:val="single"/>
        </w:rPr>
        <w:t>I</w:t>
      </w:r>
      <w:r w:rsidRPr="0011521C">
        <w:rPr>
          <w:rFonts w:ascii="Arial" w:hAnsi="Arial" w:cs="Arial"/>
          <w:b/>
          <w:bCs/>
          <w:u w:val="single"/>
        </w:rPr>
        <w:t xml:space="preserve">. negyedévben a beruházások értéke jelentősen </w:t>
      </w:r>
      <w:r w:rsidR="0011521C" w:rsidRPr="00475E21">
        <w:rPr>
          <w:rFonts w:ascii="Arial" w:hAnsi="Arial" w:cs="Arial"/>
          <w:b/>
          <w:bCs/>
          <w:u w:val="single"/>
        </w:rPr>
        <w:t>6</w:t>
      </w:r>
      <w:r w:rsidR="000A214A" w:rsidRPr="0011521C">
        <w:rPr>
          <w:rFonts w:ascii="Arial" w:hAnsi="Arial" w:cs="Arial"/>
          <w:b/>
          <w:bCs/>
          <w:u w:val="single"/>
        </w:rPr>
        <w:t xml:space="preserve"> </w:t>
      </w:r>
      <w:r w:rsidR="0011521C" w:rsidRPr="00475E21">
        <w:rPr>
          <w:rFonts w:ascii="Arial" w:hAnsi="Arial" w:cs="Arial"/>
          <w:b/>
          <w:bCs/>
          <w:u w:val="single"/>
        </w:rPr>
        <w:t>793</w:t>
      </w:r>
      <w:r w:rsidRPr="0011521C">
        <w:rPr>
          <w:rFonts w:ascii="Arial" w:hAnsi="Arial" w:cs="Arial"/>
          <w:b/>
          <w:bCs/>
          <w:u w:val="single"/>
        </w:rPr>
        <w:t xml:space="preserve"> M Ft-tal elmarad az időszaki tervezettől.</w:t>
      </w:r>
    </w:p>
    <w:p w:rsidR="00BF2B60" w:rsidRDefault="009A614E" w:rsidP="00BF2B60">
      <w:pPr>
        <w:numPr>
          <w:ilvl w:val="0"/>
          <w:numId w:val="49"/>
        </w:numPr>
        <w:spacing w:after="0"/>
        <w:jc w:val="both"/>
        <w:rPr>
          <w:rFonts w:ascii="Arial" w:hAnsi="Arial" w:cs="Arial"/>
        </w:rPr>
      </w:pPr>
      <w:bookmarkStart w:id="153" w:name="_Hlk15371394"/>
      <w:r w:rsidRPr="00782D29">
        <w:rPr>
          <w:rFonts w:ascii="Arial" w:hAnsi="Arial" w:cs="Arial"/>
        </w:rPr>
        <w:t>Összességében elmondható, hogy a társaság beruházásai többségében jelentősen elmaradnak az időarányos tervtől, melyet szemléltet, hogy a teljes I</w:t>
      </w:r>
      <w:r w:rsidR="00782D29" w:rsidRPr="00475E21">
        <w:rPr>
          <w:rFonts w:ascii="Arial" w:hAnsi="Arial" w:cs="Arial"/>
        </w:rPr>
        <w:t>-III</w:t>
      </w:r>
      <w:r w:rsidRPr="00782D29">
        <w:rPr>
          <w:rFonts w:ascii="Arial" w:hAnsi="Arial" w:cs="Arial"/>
        </w:rPr>
        <w:t xml:space="preserve">. </w:t>
      </w:r>
      <w:r w:rsidR="006D23DA">
        <w:rPr>
          <w:rFonts w:ascii="Arial" w:hAnsi="Arial" w:cs="Arial"/>
        </w:rPr>
        <w:t>negyedévi</w:t>
      </w:r>
      <w:r w:rsidRPr="00782D29">
        <w:rPr>
          <w:rFonts w:ascii="Arial" w:hAnsi="Arial" w:cs="Arial"/>
        </w:rPr>
        <w:t xml:space="preserve"> tervezett keret mindösszesen </w:t>
      </w:r>
      <w:r w:rsidR="00782D29" w:rsidRPr="00475E21">
        <w:rPr>
          <w:rFonts w:ascii="Arial" w:hAnsi="Arial" w:cs="Arial"/>
        </w:rPr>
        <w:t>34</w:t>
      </w:r>
      <w:r w:rsidRPr="00782D29">
        <w:rPr>
          <w:rFonts w:ascii="Arial" w:hAnsi="Arial" w:cs="Arial"/>
        </w:rPr>
        <w:t>%-a került felhasználásra. A legtöbb esetben az elmaradás oka, hogy a műszaki tartalom összeállítása meg folyamatban van, ill</w:t>
      </w:r>
      <w:r w:rsidR="00701FEF" w:rsidRPr="00782D29">
        <w:rPr>
          <w:rFonts w:ascii="Arial" w:hAnsi="Arial" w:cs="Arial"/>
        </w:rPr>
        <w:t>etve</w:t>
      </w:r>
      <w:r w:rsidRPr="00782D29">
        <w:rPr>
          <w:rFonts w:ascii="Arial" w:hAnsi="Arial" w:cs="Arial"/>
        </w:rPr>
        <w:t xml:space="preserve"> a közbeszerzési kiírások</w:t>
      </w:r>
      <w:r w:rsidR="00A54C83" w:rsidRPr="00782D29">
        <w:rPr>
          <w:rFonts w:ascii="Arial" w:hAnsi="Arial" w:cs="Arial"/>
        </w:rPr>
        <w:t xml:space="preserve"> a tervezettől</w:t>
      </w:r>
      <w:r w:rsidRPr="00782D29">
        <w:rPr>
          <w:rFonts w:ascii="Arial" w:hAnsi="Arial" w:cs="Arial"/>
        </w:rPr>
        <w:t xml:space="preserve"> későbbre tolódtak</w:t>
      </w:r>
      <w:bookmarkEnd w:id="153"/>
      <w:r w:rsidRPr="00782D29">
        <w:rPr>
          <w:rFonts w:ascii="Arial" w:hAnsi="Arial" w:cs="Arial"/>
        </w:rPr>
        <w:t>.</w:t>
      </w:r>
    </w:p>
    <w:p w:rsidR="00741C55" w:rsidRDefault="00741C55" w:rsidP="00BF2B60">
      <w:pPr>
        <w:numPr>
          <w:ilvl w:val="0"/>
          <w:numId w:val="49"/>
        </w:numPr>
        <w:spacing w:after="0"/>
        <w:jc w:val="both"/>
        <w:rPr>
          <w:rFonts w:ascii="Arial" w:hAnsi="Arial" w:cs="Arial"/>
        </w:rPr>
      </w:pPr>
      <w:r w:rsidRPr="00741C55">
        <w:rPr>
          <w:rFonts w:ascii="Arial" w:hAnsi="Arial" w:cs="Arial"/>
        </w:rPr>
        <w:t>Távvezeték korszerűsítő és szinten tartó felújítások (több projekt összevonva)</w:t>
      </w:r>
      <w:r>
        <w:rPr>
          <w:rFonts w:ascii="Arial" w:hAnsi="Arial" w:cs="Arial"/>
        </w:rPr>
        <w:t xml:space="preserve">: </w:t>
      </w:r>
      <w:r w:rsidRPr="00741C55">
        <w:rPr>
          <w:rFonts w:ascii="Arial" w:hAnsi="Arial" w:cs="Arial"/>
        </w:rPr>
        <w:t>A beruházások kivitelezési munkái megkezdődtek és részben vagy teljesen befejeződtek.</w:t>
      </w:r>
    </w:p>
    <w:p w:rsidR="00533911" w:rsidRPr="00475E21" w:rsidRDefault="00741C55" w:rsidP="00E26815">
      <w:pPr>
        <w:numPr>
          <w:ilvl w:val="0"/>
          <w:numId w:val="49"/>
        </w:numPr>
        <w:spacing w:after="0"/>
        <w:jc w:val="both"/>
        <w:rPr>
          <w:rFonts w:ascii="Arial" w:hAnsi="Arial" w:cs="Arial"/>
        </w:rPr>
      </w:pPr>
      <w:r w:rsidRPr="00475E21">
        <w:rPr>
          <w:rFonts w:ascii="Arial" w:hAnsi="Arial" w:cs="Arial"/>
        </w:rPr>
        <w:t>LIGET D2 (Kispest-Angyalföld DN400-as stratégiai vezeték építés D2 szakasza): A tender terv leszállításra került. A kivitelezésre vonatkozó közbeszerzési eljárás fedezethiány miatt érvénytelenítésre került. Új nyomvonal került kijelölésre, melynek tervezése folyamatban van, új közbeszerzési eljárás kiírása szükséges.</w:t>
      </w:r>
    </w:p>
    <w:p w:rsidR="00741C55" w:rsidRDefault="00533911" w:rsidP="00E26815">
      <w:pPr>
        <w:numPr>
          <w:ilvl w:val="0"/>
          <w:numId w:val="49"/>
        </w:numPr>
        <w:spacing w:after="0"/>
        <w:jc w:val="both"/>
        <w:rPr>
          <w:rFonts w:ascii="Arial" w:hAnsi="Arial" w:cs="Arial"/>
        </w:rPr>
      </w:pPr>
      <w:r w:rsidRPr="00533911">
        <w:rPr>
          <w:rFonts w:ascii="Arial" w:hAnsi="Arial" w:cs="Arial"/>
        </w:rPr>
        <w:t>Fogyasztói megkereséssel kapcsolatos fejlesztő beruházások (több projekt összevonva)</w:t>
      </w:r>
      <w:r>
        <w:rPr>
          <w:rFonts w:ascii="Arial" w:hAnsi="Arial" w:cs="Arial"/>
        </w:rPr>
        <w:t xml:space="preserve">: </w:t>
      </w:r>
      <w:r w:rsidRPr="00533911">
        <w:rPr>
          <w:rFonts w:ascii="Arial" w:hAnsi="Arial" w:cs="Arial"/>
        </w:rPr>
        <w:t>Új/meglévő fogyasztós és stratégiai projektek közül 15 projekt esetében a kivitelezési munkák folynak, részben vagy teljesen befejeződött 18 projekt és 9 projekt lezárult, melyek ütemterv szerint haladnak</w:t>
      </w:r>
      <w:r>
        <w:rPr>
          <w:rFonts w:ascii="Arial" w:hAnsi="Arial" w:cs="Arial"/>
        </w:rPr>
        <w:t>.</w:t>
      </w:r>
    </w:p>
    <w:p w:rsidR="00533911" w:rsidRDefault="00533911" w:rsidP="00E26815">
      <w:pPr>
        <w:numPr>
          <w:ilvl w:val="0"/>
          <w:numId w:val="49"/>
        </w:numPr>
        <w:spacing w:after="0"/>
        <w:jc w:val="both"/>
        <w:rPr>
          <w:rFonts w:ascii="Arial" w:hAnsi="Arial" w:cs="Arial"/>
        </w:rPr>
      </w:pPr>
      <w:r w:rsidRPr="00533911">
        <w:rPr>
          <w:rFonts w:ascii="Arial" w:hAnsi="Arial" w:cs="Arial"/>
        </w:rPr>
        <w:lastRenderedPageBreak/>
        <w:t>Hőközpont korszerűsítő és szinten tartó felújítások (több projekt összevonva)</w:t>
      </w:r>
      <w:r>
        <w:rPr>
          <w:rFonts w:ascii="Arial" w:hAnsi="Arial" w:cs="Arial"/>
        </w:rPr>
        <w:t xml:space="preserve">: </w:t>
      </w:r>
      <w:r w:rsidRPr="00533911">
        <w:rPr>
          <w:rFonts w:ascii="Arial" w:hAnsi="Arial" w:cs="Arial"/>
        </w:rPr>
        <w:t xml:space="preserve">A tervezett 33 sikeres üzembe helyezés történt meg, 7 címen pedig a műszaki átadás-átvétel </w:t>
      </w:r>
      <w:r>
        <w:rPr>
          <w:rFonts w:ascii="Arial" w:hAnsi="Arial" w:cs="Arial"/>
        </w:rPr>
        <w:t>elkezdődött</w:t>
      </w:r>
      <w:r w:rsidRPr="00533911">
        <w:rPr>
          <w:rFonts w:ascii="Arial" w:hAnsi="Arial" w:cs="Arial"/>
        </w:rPr>
        <w:t>, ezek teljesítésigazolásának kiadása folyamatban</w:t>
      </w:r>
      <w:r>
        <w:rPr>
          <w:rFonts w:ascii="Arial" w:hAnsi="Arial" w:cs="Arial"/>
        </w:rPr>
        <w:t>.</w:t>
      </w:r>
    </w:p>
    <w:p w:rsidR="00533911" w:rsidRDefault="00533911" w:rsidP="00E26815">
      <w:pPr>
        <w:numPr>
          <w:ilvl w:val="0"/>
          <w:numId w:val="49"/>
        </w:numPr>
        <w:spacing w:after="0"/>
        <w:jc w:val="both"/>
        <w:rPr>
          <w:rFonts w:ascii="Arial" w:hAnsi="Arial" w:cs="Arial"/>
        </w:rPr>
      </w:pPr>
      <w:r w:rsidRPr="00533911">
        <w:rPr>
          <w:rFonts w:ascii="Arial" w:hAnsi="Arial" w:cs="Arial"/>
        </w:rPr>
        <w:t>Hőközponti távfelügyelet kialakítása (több projekt összevonva)</w:t>
      </w:r>
      <w:r>
        <w:rPr>
          <w:rFonts w:ascii="Arial" w:hAnsi="Arial" w:cs="Arial"/>
        </w:rPr>
        <w:t xml:space="preserve">: A </w:t>
      </w:r>
      <w:r w:rsidRPr="00533911">
        <w:rPr>
          <w:rFonts w:ascii="Arial" w:hAnsi="Arial" w:cs="Arial"/>
        </w:rPr>
        <w:t>2019</w:t>
      </w:r>
      <w:r>
        <w:rPr>
          <w:rFonts w:ascii="Arial" w:hAnsi="Arial" w:cs="Arial"/>
        </w:rPr>
        <w:t>-</w:t>
      </w:r>
      <w:r w:rsidRPr="00533911">
        <w:rPr>
          <w:rFonts w:ascii="Arial" w:hAnsi="Arial" w:cs="Arial"/>
        </w:rPr>
        <w:t>es címekből munkaterület átadás 262 címen valósult meg, ezen kívül a 2018. évről áthúzódott 153 cím, melyből 88 db hőközponti címen a műszaki átadás-átvételi eljárás sikeresen lezárult</w:t>
      </w:r>
      <w:r>
        <w:rPr>
          <w:rFonts w:ascii="Arial" w:hAnsi="Arial" w:cs="Arial"/>
        </w:rPr>
        <w:t>.</w:t>
      </w:r>
    </w:p>
    <w:p w:rsidR="00533911" w:rsidRDefault="00533911" w:rsidP="00E26815">
      <w:pPr>
        <w:numPr>
          <w:ilvl w:val="0"/>
          <w:numId w:val="49"/>
        </w:numPr>
        <w:spacing w:after="0"/>
        <w:jc w:val="both"/>
        <w:rPr>
          <w:rFonts w:ascii="Arial" w:hAnsi="Arial" w:cs="Arial"/>
        </w:rPr>
      </w:pPr>
      <w:r w:rsidRPr="00475E21">
        <w:rPr>
          <w:rFonts w:ascii="Arial" w:hAnsi="Arial" w:cs="Arial"/>
        </w:rPr>
        <w:t xml:space="preserve">Informatikai beruházások: Az Informatikai főosztályhoz tartozó beszerzési eljárások megvalósítása folyamatos. A tervtől való eltérés egyik alapvető oka az eljárások időbeli elhúzódása. Ennek következményeként a kifizetésekben is jelentős csúszás mutatkozik meg. Vannak olyan projektek, amelyek 2019. évben nem, vagy csak részben valósulnak meg, ezek 2020-ra áthúzódóként jelentkeznek. </w:t>
      </w:r>
    </w:p>
    <w:p w:rsidR="00E26815" w:rsidRPr="00E26815" w:rsidRDefault="00E26815" w:rsidP="00475E21">
      <w:pPr>
        <w:numPr>
          <w:ilvl w:val="0"/>
          <w:numId w:val="49"/>
        </w:numPr>
        <w:spacing w:after="0"/>
        <w:jc w:val="both"/>
        <w:rPr>
          <w:rFonts w:ascii="Arial" w:hAnsi="Arial" w:cs="Arial"/>
        </w:rPr>
      </w:pPr>
      <w:r w:rsidRPr="00E26815">
        <w:rPr>
          <w:rFonts w:ascii="Arial" w:hAnsi="Arial" w:cs="Arial"/>
        </w:rPr>
        <w:t>Erzsébet híd átvezetés</w:t>
      </w:r>
      <w:r>
        <w:rPr>
          <w:rFonts w:ascii="Arial" w:hAnsi="Arial" w:cs="Arial"/>
        </w:rPr>
        <w:t>, a b</w:t>
      </w:r>
      <w:r w:rsidRPr="00E26815">
        <w:rPr>
          <w:rFonts w:ascii="Arial" w:hAnsi="Arial" w:cs="Arial"/>
        </w:rPr>
        <w:t>elváros távhőellátás lehetőségének megteremtése</w:t>
      </w:r>
      <w:r>
        <w:rPr>
          <w:rFonts w:ascii="Arial" w:hAnsi="Arial" w:cs="Arial"/>
        </w:rPr>
        <w:t>: A</w:t>
      </w:r>
      <w:r w:rsidRPr="00E26815">
        <w:rPr>
          <w:rFonts w:ascii="Arial" w:hAnsi="Arial" w:cs="Arial"/>
        </w:rPr>
        <w:t>z Erzsébet hídi 2xDN600 méretű stratégiai tranzitvezeték létesítéséve</w:t>
      </w:r>
      <w:r>
        <w:rPr>
          <w:rFonts w:ascii="Arial" w:hAnsi="Arial" w:cs="Arial"/>
        </w:rPr>
        <w:t xml:space="preserve">l </w:t>
      </w:r>
      <w:r w:rsidRPr="00E26815">
        <w:rPr>
          <w:rFonts w:ascii="Arial" w:hAnsi="Arial" w:cs="Arial"/>
        </w:rPr>
        <w:t>Jelenleg mind a budai, mind a pesti oldalon, illetve a hídon is folyamatban vannak a kivitelezési munkák</w:t>
      </w:r>
      <w:r>
        <w:rPr>
          <w:rFonts w:ascii="Arial" w:hAnsi="Arial" w:cs="Arial"/>
        </w:rPr>
        <w:t>,</w:t>
      </w:r>
      <w:r w:rsidRPr="00E26815">
        <w:rPr>
          <w:rFonts w:ascii="Arial" w:hAnsi="Arial" w:cs="Arial"/>
        </w:rPr>
        <w:t xml:space="preserve"> várható befejezés 2019.12.02.</w:t>
      </w:r>
    </w:p>
    <w:p w:rsidR="00693F7B" w:rsidRPr="00475E21" w:rsidRDefault="00693F7B" w:rsidP="00693F7B">
      <w:pPr>
        <w:numPr>
          <w:ilvl w:val="0"/>
          <w:numId w:val="49"/>
        </w:numPr>
        <w:spacing w:after="0"/>
        <w:jc w:val="both"/>
        <w:rPr>
          <w:rFonts w:ascii="Arial" w:hAnsi="Arial" w:cs="Arial"/>
        </w:rPr>
      </w:pPr>
      <w:r w:rsidRPr="005B2607">
        <w:rPr>
          <w:rFonts w:ascii="Arial" w:hAnsi="Arial" w:cs="Arial"/>
          <w:color w:val="FF0000"/>
        </w:rPr>
        <w:fldChar w:fldCharType="begin"/>
      </w:r>
      <w:r w:rsidRPr="005B2607">
        <w:rPr>
          <w:rFonts w:ascii="Arial" w:hAnsi="Arial" w:cs="Arial"/>
          <w:color w:val="FF0000"/>
        </w:rPr>
        <w:instrText xml:space="preserve"> LINK Excel.Sheet.12 "\\\\FILE1\\UGYOSZT\\BVKzrt\\Gazdasági Igazgató\\Tagvállalatok\\BVH csoport\\2019\\BVH_2019_05_BVH 2019. évi I. negyedéves előrehaladás\\BKR\\FŐTÁV\\1006_Negyedéves adatszolgáltatás - FŐTÁV_201903.xlsx" "Beruhazas!S42O6" \a \f 5 \h  \* MERGEFORMAT </w:instrText>
      </w:r>
      <w:r w:rsidRPr="005B2607">
        <w:rPr>
          <w:rFonts w:ascii="Arial" w:hAnsi="Arial" w:cs="Arial"/>
          <w:color w:val="FF0000"/>
        </w:rPr>
        <w:fldChar w:fldCharType="separate"/>
      </w:r>
      <w:r w:rsidRPr="00475E21">
        <w:rPr>
          <w:rFonts w:ascii="Arial" w:hAnsi="Arial" w:cs="Arial"/>
        </w:rPr>
        <w:t xml:space="preserve">Társaság működéséhez szükséges egyéb beruházások (több projekt összevonva): Szerszám, kisgép, műszer beszerzése összességében terv szerint alakult, mivel ezen tervsoron lévő eszközök felmerülési igény alapján kerülnek megrendelésre. Folytatódtak az üzemeltetési területek felújításához, korszerűsítéséhez kapcsolódó bútorbeszerzések, ezekkel összefüggő és önálló különböző háztartási kis- és nagygépek cseréje, irodai gépek, berendezések, illetve két kondicionáló terem eszközeinek beszerzése történt meg az III. negyedévben. </w:t>
      </w:r>
    </w:p>
    <w:p w:rsidR="00693F7B" w:rsidRPr="00475E21" w:rsidRDefault="00693F7B">
      <w:pPr>
        <w:numPr>
          <w:ilvl w:val="0"/>
          <w:numId w:val="49"/>
        </w:numPr>
        <w:spacing w:after="0"/>
        <w:jc w:val="both"/>
        <w:rPr>
          <w:rFonts w:ascii="Arial" w:hAnsi="Arial" w:cs="Arial"/>
        </w:rPr>
      </w:pPr>
      <w:r w:rsidRPr="00475E21">
        <w:rPr>
          <w:rFonts w:ascii="Arial" w:hAnsi="Arial" w:cs="Arial"/>
        </w:rPr>
        <w:t>Liget projekt: Kispest-Angyalföld stratégiai vezeték E1 szakasz a Kassák L. utcától a Városligetig (Liget projekt) tervezése és kivitelezése:</w:t>
      </w:r>
      <w:r w:rsidR="00290AFA">
        <w:rPr>
          <w:rFonts w:ascii="Arial" w:hAnsi="Arial" w:cs="Arial"/>
        </w:rPr>
        <w:t xml:space="preserve"> </w:t>
      </w:r>
      <w:r w:rsidR="00290AFA" w:rsidRPr="00290AFA">
        <w:rPr>
          <w:rFonts w:ascii="Arial" w:hAnsi="Arial" w:cs="Arial"/>
        </w:rPr>
        <w:t>Befejeződött</w:t>
      </w:r>
      <w:r w:rsidR="00290AFA">
        <w:rPr>
          <w:rFonts w:ascii="Arial" w:hAnsi="Arial" w:cs="Arial"/>
        </w:rPr>
        <w:t>,</w:t>
      </w:r>
      <w:r w:rsidR="00290AFA" w:rsidRPr="00290AFA">
        <w:rPr>
          <w:rFonts w:ascii="Arial" w:hAnsi="Arial" w:cs="Arial"/>
        </w:rPr>
        <w:t xml:space="preserve"> a munka végelszámolás alatt áll</w:t>
      </w:r>
      <w:r w:rsidR="00290AFA">
        <w:rPr>
          <w:rFonts w:ascii="Arial" w:hAnsi="Arial" w:cs="Arial"/>
        </w:rPr>
        <w:t>.</w:t>
      </w:r>
    </w:p>
    <w:p w:rsidR="00693F7B" w:rsidRDefault="00693F7B" w:rsidP="00693F7B">
      <w:pPr>
        <w:spacing w:after="0"/>
        <w:jc w:val="both"/>
        <w:rPr>
          <w:rFonts w:ascii="Arial" w:hAnsi="Arial" w:cs="Arial"/>
          <w:color w:val="FF0000"/>
        </w:rPr>
      </w:pPr>
    </w:p>
    <w:p w:rsidR="009A614E" w:rsidRPr="00822B7D" w:rsidRDefault="00693F7B">
      <w:pPr>
        <w:spacing w:after="0"/>
        <w:jc w:val="both"/>
        <w:rPr>
          <w:rFonts w:ascii="Arial" w:hAnsi="Arial" w:cs="Arial"/>
          <w:color w:val="FF0000"/>
        </w:rPr>
      </w:pPr>
      <w:r w:rsidRPr="005B2607">
        <w:rPr>
          <w:rFonts w:ascii="Arial" w:hAnsi="Arial" w:cs="Arial"/>
          <w:color w:val="FF0000"/>
        </w:rPr>
        <w:fldChar w:fldCharType="end"/>
      </w:r>
    </w:p>
    <w:p w:rsidR="009A614E" w:rsidRPr="003256FF" w:rsidRDefault="009A614E" w:rsidP="009A614E">
      <w:pPr>
        <w:pStyle w:val="Listaszerbekezds"/>
        <w:numPr>
          <w:ilvl w:val="2"/>
          <w:numId w:val="32"/>
        </w:numPr>
        <w:spacing w:after="0"/>
        <w:outlineLvl w:val="2"/>
        <w:rPr>
          <w:rFonts w:ascii="Arial" w:hAnsi="Arial" w:cs="Arial"/>
          <w:b/>
          <w:u w:val="single"/>
        </w:rPr>
      </w:pPr>
      <w:bookmarkStart w:id="154" w:name="_Toc25216540"/>
      <w:bookmarkStart w:id="155" w:name="_Toc25218477"/>
      <w:bookmarkStart w:id="156" w:name="_Toc446057523"/>
      <w:bookmarkStart w:id="157" w:name="_Toc458763249"/>
      <w:bookmarkStart w:id="158" w:name="_Toc25760516"/>
      <w:bookmarkEnd w:id="154"/>
      <w:bookmarkEnd w:id="155"/>
      <w:r w:rsidRPr="003256FF">
        <w:rPr>
          <w:rFonts w:ascii="Arial" w:hAnsi="Arial" w:cs="Arial"/>
          <w:b/>
          <w:u w:val="single"/>
        </w:rPr>
        <w:t>Likviditás</w:t>
      </w:r>
      <w:bookmarkEnd w:id="156"/>
      <w:bookmarkEnd w:id="157"/>
      <w:bookmarkEnd w:id="158"/>
    </w:p>
    <w:p w:rsidR="009A614E" w:rsidRPr="00822B7D" w:rsidRDefault="009A614E" w:rsidP="009A614E">
      <w:pPr>
        <w:pStyle w:val="Listaszerbekezds"/>
        <w:spacing w:after="0"/>
        <w:outlineLvl w:val="2"/>
        <w:rPr>
          <w:rFonts w:ascii="Arial" w:hAnsi="Arial" w:cs="Arial"/>
          <w:b/>
          <w:color w:val="FF0000"/>
          <w:sz w:val="14"/>
          <w:szCs w:val="14"/>
          <w:u w:val="single"/>
        </w:rPr>
      </w:pPr>
    </w:p>
    <w:p w:rsidR="009A614E" w:rsidRPr="00822B7D" w:rsidRDefault="00B71B6D" w:rsidP="009A614E">
      <w:pPr>
        <w:spacing w:after="0"/>
        <w:jc w:val="center"/>
        <w:rPr>
          <w:rFonts w:ascii="Arial" w:hAnsi="Arial" w:cs="Arial"/>
          <w:color w:val="FF0000"/>
        </w:rPr>
      </w:pPr>
      <w:r w:rsidRPr="0006646F">
        <w:rPr>
          <w:rFonts w:ascii="Arial" w:hAnsi="Arial" w:cs="Arial"/>
          <w:noProof/>
          <w:color w:val="FF0000"/>
        </w:rPr>
        <w:drawing>
          <wp:inline distT="0" distB="0" distL="0" distR="0" wp14:anchorId="78F93F25">
            <wp:extent cx="6383363" cy="2136448"/>
            <wp:effectExtent l="0" t="0" r="0" b="0"/>
            <wp:docPr id="3158" name="Kép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11521" cy="2145872"/>
                    </a:xfrm>
                    <a:prstGeom prst="rect">
                      <a:avLst/>
                    </a:prstGeom>
                    <a:noFill/>
                  </pic:spPr>
                </pic:pic>
              </a:graphicData>
            </a:graphic>
          </wp:inline>
        </w:drawing>
      </w:r>
    </w:p>
    <w:p w:rsidR="009A614E" w:rsidRPr="00822B7D" w:rsidRDefault="009A614E" w:rsidP="009A614E">
      <w:pPr>
        <w:spacing w:after="0"/>
        <w:jc w:val="both"/>
        <w:rPr>
          <w:rFonts w:ascii="Arial" w:hAnsi="Arial" w:cs="Arial"/>
          <w:b/>
          <w:bCs/>
          <w:color w:val="FF0000"/>
          <w:sz w:val="14"/>
          <w:szCs w:val="14"/>
          <w:u w:val="single"/>
        </w:rPr>
      </w:pPr>
    </w:p>
    <w:p w:rsidR="009A614E" w:rsidRPr="003256FF" w:rsidRDefault="009A614E" w:rsidP="009A614E">
      <w:pPr>
        <w:spacing w:after="0"/>
        <w:jc w:val="both"/>
        <w:rPr>
          <w:rFonts w:ascii="Arial" w:hAnsi="Arial" w:cs="Arial"/>
          <w:b/>
          <w:bCs/>
          <w:u w:val="single"/>
        </w:rPr>
      </w:pPr>
      <w:r w:rsidRPr="003256FF">
        <w:rPr>
          <w:rFonts w:ascii="Arial" w:hAnsi="Arial" w:cs="Arial"/>
          <w:b/>
          <w:bCs/>
          <w:u w:val="single"/>
        </w:rPr>
        <w:t xml:space="preserve">A társaság valós pénzügyi pozíciója a tervezett </w:t>
      </w:r>
      <w:r w:rsidR="003256FF" w:rsidRPr="00475E21">
        <w:rPr>
          <w:rFonts w:ascii="Arial" w:hAnsi="Arial" w:cs="Arial"/>
          <w:b/>
          <w:bCs/>
          <w:u w:val="single"/>
        </w:rPr>
        <w:t>9 343</w:t>
      </w:r>
      <w:r w:rsidRPr="003256FF">
        <w:rPr>
          <w:rFonts w:ascii="Arial" w:hAnsi="Arial" w:cs="Arial"/>
          <w:b/>
          <w:bCs/>
          <w:u w:val="single"/>
        </w:rPr>
        <w:t xml:space="preserve"> M Ft-hoz képest, 2019. I</w:t>
      </w:r>
      <w:r w:rsidR="003256FF" w:rsidRPr="00475E21">
        <w:rPr>
          <w:rFonts w:ascii="Arial" w:hAnsi="Arial" w:cs="Arial"/>
          <w:b/>
          <w:bCs/>
          <w:u w:val="single"/>
        </w:rPr>
        <w:t>I</w:t>
      </w:r>
      <w:r w:rsidR="006D0108" w:rsidRPr="003256FF">
        <w:rPr>
          <w:rFonts w:ascii="Arial" w:hAnsi="Arial" w:cs="Arial"/>
          <w:b/>
          <w:bCs/>
          <w:u w:val="single"/>
        </w:rPr>
        <w:t>I</w:t>
      </w:r>
      <w:r w:rsidRPr="003256FF">
        <w:rPr>
          <w:rFonts w:ascii="Arial" w:hAnsi="Arial" w:cs="Arial"/>
          <w:b/>
          <w:bCs/>
          <w:u w:val="single"/>
        </w:rPr>
        <w:t>. negyedév végére jelentősen alacsonyabban -</w:t>
      </w:r>
      <w:r w:rsidR="003256FF" w:rsidRPr="00475E21">
        <w:rPr>
          <w:rFonts w:ascii="Arial" w:hAnsi="Arial" w:cs="Arial"/>
          <w:b/>
          <w:bCs/>
          <w:u w:val="single"/>
        </w:rPr>
        <w:t>1</w:t>
      </w:r>
      <w:r w:rsidR="006D0108" w:rsidRPr="003256FF">
        <w:rPr>
          <w:rFonts w:ascii="Arial" w:hAnsi="Arial" w:cs="Arial"/>
          <w:b/>
          <w:bCs/>
          <w:u w:val="single"/>
        </w:rPr>
        <w:t xml:space="preserve"> </w:t>
      </w:r>
      <w:r w:rsidR="003256FF" w:rsidRPr="00475E21">
        <w:rPr>
          <w:rFonts w:ascii="Arial" w:hAnsi="Arial" w:cs="Arial"/>
          <w:b/>
          <w:bCs/>
          <w:u w:val="single"/>
        </w:rPr>
        <w:t>338</w:t>
      </w:r>
      <w:r w:rsidRPr="003256FF">
        <w:rPr>
          <w:rFonts w:ascii="Arial" w:hAnsi="Arial" w:cs="Arial"/>
          <w:b/>
          <w:bCs/>
          <w:u w:val="single"/>
        </w:rPr>
        <w:t xml:space="preserve"> M Ft-on realizálódott.</w:t>
      </w:r>
    </w:p>
    <w:p w:rsidR="009A614E" w:rsidRPr="003215A8" w:rsidRDefault="00ED0B72" w:rsidP="009A614E">
      <w:pPr>
        <w:pStyle w:val="Listaszerbekezds"/>
        <w:numPr>
          <w:ilvl w:val="0"/>
          <w:numId w:val="14"/>
        </w:numPr>
        <w:spacing w:after="0"/>
        <w:jc w:val="both"/>
        <w:rPr>
          <w:rFonts w:ascii="Arial" w:hAnsi="Arial" w:cs="Arial"/>
        </w:rPr>
      </w:pPr>
      <w:r w:rsidRPr="003215A8">
        <w:rPr>
          <w:rFonts w:ascii="Arial" w:hAnsi="Arial" w:cs="Arial"/>
        </w:rPr>
        <w:t xml:space="preserve">Az </w:t>
      </w:r>
      <w:r w:rsidR="00890110" w:rsidRPr="003215A8">
        <w:rPr>
          <w:rFonts w:ascii="Arial" w:hAnsi="Arial" w:cs="Arial"/>
        </w:rPr>
        <w:t>I</w:t>
      </w:r>
      <w:r w:rsidR="003256FF" w:rsidRPr="00475E21">
        <w:rPr>
          <w:rFonts w:ascii="Arial" w:hAnsi="Arial" w:cs="Arial"/>
        </w:rPr>
        <w:t>-III</w:t>
      </w:r>
      <w:r w:rsidR="00890110" w:rsidRPr="003215A8">
        <w:rPr>
          <w:rFonts w:ascii="Arial" w:hAnsi="Arial" w:cs="Arial"/>
        </w:rPr>
        <w:t>.</w:t>
      </w:r>
      <w:r w:rsidRPr="003215A8">
        <w:rPr>
          <w:rFonts w:ascii="Arial" w:hAnsi="Arial" w:cs="Arial"/>
        </w:rPr>
        <w:t xml:space="preserve"> </w:t>
      </w:r>
      <w:r w:rsidR="003215A8" w:rsidRPr="00475E21">
        <w:rPr>
          <w:rFonts w:ascii="Arial" w:hAnsi="Arial" w:cs="Arial"/>
        </w:rPr>
        <w:t>negyedévben a kiadások 1 770 M Ft-tal meghaladták a bevételeket</w:t>
      </w:r>
      <w:r w:rsidR="00692100">
        <w:rPr>
          <w:rFonts w:ascii="Arial" w:hAnsi="Arial" w:cs="Arial"/>
        </w:rPr>
        <w:t>. A</w:t>
      </w:r>
      <w:r w:rsidR="003215A8" w:rsidRPr="00475E21">
        <w:rPr>
          <w:rFonts w:ascii="Arial" w:hAnsi="Arial" w:cs="Arial"/>
        </w:rPr>
        <w:t xml:space="preserve"> mérleg szerinti pénzeszközök állománya a januári nyitó 432 M Ft-ról szeptember végére 762 M Ft-ra nőt</w:t>
      </w:r>
      <w:r w:rsidR="00692100">
        <w:rPr>
          <w:rFonts w:ascii="Arial" w:hAnsi="Arial" w:cs="Arial"/>
        </w:rPr>
        <w:t>t (</w:t>
      </w:r>
      <w:r w:rsidR="00692100" w:rsidRPr="001A6807">
        <w:rPr>
          <w:rFonts w:ascii="Arial" w:hAnsi="Arial" w:cs="Arial"/>
        </w:rPr>
        <w:t>alapvetően a vevőktől, valamint a támogatásként érkező bevételek realizálásának következményeként</w:t>
      </w:r>
      <w:r w:rsidR="00692100">
        <w:rPr>
          <w:rFonts w:ascii="Arial" w:hAnsi="Arial" w:cs="Arial"/>
        </w:rPr>
        <w:t xml:space="preserve">), </w:t>
      </w:r>
      <w:r w:rsidR="003215A8" w:rsidRPr="00475E21">
        <w:rPr>
          <w:rFonts w:ascii="Arial" w:hAnsi="Arial" w:cs="Arial"/>
        </w:rPr>
        <w:t xml:space="preserve">2 100 M Ft </w:t>
      </w:r>
      <w:r w:rsidR="009A614E" w:rsidRPr="003215A8">
        <w:rPr>
          <w:rFonts w:ascii="Arial" w:hAnsi="Arial" w:cs="Arial"/>
        </w:rPr>
        <w:t xml:space="preserve">folyószámlahitel kihasználtság mellett. </w:t>
      </w:r>
    </w:p>
    <w:p w:rsidR="009A614E" w:rsidRPr="00122322" w:rsidRDefault="009A614E" w:rsidP="009A614E">
      <w:pPr>
        <w:pStyle w:val="Listaszerbekezds"/>
        <w:numPr>
          <w:ilvl w:val="0"/>
          <w:numId w:val="14"/>
        </w:numPr>
        <w:spacing w:after="0"/>
        <w:jc w:val="both"/>
        <w:rPr>
          <w:rFonts w:ascii="Arial" w:hAnsi="Arial" w:cs="Arial"/>
        </w:rPr>
      </w:pPr>
      <w:r w:rsidRPr="00122322">
        <w:rPr>
          <w:rFonts w:ascii="Arial" w:hAnsi="Arial" w:cs="Arial"/>
        </w:rPr>
        <w:t xml:space="preserve">A társaság ezen felül 2 </w:t>
      </w:r>
      <w:r w:rsidR="008F61F5" w:rsidRPr="00122322">
        <w:rPr>
          <w:rFonts w:ascii="Arial" w:hAnsi="Arial" w:cs="Arial"/>
        </w:rPr>
        <w:t>373</w:t>
      </w:r>
      <w:r w:rsidRPr="00122322">
        <w:rPr>
          <w:rFonts w:ascii="Arial" w:hAnsi="Arial" w:cs="Arial"/>
        </w:rPr>
        <w:t xml:space="preserve"> M Ft-ot tartott rendelkezésre leányvállalatai részére cash-</w:t>
      </w:r>
      <w:proofErr w:type="spellStart"/>
      <w:r w:rsidRPr="00122322">
        <w:rPr>
          <w:rFonts w:ascii="Arial" w:hAnsi="Arial" w:cs="Arial"/>
        </w:rPr>
        <w:t>pool</w:t>
      </w:r>
      <w:proofErr w:type="spellEnd"/>
      <w:r w:rsidRPr="00122322">
        <w:rPr>
          <w:rFonts w:ascii="Arial" w:hAnsi="Arial" w:cs="Arial"/>
        </w:rPr>
        <w:t xml:space="preserve"> konstrukció keretében.</w:t>
      </w:r>
    </w:p>
    <w:p w:rsidR="00C12139" w:rsidRDefault="009A614E" w:rsidP="00475E21">
      <w:pPr>
        <w:pStyle w:val="Listaszerbekezds"/>
        <w:numPr>
          <w:ilvl w:val="0"/>
          <w:numId w:val="14"/>
        </w:numPr>
        <w:spacing w:after="0"/>
        <w:jc w:val="both"/>
        <w:rPr>
          <w:rFonts w:ascii="OTS-derived-font" w:hAnsi="OTS-derived-font" w:cs="OTS-derived-font"/>
          <w:color w:val="222222"/>
          <w:sz w:val="18"/>
          <w:szCs w:val="18"/>
        </w:rPr>
      </w:pPr>
      <w:r w:rsidRPr="00122322">
        <w:rPr>
          <w:rFonts w:ascii="Arial" w:hAnsi="Arial" w:cs="Arial"/>
        </w:rPr>
        <w:t>A FŐTÁV Zrt. pénzeszközállománya - az igénybe vett folyószámlahitellel - a vizsgált időszakban elegendő volt a működési kiadások és beruházási kifizetések teljesítésére, likviditási problémák nem me</w:t>
      </w:r>
      <w:r w:rsidR="008B7FC1" w:rsidRPr="00122322">
        <w:rPr>
          <w:rFonts w:ascii="Arial" w:hAnsi="Arial" w:cs="Arial"/>
        </w:rPr>
        <w:t>rültek fel</w:t>
      </w:r>
      <w:r w:rsidR="000666C6">
        <w:rPr>
          <w:rFonts w:ascii="Arial" w:hAnsi="Arial" w:cs="Arial"/>
        </w:rPr>
        <w:t>.</w:t>
      </w:r>
      <w:r w:rsidR="000666C6" w:rsidRPr="000666C6">
        <w:rPr>
          <w:rFonts w:ascii="OTS-derived-font" w:hAnsi="OTS-derived-font" w:cs="OTS-derived-font"/>
          <w:color w:val="222222"/>
          <w:sz w:val="18"/>
          <w:szCs w:val="18"/>
        </w:rPr>
        <w:t xml:space="preserve"> </w:t>
      </w:r>
    </w:p>
    <w:p w:rsidR="0000791E" w:rsidRPr="00C12139" w:rsidRDefault="00C12139" w:rsidP="00C12139">
      <w:pPr>
        <w:tabs>
          <w:tab w:val="left" w:pos="1427"/>
        </w:tabs>
      </w:pPr>
      <w:r>
        <w:tab/>
      </w:r>
    </w:p>
    <w:sectPr w:rsidR="0000791E" w:rsidRPr="00C12139" w:rsidSect="002360CE">
      <w:headerReference w:type="default" r:id="rId69"/>
      <w:footerReference w:type="default" r:id="rId70"/>
      <w:pgSz w:w="11906" w:h="16838"/>
      <w:pgMar w:top="1276" w:right="567" w:bottom="567" w:left="1134" w:header="284" w:footer="56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7C1" w:rsidRDefault="007867C1" w:rsidP="00255D35">
      <w:pPr>
        <w:spacing w:after="0" w:line="240" w:lineRule="auto"/>
      </w:pPr>
      <w:r>
        <w:separator/>
      </w:r>
    </w:p>
  </w:endnote>
  <w:endnote w:type="continuationSeparator" w:id="0">
    <w:p w:rsidR="007867C1" w:rsidRDefault="007867C1" w:rsidP="00255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TS-derived-font">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1114"/>
      <w:docPartObj>
        <w:docPartGallery w:val="Page Numbers (Bottom of Page)"/>
        <w:docPartUnique/>
      </w:docPartObj>
    </w:sdtPr>
    <w:sdtEndPr/>
    <w:sdtContent>
      <w:sdt>
        <w:sdtPr>
          <w:id w:val="860082579"/>
          <w:docPartObj>
            <w:docPartGallery w:val="Page Numbers (Top of Page)"/>
            <w:docPartUnique/>
          </w:docPartObj>
        </w:sdtPr>
        <w:sdtEndPr/>
        <w:sdtContent>
          <w:p w:rsidR="007867C1" w:rsidRDefault="007867C1" w:rsidP="00B80648">
            <w:pPr>
              <w:pStyle w:val="llb"/>
              <w:ind w:firstLine="3540"/>
              <w:jc w:val="right"/>
            </w:pPr>
            <w:r>
              <w:tab/>
            </w:r>
            <w:r w:rsidRPr="003877BF">
              <w:rPr>
                <w:i/>
              </w:rPr>
              <w:t>Készítette: Kontrolling</w:t>
            </w:r>
            <w:r>
              <w:rPr>
                <w:i/>
              </w:rPr>
              <w:tab/>
            </w:r>
            <w:r>
              <w:rPr>
                <w:i/>
              </w:rPr>
              <w:tab/>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49</w:t>
            </w:r>
            <w:r>
              <w:rPr>
                <w:b/>
                <w:bCs/>
                <w:sz w:val="24"/>
                <w:szCs w:val="24"/>
              </w:rPr>
              <w:fldChar w:fldCharType="end"/>
            </w:r>
          </w:p>
        </w:sdtContent>
      </w:sdt>
    </w:sdtContent>
  </w:sdt>
  <w:p w:rsidR="007867C1" w:rsidRDefault="007867C1">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248067"/>
      <w:docPartObj>
        <w:docPartGallery w:val="Page Numbers (Bottom of Page)"/>
        <w:docPartUnique/>
      </w:docPartObj>
    </w:sdtPr>
    <w:sdtEndPr/>
    <w:sdtContent>
      <w:sdt>
        <w:sdtPr>
          <w:id w:val="-1122222760"/>
          <w:docPartObj>
            <w:docPartGallery w:val="Page Numbers (Top of Page)"/>
            <w:docPartUnique/>
          </w:docPartObj>
        </w:sdtPr>
        <w:sdtEndPr/>
        <w:sdtContent>
          <w:p w:rsidR="007867C1" w:rsidRDefault="007867C1">
            <w:pPr>
              <w:pStyle w:val="llb"/>
            </w:pPr>
            <w:r>
              <w:t>BVH Csoport</w:t>
            </w:r>
            <w:r>
              <w:tab/>
            </w:r>
            <w:r w:rsidRPr="003877BF">
              <w:rPr>
                <w:i/>
              </w:rPr>
              <w:t>Készítette: Kontrolling</w:t>
            </w:r>
            <w:r>
              <w:rPr>
                <w:i/>
              </w:rPr>
              <w:tab/>
            </w:r>
            <w:r>
              <w:rPr>
                <w:i/>
              </w:rPr>
              <w:tab/>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49</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308705"/>
      <w:docPartObj>
        <w:docPartGallery w:val="Page Numbers (Bottom of Page)"/>
        <w:docPartUnique/>
      </w:docPartObj>
    </w:sdtPr>
    <w:sdtEndPr/>
    <w:sdtContent>
      <w:sdt>
        <w:sdtPr>
          <w:id w:val="280226159"/>
          <w:docPartObj>
            <w:docPartGallery w:val="Page Numbers (Top of Page)"/>
            <w:docPartUnique/>
          </w:docPartObj>
        </w:sdtPr>
        <w:sdtEndPr/>
        <w:sdtContent>
          <w:p w:rsidR="007867C1" w:rsidRDefault="007867C1">
            <w:pPr>
              <w:pStyle w:val="llb"/>
            </w:pPr>
            <w:r>
              <w:t>BVH</w:t>
            </w:r>
            <w:r>
              <w:tab/>
            </w:r>
            <w:r w:rsidRPr="003877BF">
              <w:rPr>
                <w:i/>
              </w:rPr>
              <w:t>Készítette: Kontrolling</w:t>
            </w:r>
            <w:r>
              <w:rPr>
                <w:i/>
              </w:rPr>
              <w:tab/>
            </w:r>
            <w:r>
              <w:rPr>
                <w:i/>
              </w:rPr>
              <w:tab/>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49</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637080"/>
      <w:docPartObj>
        <w:docPartGallery w:val="Page Numbers (Bottom of Page)"/>
        <w:docPartUnique/>
      </w:docPartObj>
    </w:sdtPr>
    <w:sdtEndPr/>
    <w:sdtContent>
      <w:sdt>
        <w:sdtPr>
          <w:id w:val="1182322717"/>
          <w:docPartObj>
            <w:docPartGallery w:val="Page Numbers (Top of Page)"/>
            <w:docPartUnique/>
          </w:docPartObj>
        </w:sdtPr>
        <w:sdtEndPr/>
        <w:sdtContent>
          <w:p w:rsidR="007867C1" w:rsidRDefault="007867C1">
            <w:pPr>
              <w:pStyle w:val="llb"/>
            </w:pPr>
            <w:r>
              <w:t>BGYH</w:t>
            </w:r>
            <w:r>
              <w:tab/>
            </w:r>
            <w:r w:rsidRPr="003877BF">
              <w:rPr>
                <w:i/>
              </w:rPr>
              <w:t>Készítette: Kontrolling</w:t>
            </w:r>
            <w:r>
              <w:rPr>
                <w:i/>
              </w:rPr>
              <w:tab/>
            </w:r>
            <w:r>
              <w:rPr>
                <w:i/>
              </w:rPr>
              <w:tab/>
            </w:r>
            <w:r>
              <w:rPr>
                <w:b/>
                <w:bCs/>
                <w:sz w:val="24"/>
                <w:szCs w:val="24"/>
              </w:rPr>
              <w:fldChar w:fldCharType="begin"/>
            </w:r>
            <w:r>
              <w:rPr>
                <w:b/>
                <w:bCs/>
              </w:rPr>
              <w:instrText>PAGE</w:instrText>
            </w:r>
            <w:r>
              <w:rPr>
                <w:b/>
                <w:bCs/>
                <w:sz w:val="24"/>
                <w:szCs w:val="24"/>
              </w:rPr>
              <w:fldChar w:fldCharType="separate"/>
            </w:r>
            <w:r>
              <w:rPr>
                <w:b/>
                <w:bCs/>
                <w:noProof/>
              </w:rPr>
              <w:t>16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49</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490385"/>
      <w:docPartObj>
        <w:docPartGallery w:val="Page Numbers (Bottom of Page)"/>
        <w:docPartUnique/>
      </w:docPartObj>
    </w:sdtPr>
    <w:sdtEndPr/>
    <w:sdtContent>
      <w:sdt>
        <w:sdtPr>
          <w:id w:val="195128260"/>
          <w:docPartObj>
            <w:docPartGallery w:val="Page Numbers (Top of Page)"/>
            <w:docPartUnique/>
          </w:docPartObj>
        </w:sdtPr>
        <w:sdtEndPr/>
        <w:sdtContent>
          <w:p w:rsidR="007867C1" w:rsidRDefault="007867C1">
            <w:pPr>
              <w:pStyle w:val="llb"/>
            </w:pPr>
            <w:r>
              <w:rPr>
                <w:b/>
              </w:rPr>
              <w:t>BTI</w:t>
            </w:r>
            <w:r>
              <w:tab/>
            </w:r>
            <w:r w:rsidRPr="003877BF">
              <w:rPr>
                <w:i/>
              </w:rPr>
              <w:t>Készítette: Kontrolling</w:t>
            </w:r>
            <w:r>
              <w:rPr>
                <w:i/>
              </w:rPr>
              <w:tab/>
            </w:r>
            <w:r>
              <w:rPr>
                <w:i/>
              </w:rPr>
              <w:tab/>
            </w:r>
            <w:r>
              <w:rPr>
                <w:b/>
                <w:bCs/>
                <w:sz w:val="24"/>
                <w:szCs w:val="24"/>
              </w:rPr>
              <w:fldChar w:fldCharType="begin"/>
            </w:r>
            <w:r>
              <w:rPr>
                <w:b/>
                <w:bCs/>
              </w:rPr>
              <w:instrText>PAGE</w:instrText>
            </w:r>
            <w:r>
              <w:rPr>
                <w:b/>
                <w:bCs/>
                <w:sz w:val="24"/>
                <w:szCs w:val="24"/>
              </w:rPr>
              <w:fldChar w:fldCharType="separate"/>
            </w:r>
            <w:r>
              <w:rPr>
                <w:b/>
                <w:bCs/>
                <w:noProof/>
              </w:rPr>
              <w:t>21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49</w:t>
            </w:r>
            <w:r>
              <w:rPr>
                <w:b/>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94807"/>
      <w:docPartObj>
        <w:docPartGallery w:val="Page Numbers (Bottom of Page)"/>
        <w:docPartUnique/>
      </w:docPartObj>
    </w:sdtPr>
    <w:sdtEndPr/>
    <w:sdtContent>
      <w:sdt>
        <w:sdtPr>
          <w:id w:val="1799027180"/>
          <w:docPartObj>
            <w:docPartGallery w:val="Page Numbers (Top of Page)"/>
            <w:docPartUnique/>
          </w:docPartObj>
        </w:sdtPr>
        <w:sdtEndPr/>
        <w:sdtContent>
          <w:p w:rsidR="007867C1" w:rsidRDefault="007867C1">
            <w:pPr>
              <w:pStyle w:val="llb"/>
            </w:pPr>
            <w:r>
              <w:rPr>
                <w:b/>
              </w:rPr>
              <w:t>FKF</w:t>
            </w:r>
            <w:r>
              <w:tab/>
            </w:r>
            <w:r w:rsidRPr="003877BF">
              <w:rPr>
                <w:i/>
              </w:rPr>
              <w:t>Készítette: Kontrolling</w:t>
            </w:r>
            <w:r>
              <w:rPr>
                <w:i/>
              </w:rPr>
              <w:tab/>
            </w:r>
            <w:r>
              <w:rPr>
                <w:i/>
              </w:rPr>
              <w:tab/>
            </w:r>
            <w:r>
              <w:rPr>
                <w:b/>
                <w:bCs/>
                <w:sz w:val="24"/>
                <w:szCs w:val="24"/>
              </w:rPr>
              <w:fldChar w:fldCharType="begin"/>
            </w:r>
            <w:r>
              <w:rPr>
                <w:b/>
                <w:bCs/>
              </w:rPr>
              <w:instrText>PAGE</w:instrText>
            </w:r>
            <w:r>
              <w:rPr>
                <w:b/>
                <w:bCs/>
                <w:sz w:val="24"/>
                <w:szCs w:val="24"/>
              </w:rPr>
              <w:fldChar w:fldCharType="separate"/>
            </w:r>
            <w:r>
              <w:rPr>
                <w:b/>
                <w:bCs/>
                <w:noProof/>
              </w:rPr>
              <w:t>22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49</w:t>
            </w:r>
            <w:r>
              <w:rPr>
                <w:b/>
                <w:bCs/>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563710"/>
      <w:docPartObj>
        <w:docPartGallery w:val="Page Numbers (Bottom of Page)"/>
        <w:docPartUnique/>
      </w:docPartObj>
    </w:sdtPr>
    <w:sdtEndPr/>
    <w:sdtContent>
      <w:sdt>
        <w:sdtPr>
          <w:id w:val="1950733573"/>
          <w:docPartObj>
            <w:docPartGallery w:val="Page Numbers (Top of Page)"/>
            <w:docPartUnique/>
          </w:docPartObj>
        </w:sdtPr>
        <w:sdtEndPr/>
        <w:sdtContent>
          <w:p w:rsidR="007867C1" w:rsidRDefault="007867C1">
            <w:pPr>
              <w:pStyle w:val="llb"/>
            </w:pPr>
            <w:r>
              <w:rPr>
                <w:b/>
              </w:rPr>
              <w:t>FŐKERT</w:t>
            </w:r>
            <w:r>
              <w:tab/>
            </w:r>
            <w:r w:rsidRPr="003877BF">
              <w:rPr>
                <w:i/>
              </w:rPr>
              <w:t>Készítette: Kontrolling</w:t>
            </w:r>
            <w:r>
              <w:rPr>
                <w:i/>
              </w:rPr>
              <w:tab/>
            </w:r>
            <w:r>
              <w:rPr>
                <w:i/>
              </w:rPr>
              <w:tab/>
            </w:r>
            <w:r>
              <w:rPr>
                <w:b/>
                <w:bCs/>
                <w:sz w:val="24"/>
                <w:szCs w:val="24"/>
              </w:rPr>
              <w:fldChar w:fldCharType="begin"/>
            </w:r>
            <w:r>
              <w:rPr>
                <w:b/>
                <w:bCs/>
              </w:rPr>
              <w:instrText>PAGE</w:instrText>
            </w:r>
            <w:r>
              <w:rPr>
                <w:b/>
                <w:bCs/>
                <w:sz w:val="24"/>
                <w:szCs w:val="24"/>
              </w:rPr>
              <w:fldChar w:fldCharType="separate"/>
            </w:r>
            <w:r>
              <w:rPr>
                <w:b/>
                <w:bCs/>
                <w:noProof/>
              </w:rPr>
              <w:t>22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49</w:t>
            </w:r>
            <w:r>
              <w:rPr>
                <w:b/>
                <w:bCs/>
                <w:sz w:val="24"/>
                <w:szCs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54395"/>
      <w:docPartObj>
        <w:docPartGallery w:val="Page Numbers (Bottom of Page)"/>
        <w:docPartUnique/>
      </w:docPartObj>
    </w:sdtPr>
    <w:sdtEndPr/>
    <w:sdtContent>
      <w:sdt>
        <w:sdtPr>
          <w:id w:val="1477953067"/>
          <w:docPartObj>
            <w:docPartGallery w:val="Page Numbers (Top of Page)"/>
            <w:docPartUnique/>
          </w:docPartObj>
        </w:sdtPr>
        <w:sdtEndPr/>
        <w:sdtContent>
          <w:p w:rsidR="007867C1" w:rsidRDefault="007867C1">
            <w:pPr>
              <w:pStyle w:val="llb"/>
            </w:pPr>
            <w:r>
              <w:rPr>
                <w:b/>
              </w:rPr>
              <w:t>FŐKÉTÜSZ</w:t>
            </w:r>
            <w:r>
              <w:tab/>
            </w:r>
            <w:r w:rsidRPr="003877BF">
              <w:rPr>
                <w:i/>
              </w:rPr>
              <w:t>Készítette: Kontrolling</w:t>
            </w:r>
            <w:r>
              <w:rPr>
                <w:i/>
              </w:rPr>
              <w:tab/>
            </w:r>
            <w:r>
              <w:rPr>
                <w:i/>
              </w:rPr>
              <w:tab/>
            </w:r>
            <w:r>
              <w:rPr>
                <w:b/>
                <w:bCs/>
                <w:sz w:val="24"/>
                <w:szCs w:val="24"/>
              </w:rPr>
              <w:fldChar w:fldCharType="begin"/>
            </w:r>
            <w:r>
              <w:rPr>
                <w:b/>
                <w:bCs/>
              </w:rPr>
              <w:instrText>PAGE</w:instrText>
            </w:r>
            <w:r>
              <w:rPr>
                <w:b/>
                <w:bCs/>
                <w:sz w:val="24"/>
                <w:szCs w:val="24"/>
              </w:rPr>
              <w:fldChar w:fldCharType="separate"/>
            </w:r>
            <w:r>
              <w:rPr>
                <w:b/>
                <w:bCs/>
                <w:noProof/>
              </w:rPr>
              <w:t>37</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49</w:t>
            </w:r>
            <w:r>
              <w:rPr>
                <w:b/>
                <w:bCs/>
                <w:sz w:val="24"/>
                <w:szCs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866704"/>
      <w:docPartObj>
        <w:docPartGallery w:val="Page Numbers (Bottom of Page)"/>
        <w:docPartUnique/>
      </w:docPartObj>
    </w:sdtPr>
    <w:sdtEndPr/>
    <w:sdtContent>
      <w:sdt>
        <w:sdtPr>
          <w:id w:val="-1562707695"/>
          <w:docPartObj>
            <w:docPartGallery w:val="Page Numbers (Top of Page)"/>
            <w:docPartUnique/>
          </w:docPartObj>
        </w:sdtPr>
        <w:sdtEndPr/>
        <w:sdtContent>
          <w:p w:rsidR="007867C1" w:rsidRDefault="007867C1">
            <w:pPr>
              <w:pStyle w:val="llb"/>
            </w:pPr>
            <w:r w:rsidRPr="000B1D00">
              <w:rPr>
                <w:b/>
              </w:rPr>
              <w:t>FŐTÁV</w:t>
            </w:r>
            <w:r>
              <w:tab/>
            </w:r>
            <w:r w:rsidRPr="003877BF">
              <w:rPr>
                <w:i/>
              </w:rPr>
              <w:t>Készítette: Kontrolling</w:t>
            </w:r>
            <w:r>
              <w:rPr>
                <w:i/>
              </w:rPr>
              <w:tab/>
            </w:r>
            <w:r>
              <w:rPr>
                <w:i/>
              </w:rPr>
              <w:tab/>
            </w:r>
            <w:r>
              <w:rPr>
                <w:b/>
                <w:bCs/>
                <w:sz w:val="24"/>
                <w:szCs w:val="24"/>
              </w:rPr>
              <w:fldChar w:fldCharType="begin"/>
            </w:r>
            <w:r>
              <w:rPr>
                <w:b/>
                <w:bCs/>
              </w:rPr>
              <w:instrText>PAGE</w:instrText>
            </w:r>
            <w:r>
              <w:rPr>
                <w:b/>
                <w:bCs/>
                <w:sz w:val="24"/>
                <w:szCs w:val="24"/>
              </w:rPr>
              <w:fldChar w:fldCharType="separate"/>
            </w:r>
            <w:r>
              <w:rPr>
                <w:b/>
                <w:bCs/>
                <w:noProof/>
              </w:rPr>
              <w:t>48</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49</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7C1" w:rsidRDefault="007867C1" w:rsidP="00255D35">
      <w:pPr>
        <w:spacing w:after="0" w:line="240" w:lineRule="auto"/>
      </w:pPr>
      <w:r>
        <w:separator/>
      </w:r>
    </w:p>
  </w:footnote>
  <w:footnote w:type="continuationSeparator" w:id="0">
    <w:p w:rsidR="007867C1" w:rsidRDefault="007867C1" w:rsidP="00255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7C1" w:rsidRPr="002F02D0" w:rsidRDefault="007867C1" w:rsidP="002F02D0">
    <w:pPr>
      <w:pStyle w:val="lfej"/>
      <w:jc w:val="center"/>
      <w:rPr>
        <w:color w:val="BFBFBF" w:themeColor="background1" w:themeShade="BF"/>
        <w:sz w:val="28"/>
        <w:szCs w:val="28"/>
      </w:rPr>
    </w:pPr>
    <w:r w:rsidRPr="002F02D0">
      <w:rPr>
        <w:color w:val="BFBFBF" w:themeColor="background1" w:themeShade="BF"/>
        <w:sz w:val="28"/>
        <w:szCs w:val="28"/>
      </w:rPr>
      <w:t>BVH Budapes</w:t>
    </w:r>
    <w:r>
      <w:rPr>
        <w:color w:val="BFBFBF" w:themeColor="background1" w:themeShade="BF"/>
        <w:sz w:val="28"/>
        <w:szCs w:val="28"/>
      </w:rPr>
      <w:t>ti Városüzemeltetési Holding Zártkörűen Működő Részvénytársaság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7C1" w:rsidRDefault="007867C1" w:rsidP="00647CF7">
    <w:pPr>
      <w:pStyle w:val="lfej"/>
      <w:rPr>
        <w:noProof/>
        <w:lang w:eastAsia="hu-HU"/>
      </w:rPr>
    </w:pPr>
  </w:p>
  <w:p w:rsidR="007867C1" w:rsidRPr="00E466CF" w:rsidRDefault="007867C1" w:rsidP="006B28FD">
    <w:pPr>
      <w:pStyle w:val="lfej"/>
      <w:jc w:val="center"/>
      <w:rPr>
        <w:sz w:val="28"/>
        <w:szCs w:val="28"/>
      </w:rPr>
    </w:pPr>
    <w:r w:rsidRPr="00E466CF">
      <w:rPr>
        <w:sz w:val="28"/>
        <w:szCs w:val="28"/>
      </w:rPr>
      <w:t>BVH Budapesti Városüzemeltetési Holding Zártkörűen Működő Részvénytársaság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7C1" w:rsidRDefault="007867C1" w:rsidP="00647CF7">
    <w:pPr>
      <w:pStyle w:val="lfej"/>
      <w:rPr>
        <w:noProof/>
        <w:lang w:eastAsia="hu-HU"/>
      </w:rPr>
    </w:pPr>
  </w:p>
  <w:p w:rsidR="007867C1" w:rsidRPr="00E466CF" w:rsidRDefault="007867C1" w:rsidP="006B28FD">
    <w:pPr>
      <w:pStyle w:val="lfej"/>
      <w:jc w:val="center"/>
      <w:rPr>
        <w:sz w:val="28"/>
        <w:szCs w:val="28"/>
      </w:rPr>
    </w:pPr>
    <w:r w:rsidRPr="00E466CF">
      <w:rPr>
        <w:sz w:val="28"/>
        <w:szCs w:val="28"/>
      </w:rPr>
      <w:t>BVH Budapesti Városüzemeltetési Holding Zártkörűen Működő Részvénytársaság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7C1" w:rsidRPr="00647CF7" w:rsidRDefault="007867C1" w:rsidP="006B28FD">
    <w:pPr>
      <w:pStyle w:val="lfej"/>
      <w:jc w:val="center"/>
      <w:rPr>
        <w:color w:val="BFBFBF" w:themeColor="background1" w:themeShade="BF"/>
        <w:sz w:val="28"/>
        <w:szCs w:val="28"/>
      </w:rPr>
    </w:pPr>
    <w:r>
      <w:rPr>
        <w:noProof/>
        <w:lang w:eastAsia="hu-HU"/>
      </w:rPr>
      <w:drawing>
        <wp:inline distT="0" distB="0" distL="0" distR="0" wp14:anchorId="6D0E4A5C" wp14:editId="5847930C">
          <wp:extent cx="481330" cy="42037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330" cy="420370"/>
                  </a:xfrm>
                  <a:prstGeom prst="rect">
                    <a:avLst/>
                  </a:prstGeom>
                  <a:noFill/>
                </pic:spPr>
              </pic:pic>
            </a:graphicData>
          </a:graphic>
        </wp:inline>
      </w:drawing>
    </w:r>
    <w:r>
      <w:rPr>
        <w:color w:val="BFBFBF" w:themeColor="background1" w:themeShade="BF"/>
        <w:sz w:val="28"/>
        <w:szCs w:val="28"/>
      </w:rPr>
      <w:t xml:space="preserve">   </w:t>
    </w:r>
    <w:r w:rsidRPr="002F02D0">
      <w:rPr>
        <w:color w:val="BFBFBF" w:themeColor="background1" w:themeShade="BF"/>
        <w:sz w:val="28"/>
        <w:szCs w:val="28"/>
      </w:rPr>
      <w:t xml:space="preserve">BVH Budapesti Városüzemeltetési Holding </w:t>
    </w:r>
    <w:r>
      <w:rPr>
        <w:color w:val="BFBFBF" w:themeColor="background1" w:themeShade="BF"/>
        <w:sz w:val="28"/>
        <w:szCs w:val="28"/>
      </w:rPr>
      <w:t>Zártkörűen Működő Részvénytársaság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7C1" w:rsidRPr="008F364D" w:rsidRDefault="007867C1" w:rsidP="008F364D">
    <w:pPr>
      <w:pStyle w:val="lfej"/>
      <w:jc w:val="center"/>
      <w:rPr>
        <w:color w:val="BFBFBF" w:themeColor="background1" w:themeShade="BF"/>
        <w:sz w:val="28"/>
        <w:szCs w:val="28"/>
      </w:rPr>
    </w:pPr>
    <w:r>
      <w:rPr>
        <w:noProof/>
        <w:lang w:eastAsia="hu-HU"/>
      </w:rPr>
      <w:drawing>
        <wp:inline distT="0" distB="0" distL="0" distR="0" wp14:anchorId="4CE1154A" wp14:editId="71FAA13B">
          <wp:extent cx="475615" cy="414655"/>
          <wp:effectExtent l="0" t="0" r="635" b="4445"/>
          <wp:docPr id="3153" name="Kép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r>
      <w:t xml:space="preserve">   </w:t>
    </w:r>
    <w:r w:rsidRPr="002F02D0">
      <w:rPr>
        <w:color w:val="BFBFBF" w:themeColor="background1" w:themeShade="BF"/>
        <w:sz w:val="28"/>
        <w:szCs w:val="28"/>
      </w:rPr>
      <w:t>BVH Budapes</w:t>
    </w:r>
    <w:r>
      <w:rPr>
        <w:color w:val="BFBFBF" w:themeColor="background1" w:themeShade="BF"/>
        <w:sz w:val="28"/>
        <w:szCs w:val="28"/>
      </w:rPr>
      <w:t>ti Városüzemeltetési Holding Zártkörűen Működő Részvénytársaság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7C1" w:rsidRDefault="007867C1" w:rsidP="006B28FD">
    <w:pPr>
      <w:pStyle w:val="lfej"/>
      <w:jc w:val="center"/>
    </w:pPr>
    <w:r>
      <w:rPr>
        <w:noProof/>
        <w:lang w:eastAsia="hu-HU"/>
      </w:rPr>
      <w:drawing>
        <wp:inline distT="0" distB="0" distL="0" distR="0" wp14:anchorId="1089780D" wp14:editId="04CF35CF">
          <wp:extent cx="422694" cy="422694"/>
          <wp:effectExtent l="0" t="0" r="0" b="0"/>
          <wp:docPr id="3154" name="Kép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k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124" cy="421124"/>
                  </a:xfrm>
                  <a:prstGeom prst="rect">
                    <a:avLst/>
                  </a:prstGeom>
                </pic:spPr>
              </pic:pic>
            </a:graphicData>
          </a:graphic>
        </wp:inline>
      </w:drawing>
    </w:r>
    <w:r>
      <w:t xml:space="preserve">   </w:t>
    </w:r>
    <w:r w:rsidRPr="002F02D0">
      <w:rPr>
        <w:color w:val="BFBFBF" w:themeColor="background1" w:themeShade="BF"/>
        <w:sz w:val="28"/>
        <w:szCs w:val="28"/>
      </w:rPr>
      <w:t>BVH Budapest</w:t>
    </w:r>
    <w:r>
      <w:rPr>
        <w:color w:val="BFBFBF" w:themeColor="background1" w:themeShade="BF"/>
        <w:sz w:val="28"/>
        <w:szCs w:val="28"/>
      </w:rPr>
      <w:t>i Városüzemeltetési Holding Zártkörűen Működő Részvénytársaság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7C1" w:rsidRDefault="007867C1" w:rsidP="006B28FD">
    <w:pPr>
      <w:pStyle w:val="lfej"/>
      <w:jc w:val="center"/>
    </w:pPr>
    <w:r>
      <w:rPr>
        <w:noProof/>
        <w:lang w:eastAsia="hu-HU"/>
      </w:rPr>
      <w:drawing>
        <wp:inline distT="0" distB="0" distL="0" distR="0" wp14:anchorId="08992375" wp14:editId="75F1E9C3">
          <wp:extent cx="465826" cy="465826"/>
          <wp:effectExtent l="0" t="0" r="0" b="0"/>
          <wp:docPr id="3156" name="Kép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ert_index_logo-ca32a3febccab71b2828a088c0fcf3ce.png"/>
                  <pic:cNvPicPr/>
                </pic:nvPicPr>
                <pic:blipFill>
                  <a:blip r:embed="rId1">
                    <a:extLst>
                      <a:ext uri="{28A0092B-C50C-407E-A947-70E740481C1C}">
                        <a14:useLocalDpi xmlns:a14="http://schemas.microsoft.com/office/drawing/2010/main" val="0"/>
                      </a:ext>
                    </a:extLst>
                  </a:blip>
                  <a:stretch>
                    <a:fillRect/>
                  </a:stretch>
                </pic:blipFill>
                <pic:spPr>
                  <a:xfrm>
                    <a:off x="0" y="0"/>
                    <a:ext cx="465138" cy="465138"/>
                  </a:xfrm>
                  <a:prstGeom prst="rect">
                    <a:avLst/>
                  </a:prstGeom>
                </pic:spPr>
              </pic:pic>
            </a:graphicData>
          </a:graphic>
        </wp:inline>
      </w:drawing>
    </w:r>
    <w:r>
      <w:t xml:space="preserve">   </w:t>
    </w:r>
    <w:r w:rsidRPr="002F02D0">
      <w:rPr>
        <w:color w:val="BFBFBF" w:themeColor="background1" w:themeShade="BF"/>
        <w:sz w:val="28"/>
        <w:szCs w:val="28"/>
      </w:rPr>
      <w:t>BVH Budapest</w:t>
    </w:r>
    <w:r>
      <w:rPr>
        <w:color w:val="BFBFBF" w:themeColor="background1" w:themeShade="BF"/>
        <w:sz w:val="28"/>
        <w:szCs w:val="28"/>
      </w:rPr>
      <w:t>i Városüzemeltetési Holding Zártkörűen Működő Részvénytársaság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7C1" w:rsidRDefault="007867C1" w:rsidP="006B28FD">
    <w:pPr>
      <w:pStyle w:val="lfej"/>
      <w:jc w:val="center"/>
    </w:pPr>
    <w:r>
      <w:rPr>
        <w:noProof/>
        <w:lang w:eastAsia="hu-HU"/>
      </w:rPr>
      <w:drawing>
        <wp:inline distT="0" distB="0" distL="0" distR="0" wp14:anchorId="6D008788" wp14:editId="485C70F4">
          <wp:extent cx="482600" cy="42164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oketusz.jpg"/>
                  <pic:cNvPicPr/>
                </pic:nvPicPr>
                <pic:blipFill>
                  <a:blip r:embed="rId1">
                    <a:extLst>
                      <a:ext uri="{28A0092B-C50C-407E-A947-70E740481C1C}">
                        <a14:useLocalDpi xmlns:a14="http://schemas.microsoft.com/office/drawing/2010/main" val="0"/>
                      </a:ext>
                    </a:extLst>
                  </a:blip>
                  <a:stretch>
                    <a:fillRect/>
                  </a:stretch>
                </pic:blipFill>
                <pic:spPr>
                  <a:xfrm>
                    <a:off x="0" y="0"/>
                    <a:ext cx="482600" cy="421640"/>
                  </a:xfrm>
                  <a:prstGeom prst="rect">
                    <a:avLst/>
                  </a:prstGeom>
                </pic:spPr>
              </pic:pic>
            </a:graphicData>
          </a:graphic>
        </wp:inline>
      </w:drawing>
    </w:r>
    <w:r>
      <w:rPr>
        <w:color w:val="BFBFBF" w:themeColor="background1" w:themeShade="BF"/>
        <w:sz w:val="28"/>
        <w:szCs w:val="28"/>
      </w:rPr>
      <w:t xml:space="preserve">  </w:t>
    </w:r>
    <w:r w:rsidRPr="002F02D0">
      <w:rPr>
        <w:color w:val="BFBFBF" w:themeColor="background1" w:themeShade="BF"/>
        <w:sz w:val="28"/>
        <w:szCs w:val="28"/>
      </w:rPr>
      <w:t>BVH Budapest</w:t>
    </w:r>
    <w:r>
      <w:rPr>
        <w:color w:val="BFBFBF" w:themeColor="background1" w:themeShade="BF"/>
        <w:sz w:val="28"/>
        <w:szCs w:val="28"/>
      </w:rPr>
      <w:t>i Városüzemeltetési Holding Zártkörűen Működő Részvénytársaság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7C1" w:rsidRDefault="007867C1" w:rsidP="000B1D00">
    <w:pPr>
      <w:pStyle w:val="lfej"/>
      <w:tabs>
        <w:tab w:val="left" w:pos="351"/>
        <w:tab w:val="center" w:pos="5102"/>
      </w:tabs>
    </w:pPr>
    <w:r>
      <w:rPr>
        <w:noProof/>
        <w:lang w:eastAsia="hu-HU"/>
      </w:rPr>
      <w:drawing>
        <wp:inline distT="0" distB="0" distL="0" distR="0" wp14:anchorId="247593CF" wp14:editId="4DB4248B">
          <wp:extent cx="473051" cy="414068"/>
          <wp:effectExtent l="0" t="0" r="3810" b="5080"/>
          <wp:docPr id="4" name="Kép 4" descr="I:\Gazdasági Igazgató\Kontrolling\cégspecifikus anyagok\Logok\logo_fo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azdasági Igazgató\Kontrolling\cégspecifikus anyagok\Logok\logo_fota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035" cy="414054"/>
                  </a:xfrm>
                  <a:prstGeom prst="rect">
                    <a:avLst/>
                  </a:prstGeom>
                  <a:noFill/>
                  <a:ln>
                    <a:noFill/>
                  </a:ln>
                </pic:spPr>
              </pic:pic>
            </a:graphicData>
          </a:graphic>
        </wp:inline>
      </w:drawing>
    </w:r>
    <w:r>
      <w:t xml:space="preserve">   </w:t>
    </w:r>
    <w:r w:rsidRPr="002F02D0">
      <w:rPr>
        <w:color w:val="BFBFBF" w:themeColor="background1" w:themeShade="BF"/>
        <w:sz w:val="28"/>
        <w:szCs w:val="28"/>
      </w:rPr>
      <w:t>BVH Budapest</w:t>
    </w:r>
    <w:r>
      <w:rPr>
        <w:color w:val="BFBFBF" w:themeColor="background1" w:themeShade="BF"/>
        <w:sz w:val="28"/>
        <w:szCs w:val="28"/>
      </w:rPr>
      <w:t>i Városüzemeltetési Holding Zártkörűen Működő Részvénytársaság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DD3"/>
    <w:multiLevelType w:val="multilevel"/>
    <w:tmpl w:val="14264FD2"/>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 w15:restartNumberingAfterBreak="0">
    <w:nsid w:val="025B0665"/>
    <w:multiLevelType w:val="hybridMultilevel"/>
    <w:tmpl w:val="15C20F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A32499F"/>
    <w:multiLevelType w:val="hybridMultilevel"/>
    <w:tmpl w:val="5C34C4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654B6A"/>
    <w:multiLevelType w:val="hybridMultilevel"/>
    <w:tmpl w:val="A8821F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F6F3907"/>
    <w:multiLevelType w:val="hybridMultilevel"/>
    <w:tmpl w:val="7DDCC264"/>
    <w:lvl w:ilvl="0" w:tplc="02E0B756">
      <w:start w:val="1"/>
      <w:numFmt w:val="bullet"/>
      <w:lvlText w:val=""/>
      <w:lvlJc w:val="left"/>
      <w:pPr>
        <w:tabs>
          <w:tab w:val="num" w:pos="720"/>
        </w:tabs>
        <w:ind w:left="720" w:hanging="360"/>
      </w:pPr>
      <w:rPr>
        <w:rFonts w:ascii="Symbol" w:hAnsi="Symbol" w:hint="default"/>
        <w:color w:val="auto"/>
      </w:rPr>
    </w:lvl>
    <w:lvl w:ilvl="1" w:tplc="1A6C007E" w:tentative="1">
      <w:start w:val="1"/>
      <w:numFmt w:val="bullet"/>
      <w:lvlText w:val="•"/>
      <w:lvlJc w:val="left"/>
      <w:pPr>
        <w:tabs>
          <w:tab w:val="num" w:pos="1440"/>
        </w:tabs>
        <w:ind w:left="1440" w:hanging="360"/>
      </w:pPr>
      <w:rPr>
        <w:rFonts w:ascii="Arial" w:hAnsi="Arial" w:hint="default"/>
      </w:rPr>
    </w:lvl>
    <w:lvl w:ilvl="2" w:tplc="2644646C" w:tentative="1">
      <w:start w:val="1"/>
      <w:numFmt w:val="bullet"/>
      <w:lvlText w:val="•"/>
      <w:lvlJc w:val="left"/>
      <w:pPr>
        <w:tabs>
          <w:tab w:val="num" w:pos="2160"/>
        </w:tabs>
        <w:ind w:left="2160" w:hanging="360"/>
      </w:pPr>
      <w:rPr>
        <w:rFonts w:ascii="Arial" w:hAnsi="Arial" w:hint="default"/>
      </w:rPr>
    </w:lvl>
    <w:lvl w:ilvl="3" w:tplc="19DE9DA2" w:tentative="1">
      <w:start w:val="1"/>
      <w:numFmt w:val="bullet"/>
      <w:lvlText w:val="•"/>
      <w:lvlJc w:val="left"/>
      <w:pPr>
        <w:tabs>
          <w:tab w:val="num" w:pos="2880"/>
        </w:tabs>
        <w:ind w:left="2880" w:hanging="360"/>
      </w:pPr>
      <w:rPr>
        <w:rFonts w:ascii="Arial" w:hAnsi="Arial" w:hint="default"/>
      </w:rPr>
    </w:lvl>
    <w:lvl w:ilvl="4" w:tplc="CD9435B2" w:tentative="1">
      <w:start w:val="1"/>
      <w:numFmt w:val="bullet"/>
      <w:lvlText w:val="•"/>
      <w:lvlJc w:val="left"/>
      <w:pPr>
        <w:tabs>
          <w:tab w:val="num" w:pos="3600"/>
        </w:tabs>
        <w:ind w:left="3600" w:hanging="360"/>
      </w:pPr>
      <w:rPr>
        <w:rFonts w:ascii="Arial" w:hAnsi="Arial" w:hint="default"/>
      </w:rPr>
    </w:lvl>
    <w:lvl w:ilvl="5" w:tplc="4F12EDDE" w:tentative="1">
      <w:start w:val="1"/>
      <w:numFmt w:val="bullet"/>
      <w:lvlText w:val="•"/>
      <w:lvlJc w:val="left"/>
      <w:pPr>
        <w:tabs>
          <w:tab w:val="num" w:pos="4320"/>
        </w:tabs>
        <w:ind w:left="4320" w:hanging="360"/>
      </w:pPr>
      <w:rPr>
        <w:rFonts w:ascii="Arial" w:hAnsi="Arial" w:hint="default"/>
      </w:rPr>
    </w:lvl>
    <w:lvl w:ilvl="6" w:tplc="EF809384" w:tentative="1">
      <w:start w:val="1"/>
      <w:numFmt w:val="bullet"/>
      <w:lvlText w:val="•"/>
      <w:lvlJc w:val="left"/>
      <w:pPr>
        <w:tabs>
          <w:tab w:val="num" w:pos="5040"/>
        </w:tabs>
        <w:ind w:left="5040" w:hanging="360"/>
      </w:pPr>
      <w:rPr>
        <w:rFonts w:ascii="Arial" w:hAnsi="Arial" w:hint="default"/>
      </w:rPr>
    </w:lvl>
    <w:lvl w:ilvl="7" w:tplc="A4D05CC4" w:tentative="1">
      <w:start w:val="1"/>
      <w:numFmt w:val="bullet"/>
      <w:lvlText w:val="•"/>
      <w:lvlJc w:val="left"/>
      <w:pPr>
        <w:tabs>
          <w:tab w:val="num" w:pos="5760"/>
        </w:tabs>
        <w:ind w:left="5760" w:hanging="360"/>
      </w:pPr>
      <w:rPr>
        <w:rFonts w:ascii="Arial" w:hAnsi="Arial" w:hint="default"/>
      </w:rPr>
    </w:lvl>
    <w:lvl w:ilvl="8" w:tplc="238042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0A0B52"/>
    <w:multiLevelType w:val="hybridMultilevel"/>
    <w:tmpl w:val="BCC686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84128AE"/>
    <w:multiLevelType w:val="hybridMultilevel"/>
    <w:tmpl w:val="C7D23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84A7D8E"/>
    <w:multiLevelType w:val="hybridMultilevel"/>
    <w:tmpl w:val="240E8B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B0A7D80"/>
    <w:multiLevelType w:val="multilevel"/>
    <w:tmpl w:val="97D68C4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1BB47F89"/>
    <w:multiLevelType w:val="hybridMultilevel"/>
    <w:tmpl w:val="0870FF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CDB2453"/>
    <w:multiLevelType w:val="hybridMultilevel"/>
    <w:tmpl w:val="6A104D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EA0142F"/>
    <w:multiLevelType w:val="multilevel"/>
    <w:tmpl w:val="1538690E"/>
    <w:styleLink w:val="JELENTS"/>
    <w:lvl w:ilvl="0">
      <w:start w:val="1"/>
      <w:numFmt w:val="decimal"/>
      <w:lvlText w:val="%1."/>
      <w:lvlJc w:val="left"/>
      <w:pPr>
        <w:ind w:left="567" w:hanging="567"/>
      </w:pPr>
      <w:rPr>
        <w:b/>
        <w:i w:val="0"/>
        <w:sz w:val="32"/>
      </w:rPr>
    </w:lvl>
    <w:lvl w:ilvl="1">
      <w:start w:val="1"/>
      <w:numFmt w:val="decimal"/>
      <w:lvlText w:val="%1.%2."/>
      <w:lvlJc w:val="left"/>
      <w:pPr>
        <w:ind w:left="567" w:hanging="567"/>
      </w:pPr>
      <w:rPr>
        <w:rFonts w:hint="default"/>
        <w:b/>
        <w:i w:val="0"/>
        <w:sz w:val="28"/>
      </w:rPr>
    </w:lvl>
    <w:lvl w:ilvl="2">
      <w:start w:val="1"/>
      <w:numFmt w:val="lowerLetter"/>
      <w:lvlText w:val="%1.%2.%3."/>
      <w:lvlJc w:val="left"/>
      <w:pPr>
        <w:ind w:left="567" w:hanging="567"/>
      </w:pPr>
      <w:rPr>
        <w:rFonts w:hint="default"/>
        <w:b/>
        <w:i w:val="0"/>
        <w:sz w:val="22"/>
      </w:rPr>
    </w:lvl>
    <w:lvl w:ilvl="3">
      <w:start w:val="1"/>
      <w:numFmt w:val="bullet"/>
      <w:lvlText w:val=""/>
      <w:lvlJc w:val="left"/>
      <w:pPr>
        <w:ind w:left="567" w:hanging="283"/>
      </w:pPr>
      <w:rPr>
        <w:rFonts w:ascii="Symbol" w:hAnsi="Symbol" w:hint="default"/>
        <w:color w:val="auto"/>
      </w:rPr>
    </w:lvl>
    <w:lvl w:ilvl="4">
      <w:start w:val="1"/>
      <w:numFmt w:val="bullet"/>
      <w:lvlText w:val="•"/>
      <w:lvlJc w:val="left"/>
      <w:pPr>
        <w:ind w:left="737" w:hanging="170"/>
      </w:pPr>
      <w:rPr>
        <w:rFonts w:ascii="Arial" w:hAnsi="Arial" w:hint="default"/>
      </w:rPr>
    </w:lvl>
    <w:lvl w:ilvl="5">
      <w:start w:val="1"/>
      <w:numFmt w:val="bullet"/>
      <w:lvlText w:val="•"/>
      <w:lvlJc w:val="left"/>
      <w:pPr>
        <w:ind w:left="851" w:hanging="171"/>
      </w:pPr>
      <w:rPr>
        <w:rFonts w:ascii="Arial" w:hAnsi="Aria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DE5107"/>
    <w:multiLevelType w:val="hybridMultilevel"/>
    <w:tmpl w:val="E21CEB20"/>
    <w:lvl w:ilvl="0" w:tplc="A98E3A44">
      <w:start w:val="1"/>
      <w:numFmt w:val="bullet"/>
      <w:lvlText w:val=""/>
      <w:lvlJc w:val="left"/>
      <w:pPr>
        <w:ind w:left="720" w:hanging="360"/>
      </w:pPr>
      <w:rPr>
        <w:rFonts w:ascii="Symbol" w:hAnsi="Symbol" w:hint="default"/>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53513AC"/>
    <w:multiLevelType w:val="hybridMultilevel"/>
    <w:tmpl w:val="366060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AA365D9"/>
    <w:multiLevelType w:val="hybridMultilevel"/>
    <w:tmpl w:val="9A8459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C976009"/>
    <w:multiLevelType w:val="multilevel"/>
    <w:tmpl w:val="1D42F6A8"/>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E61445"/>
    <w:multiLevelType w:val="hybridMultilevel"/>
    <w:tmpl w:val="64AA3F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26B78E5"/>
    <w:multiLevelType w:val="hybridMultilevel"/>
    <w:tmpl w:val="900810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33A05B9"/>
    <w:multiLevelType w:val="multilevel"/>
    <w:tmpl w:val="83A83FE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6E7C40"/>
    <w:multiLevelType w:val="hybridMultilevel"/>
    <w:tmpl w:val="C6B0C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DC61887"/>
    <w:multiLevelType w:val="hybridMultilevel"/>
    <w:tmpl w:val="5CD6F3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EC13BA2"/>
    <w:multiLevelType w:val="hybridMultilevel"/>
    <w:tmpl w:val="255EF8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FBD6F49"/>
    <w:multiLevelType w:val="multilevel"/>
    <w:tmpl w:val="31D07B10"/>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930B05"/>
    <w:multiLevelType w:val="hybridMultilevel"/>
    <w:tmpl w:val="06263FE8"/>
    <w:lvl w:ilvl="0" w:tplc="02E0B75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28B1CBC"/>
    <w:multiLevelType w:val="hybridMultilevel"/>
    <w:tmpl w:val="FC26CF02"/>
    <w:lvl w:ilvl="0" w:tplc="F91C4426">
      <w:start w:val="1"/>
      <w:numFmt w:val="bullet"/>
      <w:lvlText w:val="–"/>
      <w:lvlJc w:val="left"/>
      <w:pPr>
        <w:ind w:left="774" w:hanging="360"/>
      </w:pPr>
      <w:rPr>
        <w:rFonts w:ascii="Calibri" w:hAnsi="Calibri" w:hint="default"/>
      </w:rPr>
    </w:lvl>
    <w:lvl w:ilvl="1" w:tplc="02E0B756">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3BB10FF"/>
    <w:multiLevelType w:val="hybridMultilevel"/>
    <w:tmpl w:val="7C6007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6211DBA"/>
    <w:multiLevelType w:val="hybridMultilevel"/>
    <w:tmpl w:val="2DE638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8CB4CAE"/>
    <w:multiLevelType w:val="hybridMultilevel"/>
    <w:tmpl w:val="FB58F99C"/>
    <w:lvl w:ilvl="0" w:tplc="040E0001">
      <w:start w:val="1"/>
      <w:numFmt w:val="bullet"/>
      <w:lvlText w:val=""/>
      <w:lvlJc w:val="left"/>
      <w:pPr>
        <w:ind w:left="796" w:hanging="360"/>
      </w:pPr>
      <w:rPr>
        <w:rFonts w:ascii="Symbol" w:hAnsi="Symbol" w:hint="default"/>
      </w:rPr>
    </w:lvl>
    <w:lvl w:ilvl="1" w:tplc="040E0003" w:tentative="1">
      <w:start w:val="1"/>
      <w:numFmt w:val="bullet"/>
      <w:lvlText w:val="o"/>
      <w:lvlJc w:val="left"/>
      <w:pPr>
        <w:ind w:left="1516" w:hanging="360"/>
      </w:pPr>
      <w:rPr>
        <w:rFonts w:ascii="Courier New" w:hAnsi="Courier New" w:cs="Courier New" w:hint="default"/>
      </w:rPr>
    </w:lvl>
    <w:lvl w:ilvl="2" w:tplc="040E0005" w:tentative="1">
      <w:start w:val="1"/>
      <w:numFmt w:val="bullet"/>
      <w:lvlText w:val=""/>
      <w:lvlJc w:val="left"/>
      <w:pPr>
        <w:ind w:left="2236" w:hanging="360"/>
      </w:pPr>
      <w:rPr>
        <w:rFonts w:ascii="Wingdings" w:hAnsi="Wingdings" w:hint="default"/>
      </w:rPr>
    </w:lvl>
    <w:lvl w:ilvl="3" w:tplc="040E0001" w:tentative="1">
      <w:start w:val="1"/>
      <w:numFmt w:val="bullet"/>
      <w:lvlText w:val=""/>
      <w:lvlJc w:val="left"/>
      <w:pPr>
        <w:ind w:left="2956" w:hanging="360"/>
      </w:pPr>
      <w:rPr>
        <w:rFonts w:ascii="Symbol" w:hAnsi="Symbol" w:hint="default"/>
      </w:rPr>
    </w:lvl>
    <w:lvl w:ilvl="4" w:tplc="040E0003" w:tentative="1">
      <w:start w:val="1"/>
      <w:numFmt w:val="bullet"/>
      <w:lvlText w:val="o"/>
      <w:lvlJc w:val="left"/>
      <w:pPr>
        <w:ind w:left="3676" w:hanging="360"/>
      </w:pPr>
      <w:rPr>
        <w:rFonts w:ascii="Courier New" w:hAnsi="Courier New" w:cs="Courier New" w:hint="default"/>
      </w:rPr>
    </w:lvl>
    <w:lvl w:ilvl="5" w:tplc="040E0005" w:tentative="1">
      <w:start w:val="1"/>
      <w:numFmt w:val="bullet"/>
      <w:lvlText w:val=""/>
      <w:lvlJc w:val="left"/>
      <w:pPr>
        <w:ind w:left="4396" w:hanging="360"/>
      </w:pPr>
      <w:rPr>
        <w:rFonts w:ascii="Wingdings" w:hAnsi="Wingdings" w:hint="default"/>
      </w:rPr>
    </w:lvl>
    <w:lvl w:ilvl="6" w:tplc="040E0001" w:tentative="1">
      <w:start w:val="1"/>
      <w:numFmt w:val="bullet"/>
      <w:lvlText w:val=""/>
      <w:lvlJc w:val="left"/>
      <w:pPr>
        <w:ind w:left="5116" w:hanging="360"/>
      </w:pPr>
      <w:rPr>
        <w:rFonts w:ascii="Symbol" w:hAnsi="Symbol" w:hint="default"/>
      </w:rPr>
    </w:lvl>
    <w:lvl w:ilvl="7" w:tplc="040E0003" w:tentative="1">
      <w:start w:val="1"/>
      <w:numFmt w:val="bullet"/>
      <w:lvlText w:val="o"/>
      <w:lvlJc w:val="left"/>
      <w:pPr>
        <w:ind w:left="5836" w:hanging="360"/>
      </w:pPr>
      <w:rPr>
        <w:rFonts w:ascii="Courier New" w:hAnsi="Courier New" w:cs="Courier New" w:hint="default"/>
      </w:rPr>
    </w:lvl>
    <w:lvl w:ilvl="8" w:tplc="040E0005" w:tentative="1">
      <w:start w:val="1"/>
      <w:numFmt w:val="bullet"/>
      <w:lvlText w:val=""/>
      <w:lvlJc w:val="left"/>
      <w:pPr>
        <w:ind w:left="6556" w:hanging="360"/>
      </w:pPr>
      <w:rPr>
        <w:rFonts w:ascii="Wingdings" w:hAnsi="Wingdings" w:hint="default"/>
      </w:rPr>
    </w:lvl>
  </w:abstractNum>
  <w:abstractNum w:abstractNumId="28" w15:restartNumberingAfterBreak="0">
    <w:nsid w:val="4905147A"/>
    <w:multiLevelType w:val="multilevel"/>
    <w:tmpl w:val="A75AC0B8"/>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322F42"/>
    <w:multiLevelType w:val="hybridMultilevel"/>
    <w:tmpl w:val="4C0CF6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4AFF566C"/>
    <w:multiLevelType w:val="hybridMultilevel"/>
    <w:tmpl w:val="A75ABFF4"/>
    <w:lvl w:ilvl="0" w:tplc="02E0B756">
      <w:start w:val="1"/>
      <w:numFmt w:val="bullet"/>
      <w:lvlText w:val=""/>
      <w:lvlJc w:val="left"/>
      <w:pPr>
        <w:tabs>
          <w:tab w:val="num" w:pos="720"/>
        </w:tabs>
        <w:ind w:left="720" w:hanging="360"/>
      </w:pPr>
      <w:rPr>
        <w:rFonts w:ascii="Symbol" w:hAnsi="Symbol" w:hint="default"/>
        <w:color w:val="auto"/>
      </w:rPr>
    </w:lvl>
    <w:lvl w:ilvl="1" w:tplc="2F38C4EC" w:tentative="1">
      <w:start w:val="1"/>
      <w:numFmt w:val="bullet"/>
      <w:lvlText w:val="•"/>
      <w:lvlJc w:val="left"/>
      <w:pPr>
        <w:tabs>
          <w:tab w:val="num" w:pos="1440"/>
        </w:tabs>
        <w:ind w:left="1440" w:hanging="360"/>
      </w:pPr>
      <w:rPr>
        <w:rFonts w:ascii="Arial" w:hAnsi="Arial" w:hint="default"/>
      </w:rPr>
    </w:lvl>
    <w:lvl w:ilvl="2" w:tplc="2CC4C908" w:tentative="1">
      <w:start w:val="1"/>
      <w:numFmt w:val="bullet"/>
      <w:lvlText w:val="•"/>
      <w:lvlJc w:val="left"/>
      <w:pPr>
        <w:tabs>
          <w:tab w:val="num" w:pos="2160"/>
        </w:tabs>
        <w:ind w:left="2160" w:hanging="360"/>
      </w:pPr>
      <w:rPr>
        <w:rFonts w:ascii="Arial" w:hAnsi="Arial" w:hint="default"/>
      </w:rPr>
    </w:lvl>
    <w:lvl w:ilvl="3" w:tplc="AF4462EA" w:tentative="1">
      <w:start w:val="1"/>
      <w:numFmt w:val="bullet"/>
      <w:lvlText w:val="•"/>
      <w:lvlJc w:val="left"/>
      <w:pPr>
        <w:tabs>
          <w:tab w:val="num" w:pos="2880"/>
        </w:tabs>
        <w:ind w:left="2880" w:hanging="360"/>
      </w:pPr>
      <w:rPr>
        <w:rFonts w:ascii="Arial" w:hAnsi="Arial" w:hint="default"/>
      </w:rPr>
    </w:lvl>
    <w:lvl w:ilvl="4" w:tplc="4B50CCE4" w:tentative="1">
      <w:start w:val="1"/>
      <w:numFmt w:val="bullet"/>
      <w:lvlText w:val="•"/>
      <w:lvlJc w:val="left"/>
      <w:pPr>
        <w:tabs>
          <w:tab w:val="num" w:pos="3600"/>
        </w:tabs>
        <w:ind w:left="3600" w:hanging="360"/>
      </w:pPr>
      <w:rPr>
        <w:rFonts w:ascii="Arial" w:hAnsi="Arial" w:hint="default"/>
      </w:rPr>
    </w:lvl>
    <w:lvl w:ilvl="5" w:tplc="F14454A2" w:tentative="1">
      <w:start w:val="1"/>
      <w:numFmt w:val="bullet"/>
      <w:lvlText w:val="•"/>
      <w:lvlJc w:val="left"/>
      <w:pPr>
        <w:tabs>
          <w:tab w:val="num" w:pos="4320"/>
        </w:tabs>
        <w:ind w:left="4320" w:hanging="360"/>
      </w:pPr>
      <w:rPr>
        <w:rFonts w:ascii="Arial" w:hAnsi="Arial" w:hint="default"/>
      </w:rPr>
    </w:lvl>
    <w:lvl w:ilvl="6" w:tplc="2856DA34" w:tentative="1">
      <w:start w:val="1"/>
      <w:numFmt w:val="bullet"/>
      <w:lvlText w:val="•"/>
      <w:lvlJc w:val="left"/>
      <w:pPr>
        <w:tabs>
          <w:tab w:val="num" w:pos="5040"/>
        </w:tabs>
        <w:ind w:left="5040" w:hanging="360"/>
      </w:pPr>
      <w:rPr>
        <w:rFonts w:ascii="Arial" w:hAnsi="Arial" w:hint="default"/>
      </w:rPr>
    </w:lvl>
    <w:lvl w:ilvl="7" w:tplc="86B67B94" w:tentative="1">
      <w:start w:val="1"/>
      <w:numFmt w:val="bullet"/>
      <w:lvlText w:val="•"/>
      <w:lvlJc w:val="left"/>
      <w:pPr>
        <w:tabs>
          <w:tab w:val="num" w:pos="5760"/>
        </w:tabs>
        <w:ind w:left="5760" w:hanging="360"/>
      </w:pPr>
      <w:rPr>
        <w:rFonts w:ascii="Arial" w:hAnsi="Arial" w:hint="default"/>
      </w:rPr>
    </w:lvl>
    <w:lvl w:ilvl="8" w:tplc="74123F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C8546BD"/>
    <w:multiLevelType w:val="hybridMultilevel"/>
    <w:tmpl w:val="F816F8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D767AF2"/>
    <w:multiLevelType w:val="hybridMultilevel"/>
    <w:tmpl w:val="F5242A22"/>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33" w15:restartNumberingAfterBreak="0">
    <w:nsid w:val="514912BE"/>
    <w:multiLevelType w:val="hybridMultilevel"/>
    <w:tmpl w:val="57C6A8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1A330FB"/>
    <w:multiLevelType w:val="hybridMultilevel"/>
    <w:tmpl w:val="916EC7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2C505B0"/>
    <w:multiLevelType w:val="multilevel"/>
    <w:tmpl w:val="FF0C2930"/>
    <w:lvl w:ilvl="0">
      <w:start w:val="3"/>
      <w:numFmt w:val="decimal"/>
      <w:lvlText w:val="%1"/>
      <w:lvlJc w:val="left"/>
      <w:pPr>
        <w:ind w:left="480" w:hanging="480"/>
      </w:pPr>
      <w:rPr>
        <w:rFonts w:hint="default"/>
        <w:b w:val="0"/>
        <w:u w:val="none"/>
      </w:rPr>
    </w:lvl>
    <w:lvl w:ilvl="1">
      <w:start w:val="4"/>
      <w:numFmt w:val="decimal"/>
      <w:lvlText w:val="%1.%2"/>
      <w:lvlJc w:val="left"/>
      <w:pPr>
        <w:ind w:left="480" w:hanging="480"/>
      </w:pPr>
      <w:rPr>
        <w:rFonts w:hint="default"/>
        <w:b/>
        <w:u w:val="none"/>
      </w:rPr>
    </w:lvl>
    <w:lvl w:ilvl="2">
      <w:start w:val="2"/>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15:restartNumberingAfterBreak="0">
    <w:nsid w:val="52D27E5A"/>
    <w:multiLevelType w:val="hybridMultilevel"/>
    <w:tmpl w:val="0F76621E"/>
    <w:lvl w:ilvl="0" w:tplc="7FE0462E">
      <w:start w:val="1"/>
      <w:numFmt w:val="bullet"/>
      <w:lvlText w:val=""/>
      <w:lvlJc w:val="left"/>
      <w:pPr>
        <w:tabs>
          <w:tab w:val="num" w:pos="720"/>
        </w:tabs>
        <w:ind w:left="720" w:hanging="360"/>
      </w:pPr>
      <w:rPr>
        <w:rFonts w:ascii="Wingdings" w:hAnsi="Wingdings" w:hint="default"/>
      </w:rPr>
    </w:lvl>
    <w:lvl w:ilvl="1" w:tplc="DD0E0A16" w:tentative="1">
      <w:start w:val="1"/>
      <w:numFmt w:val="bullet"/>
      <w:lvlText w:val=""/>
      <w:lvlJc w:val="left"/>
      <w:pPr>
        <w:tabs>
          <w:tab w:val="num" w:pos="1440"/>
        </w:tabs>
        <w:ind w:left="1440" w:hanging="360"/>
      </w:pPr>
      <w:rPr>
        <w:rFonts w:ascii="Wingdings" w:hAnsi="Wingdings" w:hint="default"/>
      </w:rPr>
    </w:lvl>
    <w:lvl w:ilvl="2" w:tplc="5F04B298" w:tentative="1">
      <w:start w:val="1"/>
      <w:numFmt w:val="bullet"/>
      <w:lvlText w:val=""/>
      <w:lvlJc w:val="left"/>
      <w:pPr>
        <w:tabs>
          <w:tab w:val="num" w:pos="2160"/>
        </w:tabs>
        <w:ind w:left="2160" w:hanging="360"/>
      </w:pPr>
      <w:rPr>
        <w:rFonts w:ascii="Wingdings" w:hAnsi="Wingdings" w:hint="default"/>
      </w:rPr>
    </w:lvl>
    <w:lvl w:ilvl="3" w:tplc="E086FA9A" w:tentative="1">
      <w:start w:val="1"/>
      <w:numFmt w:val="bullet"/>
      <w:lvlText w:val=""/>
      <w:lvlJc w:val="left"/>
      <w:pPr>
        <w:tabs>
          <w:tab w:val="num" w:pos="2880"/>
        </w:tabs>
        <w:ind w:left="2880" w:hanging="360"/>
      </w:pPr>
      <w:rPr>
        <w:rFonts w:ascii="Wingdings" w:hAnsi="Wingdings" w:hint="default"/>
      </w:rPr>
    </w:lvl>
    <w:lvl w:ilvl="4" w:tplc="9536E336" w:tentative="1">
      <w:start w:val="1"/>
      <w:numFmt w:val="bullet"/>
      <w:lvlText w:val=""/>
      <w:lvlJc w:val="left"/>
      <w:pPr>
        <w:tabs>
          <w:tab w:val="num" w:pos="3600"/>
        </w:tabs>
        <w:ind w:left="3600" w:hanging="360"/>
      </w:pPr>
      <w:rPr>
        <w:rFonts w:ascii="Wingdings" w:hAnsi="Wingdings" w:hint="default"/>
      </w:rPr>
    </w:lvl>
    <w:lvl w:ilvl="5" w:tplc="3A2E855C" w:tentative="1">
      <w:start w:val="1"/>
      <w:numFmt w:val="bullet"/>
      <w:lvlText w:val=""/>
      <w:lvlJc w:val="left"/>
      <w:pPr>
        <w:tabs>
          <w:tab w:val="num" w:pos="4320"/>
        </w:tabs>
        <w:ind w:left="4320" w:hanging="360"/>
      </w:pPr>
      <w:rPr>
        <w:rFonts w:ascii="Wingdings" w:hAnsi="Wingdings" w:hint="default"/>
      </w:rPr>
    </w:lvl>
    <w:lvl w:ilvl="6" w:tplc="BC741E16" w:tentative="1">
      <w:start w:val="1"/>
      <w:numFmt w:val="bullet"/>
      <w:lvlText w:val=""/>
      <w:lvlJc w:val="left"/>
      <w:pPr>
        <w:tabs>
          <w:tab w:val="num" w:pos="5040"/>
        </w:tabs>
        <w:ind w:left="5040" w:hanging="360"/>
      </w:pPr>
      <w:rPr>
        <w:rFonts w:ascii="Wingdings" w:hAnsi="Wingdings" w:hint="default"/>
      </w:rPr>
    </w:lvl>
    <w:lvl w:ilvl="7" w:tplc="7FFAFA96" w:tentative="1">
      <w:start w:val="1"/>
      <w:numFmt w:val="bullet"/>
      <w:lvlText w:val=""/>
      <w:lvlJc w:val="left"/>
      <w:pPr>
        <w:tabs>
          <w:tab w:val="num" w:pos="5760"/>
        </w:tabs>
        <w:ind w:left="5760" w:hanging="360"/>
      </w:pPr>
      <w:rPr>
        <w:rFonts w:ascii="Wingdings" w:hAnsi="Wingdings" w:hint="default"/>
      </w:rPr>
    </w:lvl>
    <w:lvl w:ilvl="8" w:tplc="01F8EA3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0D42F5"/>
    <w:multiLevelType w:val="hybridMultilevel"/>
    <w:tmpl w:val="C9403B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55FE379F"/>
    <w:multiLevelType w:val="hybridMultilevel"/>
    <w:tmpl w:val="F5BCD9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5751056F"/>
    <w:multiLevelType w:val="hybridMultilevel"/>
    <w:tmpl w:val="633C70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596C5E3D"/>
    <w:multiLevelType w:val="hybridMultilevel"/>
    <w:tmpl w:val="165AFE98"/>
    <w:lvl w:ilvl="0" w:tplc="02E0B756">
      <w:start w:val="1"/>
      <w:numFmt w:val="bullet"/>
      <w:lvlText w:val=""/>
      <w:lvlJc w:val="left"/>
      <w:pPr>
        <w:ind w:left="774" w:hanging="360"/>
      </w:pPr>
      <w:rPr>
        <w:rFonts w:ascii="Symbol" w:hAnsi="Symbol" w:hint="default"/>
        <w:color w:val="auto"/>
      </w:rPr>
    </w:lvl>
    <w:lvl w:ilvl="1" w:tplc="040E0003">
      <w:start w:val="1"/>
      <w:numFmt w:val="bullet"/>
      <w:lvlText w:val="o"/>
      <w:lvlJc w:val="left"/>
      <w:pPr>
        <w:ind w:left="1494" w:hanging="360"/>
      </w:pPr>
      <w:rPr>
        <w:rFonts w:ascii="Courier New" w:hAnsi="Courier New" w:cs="Courier New" w:hint="default"/>
      </w:rPr>
    </w:lvl>
    <w:lvl w:ilvl="2" w:tplc="040E0001">
      <w:start w:val="1"/>
      <w:numFmt w:val="bullet"/>
      <w:lvlText w:val=""/>
      <w:lvlJc w:val="left"/>
      <w:pPr>
        <w:ind w:left="2484" w:hanging="630"/>
      </w:pPr>
      <w:rPr>
        <w:rFonts w:ascii="Symbol" w:hAnsi="Symbol" w:hint="default"/>
      </w:rPr>
    </w:lvl>
    <w:lvl w:ilvl="3" w:tplc="040E0001" w:tentative="1">
      <w:start w:val="1"/>
      <w:numFmt w:val="bullet"/>
      <w:lvlText w:val=""/>
      <w:lvlJc w:val="left"/>
      <w:pPr>
        <w:ind w:left="2934" w:hanging="360"/>
      </w:pPr>
      <w:rPr>
        <w:rFonts w:ascii="Symbol" w:hAnsi="Symbol" w:hint="default"/>
      </w:rPr>
    </w:lvl>
    <w:lvl w:ilvl="4" w:tplc="040E0003" w:tentative="1">
      <w:start w:val="1"/>
      <w:numFmt w:val="bullet"/>
      <w:lvlText w:val="o"/>
      <w:lvlJc w:val="left"/>
      <w:pPr>
        <w:ind w:left="3654" w:hanging="360"/>
      </w:pPr>
      <w:rPr>
        <w:rFonts w:ascii="Courier New" w:hAnsi="Courier New" w:cs="Courier New" w:hint="default"/>
      </w:rPr>
    </w:lvl>
    <w:lvl w:ilvl="5" w:tplc="040E0005" w:tentative="1">
      <w:start w:val="1"/>
      <w:numFmt w:val="bullet"/>
      <w:lvlText w:val=""/>
      <w:lvlJc w:val="left"/>
      <w:pPr>
        <w:ind w:left="4374" w:hanging="360"/>
      </w:pPr>
      <w:rPr>
        <w:rFonts w:ascii="Wingdings" w:hAnsi="Wingdings" w:hint="default"/>
      </w:rPr>
    </w:lvl>
    <w:lvl w:ilvl="6" w:tplc="040E0001" w:tentative="1">
      <w:start w:val="1"/>
      <w:numFmt w:val="bullet"/>
      <w:lvlText w:val=""/>
      <w:lvlJc w:val="left"/>
      <w:pPr>
        <w:ind w:left="5094" w:hanging="360"/>
      </w:pPr>
      <w:rPr>
        <w:rFonts w:ascii="Symbol" w:hAnsi="Symbol" w:hint="default"/>
      </w:rPr>
    </w:lvl>
    <w:lvl w:ilvl="7" w:tplc="040E0003" w:tentative="1">
      <w:start w:val="1"/>
      <w:numFmt w:val="bullet"/>
      <w:lvlText w:val="o"/>
      <w:lvlJc w:val="left"/>
      <w:pPr>
        <w:ind w:left="5814" w:hanging="360"/>
      </w:pPr>
      <w:rPr>
        <w:rFonts w:ascii="Courier New" w:hAnsi="Courier New" w:cs="Courier New" w:hint="default"/>
      </w:rPr>
    </w:lvl>
    <w:lvl w:ilvl="8" w:tplc="040E0005" w:tentative="1">
      <w:start w:val="1"/>
      <w:numFmt w:val="bullet"/>
      <w:lvlText w:val=""/>
      <w:lvlJc w:val="left"/>
      <w:pPr>
        <w:ind w:left="6534" w:hanging="360"/>
      </w:pPr>
      <w:rPr>
        <w:rFonts w:ascii="Wingdings" w:hAnsi="Wingdings" w:hint="default"/>
      </w:rPr>
    </w:lvl>
  </w:abstractNum>
  <w:abstractNum w:abstractNumId="41" w15:restartNumberingAfterBreak="0">
    <w:nsid w:val="5C6E4035"/>
    <w:multiLevelType w:val="hybridMultilevel"/>
    <w:tmpl w:val="CA8281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C992AC6"/>
    <w:multiLevelType w:val="hybridMultilevel"/>
    <w:tmpl w:val="4C6C3C88"/>
    <w:lvl w:ilvl="0" w:tplc="02E0B756">
      <w:start w:val="1"/>
      <w:numFmt w:val="bullet"/>
      <w:lvlText w:val=""/>
      <w:lvlJc w:val="left"/>
      <w:pPr>
        <w:ind w:left="774" w:hanging="360"/>
      </w:pPr>
      <w:rPr>
        <w:rFonts w:ascii="Symbol" w:hAnsi="Symbol" w:hint="default"/>
        <w:color w:val="auto"/>
      </w:rPr>
    </w:lvl>
    <w:lvl w:ilvl="1" w:tplc="040E0003">
      <w:start w:val="1"/>
      <w:numFmt w:val="bullet"/>
      <w:lvlText w:val="o"/>
      <w:lvlJc w:val="left"/>
      <w:pPr>
        <w:ind w:left="1494" w:hanging="360"/>
      </w:pPr>
      <w:rPr>
        <w:rFonts w:ascii="Courier New" w:hAnsi="Courier New" w:cs="Courier New" w:hint="default"/>
      </w:rPr>
    </w:lvl>
    <w:lvl w:ilvl="2" w:tplc="76A662EE">
      <w:numFmt w:val="bullet"/>
      <w:lvlText w:val="-"/>
      <w:lvlJc w:val="left"/>
      <w:pPr>
        <w:ind w:left="2484" w:hanging="630"/>
      </w:pPr>
      <w:rPr>
        <w:rFonts w:ascii="Calibri" w:eastAsiaTheme="minorHAnsi" w:hAnsi="Calibri" w:cs="Calibri" w:hint="default"/>
      </w:rPr>
    </w:lvl>
    <w:lvl w:ilvl="3" w:tplc="040E0001" w:tentative="1">
      <w:start w:val="1"/>
      <w:numFmt w:val="bullet"/>
      <w:lvlText w:val=""/>
      <w:lvlJc w:val="left"/>
      <w:pPr>
        <w:ind w:left="2934" w:hanging="360"/>
      </w:pPr>
      <w:rPr>
        <w:rFonts w:ascii="Symbol" w:hAnsi="Symbol" w:hint="default"/>
      </w:rPr>
    </w:lvl>
    <w:lvl w:ilvl="4" w:tplc="040E0003" w:tentative="1">
      <w:start w:val="1"/>
      <w:numFmt w:val="bullet"/>
      <w:lvlText w:val="o"/>
      <w:lvlJc w:val="left"/>
      <w:pPr>
        <w:ind w:left="3654" w:hanging="360"/>
      </w:pPr>
      <w:rPr>
        <w:rFonts w:ascii="Courier New" w:hAnsi="Courier New" w:cs="Courier New" w:hint="default"/>
      </w:rPr>
    </w:lvl>
    <w:lvl w:ilvl="5" w:tplc="040E0005" w:tentative="1">
      <w:start w:val="1"/>
      <w:numFmt w:val="bullet"/>
      <w:lvlText w:val=""/>
      <w:lvlJc w:val="left"/>
      <w:pPr>
        <w:ind w:left="4374" w:hanging="360"/>
      </w:pPr>
      <w:rPr>
        <w:rFonts w:ascii="Wingdings" w:hAnsi="Wingdings" w:hint="default"/>
      </w:rPr>
    </w:lvl>
    <w:lvl w:ilvl="6" w:tplc="040E0001" w:tentative="1">
      <w:start w:val="1"/>
      <w:numFmt w:val="bullet"/>
      <w:lvlText w:val=""/>
      <w:lvlJc w:val="left"/>
      <w:pPr>
        <w:ind w:left="5094" w:hanging="360"/>
      </w:pPr>
      <w:rPr>
        <w:rFonts w:ascii="Symbol" w:hAnsi="Symbol" w:hint="default"/>
      </w:rPr>
    </w:lvl>
    <w:lvl w:ilvl="7" w:tplc="040E0003" w:tentative="1">
      <w:start w:val="1"/>
      <w:numFmt w:val="bullet"/>
      <w:lvlText w:val="o"/>
      <w:lvlJc w:val="left"/>
      <w:pPr>
        <w:ind w:left="5814" w:hanging="360"/>
      </w:pPr>
      <w:rPr>
        <w:rFonts w:ascii="Courier New" w:hAnsi="Courier New" w:cs="Courier New" w:hint="default"/>
      </w:rPr>
    </w:lvl>
    <w:lvl w:ilvl="8" w:tplc="040E0005" w:tentative="1">
      <w:start w:val="1"/>
      <w:numFmt w:val="bullet"/>
      <w:lvlText w:val=""/>
      <w:lvlJc w:val="left"/>
      <w:pPr>
        <w:ind w:left="6534" w:hanging="360"/>
      </w:pPr>
      <w:rPr>
        <w:rFonts w:ascii="Wingdings" w:hAnsi="Wingdings" w:hint="default"/>
      </w:rPr>
    </w:lvl>
  </w:abstractNum>
  <w:abstractNum w:abstractNumId="43" w15:restartNumberingAfterBreak="0">
    <w:nsid w:val="65A40EB9"/>
    <w:multiLevelType w:val="multilevel"/>
    <w:tmpl w:val="E126F00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9D3EC0"/>
    <w:multiLevelType w:val="hybridMultilevel"/>
    <w:tmpl w:val="38F0B6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B817264"/>
    <w:multiLevelType w:val="hybridMultilevel"/>
    <w:tmpl w:val="7966B3CA"/>
    <w:lvl w:ilvl="0" w:tplc="6966C9B2">
      <w:start w:val="1"/>
      <w:numFmt w:val="bullet"/>
      <w:lvlText w:val=""/>
      <w:lvlJc w:val="left"/>
      <w:pPr>
        <w:ind w:left="1778" w:hanging="360"/>
      </w:pPr>
      <w:rPr>
        <w:rFonts w:ascii="Symbol" w:hAnsi="Symbol"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46" w15:restartNumberingAfterBreak="0">
    <w:nsid w:val="6C315302"/>
    <w:multiLevelType w:val="hybridMultilevel"/>
    <w:tmpl w:val="7798A1B8"/>
    <w:lvl w:ilvl="0" w:tplc="91D4F50E">
      <w:start w:val="1"/>
      <w:numFmt w:val="bullet"/>
      <w:pStyle w:val="felsorols2"/>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7" w15:restartNumberingAfterBreak="0">
    <w:nsid w:val="6DAC2B8E"/>
    <w:multiLevelType w:val="hybridMultilevel"/>
    <w:tmpl w:val="100A9CB4"/>
    <w:lvl w:ilvl="0" w:tplc="02E0B75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6EE219D1"/>
    <w:multiLevelType w:val="multilevel"/>
    <w:tmpl w:val="2402D5D2"/>
    <w:lvl w:ilvl="0">
      <w:start w:val="3"/>
      <w:numFmt w:val="decimal"/>
      <w:lvlText w:val="%1"/>
      <w:lvlJc w:val="left"/>
      <w:pPr>
        <w:ind w:left="480" w:hanging="480"/>
      </w:pPr>
      <w:rPr>
        <w:rFonts w:hint="default"/>
        <w:color w:val="auto"/>
        <w:u w:val="none"/>
      </w:rPr>
    </w:lvl>
    <w:lvl w:ilvl="1">
      <w:start w:val="5"/>
      <w:numFmt w:val="decimal"/>
      <w:lvlText w:val="%1.%2"/>
      <w:lvlJc w:val="left"/>
      <w:pPr>
        <w:ind w:left="480" w:hanging="480"/>
      </w:pPr>
      <w:rPr>
        <w:rFonts w:hint="default"/>
        <w:color w:val="auto"/>
        <w:u w:val="none"/>
      </w:rPr>
    </w:lvl>
    <w:lvl w:ilvl="2">
      <w:start w:val="4"/>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49" w15:restartNumberingAfterBreak="0">
    <w:nsid w:val="71D5509E"/>
    <w:multiLevelType w:val="multilevel"/>
    <w:tmpl w:val="396C376C"/>
    <w:styleLink w:val="Stlus1"/>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3136185"/>
    <w:multiLevelType w:val="hybridMultilevel"/>
    <w:tmpl w:val="E296384C"/>
    <w:lvl w:ilvl="0" w:tplc="040E0001">
      <w:start w:val="1"/>
      <w:numFmt w:val="bullet"/>
      <w:lvlText w:val=""/>
      <w:lvlJc w:val="left"/>
      <w:pPr>
        <w:ind w:left="1494" w:hanging="360"/>
      </w:pPr>
      <w:rPr>
        <w:rFonts w:ascii="Symbol" w:hAnsi="Symbol" w:hint="default"/>
      </w:rPr>
    </w:lvl>
    <w:lvl w:ilvl="1" w:tplc="040E0003" w:tentative="1">
      <w:start w:val="1"/>
      <w:numFmt w:val="bullet"/>
      <w:lvlText w:val="o"/>
      <w:lvlJc w:val="left"/>
      <w:pPr>
        <w:ind w:left="2214" w:hanging="360"/>
      </w:pPr>
      <w:rPr>
        <w:rFonts w:ascii="Courier New" w:hAnsi="Courier New" w:cs="Courier New" w:hint="default"/>
      </w:rPr>
    </w:lvl>
    <w:lvl w:ilvl="2" w:tplc="040E0005" w:tentative="1">
      <w:start w:val="1"/>
      <w:numFmt w:val="bullet"/>
      <w:lvlText w:val=""/>
      <w:lvlJc w:val="left"/>
      <w:pPr>
        <w:ind w:left="2934" w:hanging="360"/>
      </w:pPr>
      <w:rPr>
        <w:rFonts w:ascii="Wingdings" w:hAnsi="Wingdings" w:hint="default"/>
      </w:rPr>
    </w:lvl>
    <w:lvl w:ilvl="3" w:tplc="040E0001" w:tentative="1">
      <w:start w:val="1"/>
      <w:numFmt w:val="bullet"/>
      <w:lvlText w:val=""/>
      <w:lvlJc w:val="left"/>
      <w:pPr>
        <w:ind w:left="3654" w:hanging="360"/>
      </w:pPr>
      <w:rPr>
        <w:rFonts w:ascii="Symbol" w:hAnsi="Symbol" w:hint="default"/>
      </w:rPr>
    </w:lvl>
    <w:lvl w:ilvl="4" w:tplc="040E0003" w:tentative="1">
      <w:start w:val="1"/>
      <w:numFmt w:val="bullet"/>
      <w:lvlText w:val="o"/>
      <w:lvlJc w:val="left"/>
      <w:pPr>
        <w:ind w:left="4374" w:hanging="360"/>
      </w:pPr>
      <w:rPr>
        <w:rFonts w:ascii="Courier New" w:hAnsi="Courier New" w:cs="Courier New" w:hint="default"/>
      </w:rPr>
    </w:lvl>
    <w:lvl w:ilvl="5" w:tplc="040E0005" w:tentative="1">
      <w:start w:val="1"/>
      <w:numFmt w:val="bullet"/>
      <w:lvlText w:val=""/>
      <w:lvlJc w:val="left"/>
      <w:pPr>
        <w:ind w:left="5094" w:hanging="360"/>
      </w:pPr>
      <w:rPr>
        <w:rFonts w:ascii="Wingdings" w:hAnsi="Wingdings" w:hint="default"/>
      </w:rPr>
    </w:lvl>
    <w:lvl w:ilvl="6" w:tplc="040E0001" w:tentative="1">
      <w:start w:val="1"/>
      <w:numFmt w:val="bullet"/>
      <w:lvlText w:val=""/>
      <w:lvlJc w:val="left"/>
      <w:pPr>
        <w:ind w:left="5814" w:hanging="360"/>
      </w:pPr>
      <w:rPr>
        <w:rFonts w:ascii="Symbol" w:hAnsi="Symbol" w:hint="default"/>
      </w:rPr>
    </w:lvl>
    <w:lvl w:ilvl="7" w:tplc="040E0003" w:tentative="1">
      <w:start w:val="1"/>
      <w:numFmt w:val="bullet"/>
      <w:lvlText w:val="o"/>
      <w:lvlJc w:val="left"/>
      <w:pPr>
        <w:ind w:left="6534" w:hanging="360"/>
      </w:pPr>
      <w:rPr>
        <w:rFonts w:ascii="Courier New" w:hAnsi="Courier New" w:cs="Courier New" w:hint="default"/>
      </w:rPr>
    </w:lvl>
    <w:lvl w:ilvl="8" w:tplc="040E0005" w:tentative="1">
      <w:start w:val="1"/>
      <w:numFmt w:val="bullet"/>
      <w:lvlText w:val=""/>
      <w:lvlJc w:val="left"/>
      <w:pPr>
        <w:ind w:left="7254" w:hanging="360"/>
      </w:pPr>
      <w:rPr>
        <w:rFonts w:ascii="Wingdings" w:hAnsi="Wingdings" w:hint="default"/>
      </w:rPr>
    </w:lvl>
  </w:abstractNum>
  <w:abstractNum w:abstractNumId="51" w15:restartNumberingAfterBreak="0">
    <w:nsid w:val="73821701"/>
    <w:multiLevelType w:val="hybridMultilevel"/>
    <w:tmpl w:val="5F26B706"/>
    <w:lvl w:ilvl="0" w:tplc="040E0001">
      <w:start w:val="1"/>
      <w:numFmt w:val="bullet"/>
      <w:lvlText w:val=""/>
      <w:lvlJc w:val="left"/>
      <w:pPr>
        <w:tabs>
          <w:tab w:val="num" w:pos="720"/>
        </w:tabs>
        <w:ind w:left="720" w:hanging="360"/>
      </w:pPr>
      <w:rPr>
        <w:rFonts w:ascii="Symbol" w:hAnsi="Symbol" w:hint="default"/>
      </w:rPr>
    </w:lvl>
    <w:lvl w:ilvl="1" w:tplc="1F9A98AA" w:tentative="1">
      <w:start w:val="1"/>
      <w:numFmt w:val="bullet"/>
      <w:lvlText w:val="•"/>
      <w:lvlJc w:val="left"/>
      <w:pPr>
        <w:tabs>
          <w:tab w:val="num" w:pos="1440"/>
        </w:tabs>
        <w:ind w:left="1440" w:hanging="360"/>
      </w:pPr>
      <w:rPr>
        <w:rFonts w:ascii="Arial" w:hAnsi="Arial" w:hint="default"/>
      </w:rPr>
    </w:lvl>
    <w:lvl w:ilvl="2" w:tplc="48929F96" w:tentative="1">
      <w:start w:val="1"/>
      <w:numFmt w:val="bullet"/>
      <w:lvlText w:val="•"/>
      <w:lvlJc w:val="left"/>
      <w:pPr>
        <w:tabs>
          <w:tab w:val="num" w:pos="2160"/>
        </w:tabs>
        <w:ind w:left="2160" w:hanging="360"/>
      </w:pPr>
      <w:rPr>
        <w:rFonts w:ascii="Arial" w:hAnsi="Arial" w:hint="default"/>
      </w:rPr>
    </w:lvl>
    <w:lvl w:ilvl="3" w:tplc="B49656D8" w:tentative="1">
      <w:start w:val="1"/>
      <w:numFmt w:val="bullet"/>
      <w:lvlText w:val="•"/>
      <w:lvlJc w:val="left"/>
      <w:pPr>
        <w:tabs>
          <w:tab w:val="num" w:pos="2880"/>
        </w:tabs>
        <w:ind w:left="2880" w:hanging="360"/>
      </w:pPr>
      <w:rPr>
        <w:rFonts w:ascii="Arial" w:hAnsi="Arial" w:hint="default"/>
      </w:rPr>
    </w:lvl>
    <w:lvl w:ilvl="4" w:tplc="11485E1C" w:tentative="1">
      <w:start w:val="1"/>
      <w:numFmt w:val="bullet"/>
      <w:lvlText w:val="•"/>
      <w:lvlJc w:val="left"/>
      <w:pPr>
        <w:tabs>
          <w:tab w:val="num" w:pos="3600"/>
        </w:tabs>
        <w:ind w:left="3600" w:hanging="360"/>
      </w:pPr>
      <w:rPr>
        <w:rFonts w:ascii="Arial" w:hAnsi="Arial" w:hint="default"/>
      </w:rPr>
    </w:lvl>
    <w:lvl w:ilvl="5" w:tplc="D71CCC32" w:tentative="1">
      <w:start w:val="1"/>
      <w:numFmt w:val="bullet"/>
      <w:lvlText w:val="•"/>
      <w:lvlJc w:val="left"/>
      <w:pPr>
        <w:tabs>
          <w:tab w:val="num" w:pos="4320"/>
        </w:tabs>
        <w:ind w:left="4320" w:hanging="360"/>
      </w:pPr>
      <w:rPr>
        <w:rFonts w:ascii="Arial" w:hAnsi="Arial" w:hint="default"/>
      </w:rPr>
    </w:lvl>
    <w:lvl w:ilvl="6" w:tplc="318C1984" w:tentative="1">
      <w:start w:val="1"/>
      <w:numFmt w:val="bullet"/>
      <w:lvlText w:val="•"/>
      <w:lvlJc w:val="left"/>
      <w:pPr>
        <w:tabs>
          <w:tab w:val="num" w:pos="5040"/>
        </w:tabs>
        <w:ind w:left="5040" w:hanging="360"/>
      </w:pPr>
      <w:rPr>
        <w:rFonts w:ascii="Arial" w:hAnsi="Arial" w:hint="default"/>
      </w:rPr>
    </w:lvl>
    <w:lvl w:ilvl="7" w:tplc="31B08692" w:tentative="1">
      <w:start w:val="1"/>
      <w:numFmt w:val="bullet"/>
      <w:lvlText w:val="•"/>
      <w:lvlJc w:val="left"/>
      <w:pPr>
        <w:tabs>
          <w:tab w:val="num" w:pos="5760"/>
        </w:tabs>
        <w:ind w:left="5760" w:hanging="360"/>
      </w:pPr>
      <w:rPr>
        <w:rFonts w:ascii="Arial" w:hAnsi="Arial" w:hint="default"/>
      </w:rPr>
    </w:lvl>
    <w:lvl w:ilvl="8" w:tplc="334A2EC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58E1C0F"/>
    <w:multiLevelType w:val="hybridMultilevel"/>
    <w:tmpl w:val="3492270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75A75B2A"/>
    <w:multiLevelType w:val="hybridMultilevel"/>
    <w:tmpl w:val="69D69AD8"/>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hint="default"/>
      </w:rPr>
    </w:lvl>
  </w:abstractNum>
  <w:abstractNum w:abstractNumId="54" w15:restartNumberingAfterBreak="0">
    <w:nsid w:val="767069B5"/>
    <w:multiLevelType w:val="hybridMultilevel"/>
    <w:tmpl w:val="028C18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77AD074B"/>
    <w:multiLevelType w:val="hybridMultilevel"/>
    <w:tmpl w:val="8E54C360"/>
    <w:lvl w:ilvl="0" w:tplc="2848B7A8">
      <w:start w:val="1"/>
      <w:numFmt w:val="bullet"/>
      <w:lvlText w:val="•"/>
      <w:lvlJc w:val="left"/>
      <w:pPr>
        <w:tabs>
          <w:tab w:val="num" w:pos="720"/>
        </w:tabs>
        <w:ind w:left="720" w:hanging="360"/>
      </w:pPr>
      <w:rPr>
        <w:rFonts w:ascii="Arial" w:hAnsi="Arial" w:hint="default"/>
      </w:rPr>
    </w:lvl>
    <w:lvl w:ilvl="1" w:tplc="1F9A98AA" w:tentative="1">
      <w:start w:val="1"/>
      <w:numFmt w:val="bullet"/>
      <w:lvlText w:val="•"/>
      <w:lvlJc w:val="left"/>
      <w:pPr>
        <w:tabs>
          <w:tab w:val="num" w:pos="1440"/>
        </w:tabs>
        <w:ind w:left="1440" w:hanging="360"/>
      </w:pPr>
      <w:rPr>
        <w:rFonts w:ascii="Arial" w:hAnsi="Arial" w:hint="default"/>
      </w:rPr>
    </w:lvl>
    <w:lvl w:ilvl="2" w:tplc="48929F96" w:tentative="1">
      <w:start w:val="1"/>
      <w:numFmt w:val="bullet"/>
      <w:lvlText w:val="•"/>
      <w:lvlJc w:val="left"/>
      <w:pPr>
        <w:tabs>
          <w:tab w:val="num" w:pos="2160"/>
        </w:tabs>
        <w:ind w:left="2160" w:hanging="360"/>
      </w:pPr>
      <w:rPr>
        <w:rFonts w:ascii="Arial" w:hAnsi="Arial" w:hint="default"/>
      </w:rPr>
    </w:lvl>
    <w:lvl w:ilvl="3" w:tplc="B49656D8" w:tentative="1">
      <w:start w:val="1"/>
      <w:numFmt w:val="bullet"/>
      <w:lvlText w:val="•"/>
      <w:lvlJc w:val="left"/>
      <w:pPr>
        <w:tabs>
          <w:tab w:val="num" w:pos="2880"/>
        </w:tabs>
        <w:ind w:left="2880" w:hanging="360"/>
      </w:pPr>
      <w:rPr>
        <w:rFonts w:ascii="Arial" w:hAnsi="Arial" w:hint="default"/>
      </w:rPr>
    </w:lvl>
    <w:lvl w:ilvl="4" w:tplc="11485E1C" w:tentative="1">
      <w:start w:val="1"/>
      <w:numFmt w:val="bullet"/>
      <w:lvlText w:val="•"/>
      <w:lvlJc w:val="left"/>
      <w:pPr>
        <w:tabs>
          <w:tab w:val="num" w:pos="3600"/>
        </w:tabs>
        <w:ind w:left="3600" w:hanging="360"/>
      </w:pPr>
      <w:rPr>
        <w:rFonts w:ascii="Arial" w:hAnsi="Arial" w:hint="default"/>
      </w:rPr>
    </w:lvl>
    <w:lvl w:ilvl="5" w:tplc="D71CCC32" w:tentative="1">
      <w:start w:val="1"/>
      <w:numFmt w:val="bullet"/>
      <w:lvlText w:val="•"/>
      <w:lvlJc w:val="left"/>
      <w:pPr>
        <w:tabs>
          <w:tab w:val="num" w:pos="4320"/>
        </w:tabs>
        <w:ind w:left="4320" w:hanging="360"/>
      </w:pPr>
      <w:rPr>
        <w:rFonts w:ascii="Arial" w:hAnsi="Arial" w:hint="default"/>
      </w:rPr>
    </w:lvl>
    <w:lvl w:ilvl="6" w:tplc="318C1984" w:tentative="1">
      <w:start w:val="1"/>
      <w:numFmt w:val="bullet"/>
      <w:lvlText w:val="•"/>
      <w:lvlJc w:val="left"/>
      <w:pPr>
        <w:tabs>
          <w:tab w:val="num" w:pos="5040"/>
        </w:tabs>
        <w:ind w:left="5040" w:hanging="360"/>
      </w:pPr>
      <w:rPr>
        <w:rFonts w:ascii="Arial" w:hAnsi="Arial" w:hint="default"/>
      </w:rPr>
    </w:lvl>
    <w:lvl w:ilvl="7" w:tplc="31B08692" w:tentative="1">
      <w:start w:val="1"/>
      <w:numFmt w:val="bullet"/>
      <w:lvlText w:val="•"/>
      <w:lvlJc w:val="left"/>
      <w:pPr>
        <w:tabs>
          <w:tab w:val="num" w:pos="5760"/>
        </w:tabs>
        <w:ind w:left="5760" w:hanging="360"/>
      </w:pPr>
      <w:rPr>
        <w:rFonts w:ascii="Arial" w:hAnsi="Arial" w:hint="default"/>
      </w:rPr>
    </w:lvl>
    <w:lvl w:ilvl="8" w:tplc="334A2EC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A880FB4"/>
    <w:multiLevelType w:val="multilevel"/>
    <w:tmpl w:val="F63CFF3A"/>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3.7.%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9"/>
  </w:num>
  <w:num w:numId="2">
    <w:abstractNumId w:val="11"/>
  </w:num>
  <w:num w:numId="3">
    <w:abstractNumId w:val="42"/>
  </w:num>
  <w:num w:numId="4">
    <w:abstractNumId w:val="43"/>
  </w:num>
  <w:num w:numId="5">
    <w:abstractNumId w:val="18"/>
  </w:num>
  <w:num w:numId="6">
    <w:abstractNumId w:val="30"/>
  </w:num>
  <w:num w:numId="7">
    <w:abstractNumId w:val="8"/>
  </w:num>
  <w:num w:numId="8">
    <w:abstractNumId w:val="27"/>
  </w:num>
  <w:num w:numId="9">
    <w:abstractNumId w:val="41"/>
  </w:num>
  <w:num w:numId="10">
    <w:abstractNumId w:val="0"/>
  </w:num>
  <w:num w:numId="11">
    <w:abstractNumId w:val="15"/>
  </w:num>
  <w:num w:numId="12">
    <w:abstractNumId w:val="14"/>
  </w:num>
  <w:num w:numId="13">
    <w:abstractNumId w:val="19"/>
  </w:num>
  <w:num w:numId="14">
    <w:abstractNumId w:val="4"/>
  </w:num>
  <w:num w:numId="15">
    <w:abstractNumId w:val="55"/>
  </w:num>
  <w:num w:numId="16">
    <w:abstractNumId w:val="21"/>
  </w:num>
  <w:num w:numId="17">
    <w:abstractNumId w:val="16"/>
  </w:num>
  <w:num w:numId="18">
    <w:abstractNumId w:val="28"/>
  </w:num>
  <w:num w:numId="19">
    <w:abstractNumId w:val="47"/>
  </w:num>
  <w:num w:numId="20">
    <w:abstractNumId w:val="5"/>
  </w:num>
  <w:num w:numId="21">
    <w:abstractNumId w:val="17"/>
  </w:num>
  <w:num w:numId="22">
    <w:abstractNumId w:val="20"/>
  </w:num>
  <w:num w:numId="23">
    <w:abstractNumId w:val="3"/>
  </w:num>
  <w:num w:numId="24">
    <w:abstractNumId w:val="54"/>
  </w:num>
  <w:num w:numId="25">
    <w:abstractNumId w:val="12"/>
  </w:num>
  <w:num w:numId="26">
    <w:abstractNumId w:val="32"/>
  </w:num>
  <w:num w:numId="27">
    <w:abstractNumId w:val="6"/>
  </w:num>
  <w:num w:numId="28">
    <w:abstractNumId w:val="44"/>
  </w:num>
  <w:num w:numId="29">
    <w:abstractNumId w:val="31"/>
  </w:num>
  <w:num w:numId="30">
    <w:abstractNumId w:val="33"/>
  </w:num>
  <w:num w:numId="31">
    <w:abstractNumId w:val="24"/>
  </w:num>
  <w:num w:numId="32">
    <w:abstractNumId w:val="22"/>
  </w:num>
  <w:num w:numId="33">
    <w:abstractNumId w:val="26"/>
  </w:num>
  <w:num w:numId="34">
    <w:abstractNumId w:val="56"/>
  </w:num>
  <w:num w:numId="35">
    <w:abstractNumId w:val="38"/>
  </w:num>
  <w:num w:numId="36">
    <w:abstractNumId w:val="1"/>
  </w:num>
  <w:num w:numId="37">
    <w:abstractNumId w:val="50"/>
  </w:num>
  <w:num w:numId="38">
    <w:abstractNumId w:val="40"/>
  </w:num>
  <w:num w:numId="39">
    <w:abstractNumId w:val="9"/>
  </w:num>
  <w:num w:numId="40">
    <w:abstractNumId w:val="13"/>
  </w:num>
  <w:num w:numId="41">
    <w:abstractNumId w:val="36"/>
  </w:num>
  <w:num w:numId="42">
    <w:abstractNumId w:val="29"/>
  </w:num>
  <w:num w:numId="43">
    <w:abstractNumId w:val="39"/>
  </w:num>
  <w:num w:numId="44">
    <w:abstractNumId w:val="7"/>
  </w:num>
  <w:num w:numId="45">
    <w:abstractNumId w:val="46"/>
  </w:num>
  <w:num w:numId="46">
    <w:abstractNumId w:val="25"/>
  </w:num>
  <w:num w:numId="47">
    <w:abstractNumId w:val="23"/>
  </w:num>
  <w:num w:numId="48">
    <w:abstractNumId w:val="51"/>
  </w:num>
  <w:num w:numId="49">
    <w:abstractNumId w:val="52"/>
  </w:num>
  <w:num w:numId="50">
    <w:abstractNumId w:val="10"/>
  </w:num>
  <w:num w:numId="51">
    <w:abstractNumId w:val="34"/>
  </w:num>
  <w:num w:numId="52">
    <w:abstractNumId w:val="53"/>
  </w:num>
  <w:num w:numId="53">
    <w:abstractNumId w:val="37"/>
  </w:num>
  <w:num w:numId="54">
    <w:abstractNumId w:val="2"/>
  </w:num>
  <w:num w:numId="55">
    <w:abstractNumId w:val="45"/>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num>
  <w:num w:numId="59">
    <w:abstractNumId w:val="27"/>
  </w:num>
  <w:num w:numId="60">
    <w:abstractNumId w:val="42"/>
  </w:num>
  <w:num w:numId="61">
    <w:abstractNumId w:val="3"/>
  </w:num>
  <w:num w:numId="62">
    <w:abstractNumId w:val="43"/>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num>
  <w:num w:numId="64">
    <w:abstractNumId w:val="44"/>
  </w:num>
  <w:num w:numId="65">
    <w:abstractNumId w:val="54"/>
  </w:num>
  <w:num w:numId="66">
    <w:abstractNumId w:val="15"/>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num>
  <w:num w:numId="68">
    <w:abstractNumId w:val="5"/>
  </w:num>
  <w:num w:numId="69">
    <w:abstractNumId w:val="9"/>
  </w:num>
  <w:num w:numId="70">
    <w:abstractNumId w:val="32"/>
  </w:num>
  <w:num w:numId="71">
    <w:abstractNumId w:val="35"/>
  </w:num>
  <w:num w:numId="72">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132"/>
    <w:rsid w:val="00000AB1"/>
    <w:rsid w:val="00001864"/>
    <w:rsid w:val="00001EA3"/>
    <w:rsid w:val="000029A7"/>
    <w:rsid w:val="0000376C"/>
    <w:rsid w:val="00003B0D"/>
    <w:rsid w:val="00004D05"/>
    <w:rsid w:val="00004E05"/>
    <w:rsid w:val="000050A8"/>
    <w:rsid w:val="000051A5"/>
    <w:rsid w:val="000053A3"/>
    <w:rsid w:val="000056EC"/>
    <w:rsid w:val="00006055"/>
    <w:rsid w:val="00006086"/>
    <w:rsid w:val="00006096"/>
    <w:rsid w:val="00006915"/>
    <w:rsid w:val="00006DEF"/>
    <w:rsid w:val="0000701F"/>
    <w:rsid w:val="00007072"/>
    <w:rsid w:val="000075F9"/>
    <w:rsid w:val="0000773C"/>
    <w:rsid w:val="0000791E"/>
    <w:rsid w:val="00010475"/>
    <w:rsid w:val="00010E4F"/>
    <w:rsid w:val="000113AD"/>
    <w:rsid w:val="00011898"/>
    <w:rsid w:val="00012E32"/>
    <w:rsid w:val="000131B6"/>
    <w:rsid w:val="0001418C"/>
    <w:rsid w:val="0001444F"/>
    <w:rsid w:val="00014EC6"/>
    <w:rsid w:val="00014F5E"/>
    <w:rsid w:val="00015545"/>
    <w:rsid w:val="0001611D"/>
    <w:rsid w:val="00016A6D"/>
    <w:rsid w:val="00017440"/>
    <w:rsid w:val="00017886"/>
    <w:rsid w:val="00017FAD"/>
    <w:rsid w:val="00020C38"/>
    <w:rsid w:val="000210B9"/>
    <w:rsid w:val="0002162A"/>
    <w:rsid w:val="00021CA7"/>
    <w:rsid w:val="00022114"/>
    <w:rsid w:val="00022CEE"/>
    <w:rsid w:val="00022D7A"/>
    <w:rsid w:val="00022FBD"/>
    <w:rsid w:val="000235C4"/>
    <w:rsid w:val="00023F9D"/>
    <w:rsid w:val="00023FE0"/>
    <w:rsid w:val="000241DE"/>
    <w:rsid w:val="00024ED7"/>
    <w:rsid w:val="00025702"/>
    <w:rsid w:val="00025959"/>
    <w:rsid w:val="0002599E"/>
    <w:rsid w:val="000269F7"/>
    <w:rsid w:val="000275A0"/>
    <w:rsid w:val="00027912"/>
    <w:rsid w:val="00027F91"/>
    <w:rsid w:val="000314CD"/>
    <w:rsid w:val="0003153D"/>
    <w:rsid w:val="000318EE"/>
    <w:rsid w:val="000322DC"/>
    <w:rsid w:val="0003251D"/>
    <w:rsid w:val="000326EE"/>
    <w:rsid w:val="00032B71"/>
    <w:rsid w:val="00032D27"/>
    <w:rsid w:val="000337DE"/>
    <w:rsid w:val="0003395A"/>
    <w:rsid w:val="00033D64"/>
    <w:rsid w:val="0003469F"/>
    <w:rsid w:val="00034BD1"/>
    <w:rsid w:val="00034BD4"/>
    <w:rsid w:val="000356AD"/>
    <w:rsid w:val="00035BF3"/>
    <w:rsid w:val="000369FE"/>
    <w:rsid w:val="00036A70"/>
    <w:rsid w:val="00036E57"/>
    <w:rsid w:val="00036E6D"/>
    <w:rsid w:val="000371DA"/>
    <w:rsid w:val="000377E1"/>
    <w:rsid w:val="00037C7A"/>
    <w:rsid w:val="00037E0A"/>
    <w:rsid w:val="0004031D"/>
    <w:rsid w:val="00040897"/>
    <w:rsid w:val="0004107F"/>
    <w:rsid w:val="00041458"/>
    <w:rsid w:val="00041536"/>
    <w:rsid w:val="000421BB"/>
    <w:rsid w:val="0004250D"/>
    <w:rsid w:val="00042861"/>
    <w:rsid w:val="00043249"/>
    <w:rsid w:val="0004331D"/>
    <w:rsid w:val="00043A58"/>
    <w:rsid w:val="00043A88"/>
    <w:rsid w:val="00043A98"/>
    <w:rsid w:val="00043BAC"/>
    <w:rsid w:val="00043D80"/>
    <w:rsid w:val="00043E5E"/>
    <w:rsid w:val="00044159"/>
    <w:rsid w:val="0004431B"/>
    <w:rsid w:val="00046596"/>
    <w:rsid w:val="00046632"/>
    <w:rsid w:val="000474E2"/>
    <w:rsid w:val="00047A33"/>
    <w:rsid w:val="00047E4A"/>
    <w:rsid w:val="00050298"/>
    <w:rsid w:val="0005051F"/>
    <w:rsid w:val="00050934"/>
    <w:rsid w:val="00050D08"/>
    <w:rsid w:val="0005241F"/>
    <w:rsid w:val="000531BE"/>
    <w:rsid w:val="00053846"/>
    <w:rsid w:val="00053CCA"/>
    <w:rsid w:val="00054AF5"/>
    <w:rsid w:val="00054D09"/>
    <w:rsid w:val="000560F4"/>
    <w:rsid w:val="000564E0"/>
    <w:rsid w:val="00056550"/>
    <w:rsid w:val="000579AE"/>
    <w:rsid w:val="00060F10"/>
    <w:rsid w:val="00060FDE"/>
    <w:rsid w:val="00061246"/>
    <w:rsid w:val="000616DC"/>
    <w:rsid w:val="00062956"/>
    <w:rsid w:val="00063394"/>
    <w:rsid w:val="00063DA1"/>
    <w:rsid w:val="00063E1F"/>
    <w:rsid w:val="00064A4B"/>
    <w:rsid w:val="000658CC"/>
    <w:rsid w:val="000659CE"/>
    <w:rsid w:val="00065C57"/>
    <w:rsid w:val="00065EA2"/>
    <w:rsid w:val="0006646F"/>
    <w:rsid w:val="000666C6"/>
    <w:rsid w:val="00066E98"/>
    <w:rsid w:val="0006792B"/>
    <w:rsid w:val="00067EA6"/>
    <w:rsid w:val="00067EB8"/>
    <w:rsid w:val="00070476"/>
    <w:rsid w:val="00070C73"/>
    <w:rsid w:val="00071491"/>
    <w:rsid w:val="000728E1"/>
    <w:rsid w:val="000729B4"/>
    <w:rsid w:val="00072AAF"/>
    <w:rsid w:val="00073574"/>
    <w:rsid w:val="00073FB0"/>
    <w:rsid w:val="0007408E"/>
    <w:rsid w:val="00076135"/>
    <w:rsid w:val="000762F6"/>
    <w:rsid w:val="000764E1"/>
    <w:rsid w:val="00076E20"/>
    <w:rsid w:val="00076FC0"/>
    <w:rsid w:val="00077210"/>
    <w:rsid w:val="00077C11"/>
    <w:rsid w:val="0008047D"/>
    <w:rsid w:val="00081662"/>
    <w:rsid w:val="00081790"/>
    <w:rsid w:val="00081BBE"/>
    <w:rsid w:val="0008266E"/>
    <w:rsid w:val="00082767"/>
    <w:rsid w:val="00082B83"/>
    <w:rsid w:val="00082C64"/>
    <w:rsid w:val="00083482"/>
    <w:rsid w:val="00083A0A"/>
    <w:rsid w:val="000851C2"/>
    <w:rsid w:val="00085397"/>
    <w:rsid w:val="000872E9"/>
    <w:rsid w:val="0009057C"/>
    <w:rsid w:val="00091002"/>
    <w:rsid w:val="0009109C"/>
    <w:rsid w:val="000913E6"/>
    <w:rsid w:val="00092A85"/>
    <w:rsid w:val="00093590"/>
    <w:rsid w:val="00093820"/>
    <w:rsid w:val="00094020"/>
    <w:rsid w:val="000942D6"/>
    <w:rsid w:val="000948AE"/>
    <w:rsid w:val="00096132"/>
    <w:rsid w:val="00096436"/>
    <w:rsid w:val="000967EC"/>
    <w:rsid w:val="00096DAF"/>
    <w:rsid w:val="0009794C"/>
    <w:rsid w:val="000A0794"/>
    <w:rsid w:val="000A1487"/>
    <w:rsid w:val="000A1A33"/>
    <w:rsid w:val="000A1AA6"/>
    <w:rsid w:val="000A1DC6"/>
    <w:rsid w:val="000A214A"/>
    <w:rsid w:val="000A245F"/>
    <w:rsid w:val="000A278C"/>
    <w:rsid w:val="000A2CB4"/>
    <w:rsid w:val="000A2F3B"/>
    <w:rsid w:val="000A340B"/>
    <w:rsid w:val="000A34C1"/>
    <w:rsid w:val="000A3941"/>
    <w:rsid w:val="000A3E7B"/>
    <w:rsid w:val="000A471A"/>
    <w:rsid w:val="000A593D"/>
    <w:rsid w:val="000A5DD3"/>
    <w:rsid w:val="000A5FD0"/>
    <w:rsid w:val="000A729C"/>
    <w:rsid w:val="000A736E"/>
    <w:rsid w:val="000A7592"/>
    <w:rsid w:val="000A7CAF"/>
    <w:rsid w:val="000B0477"/>
    <w:rsid w:val="000B05BF"/>
    <w:rsid w:val="000B06C6"/>
    <w:rsid w:val="000B09F8"/>
    <w:rsid w:val="000B1D00"/>
    <w:rsid w:val="000B1E7D"/>
    <w:rsid w:val="000B2A72"/>
    <w:rsid w:val="000B3763"/>
    <w:rsid w:val="000B45D6"/>
    <w:rsid w:val="000B4AFA"/>
    <w:rsid w:val="000B4EE5"/>
    <w:rsid w:val="000B52DE"/>
    <w:rsid w:val="000B58E0"/>
    <w:rsid w:val="000B634F"/>
    <w:rsid w:val="000B640E"/>
    <w:rsid w:val="000B65CA"/>
    <w:rsid w:val="000B6605"/>
    <w:rsid w:val="000B69C2"/>
    <w:rsid w:val="000B7E03"/>
    <w:rsid w:val="000C044B"/>
    <w:rsid w:val="000C12F0"/>
    <w:rsid w:val="000C1BB8"/>
    <w:rsid w:val="000C1BE9"/>
    <w:rsid w:val="000C2D97"/>
    <w:rsid w:val="000C2EF9"/>
    <w:rsid w:val="000C4C41"/>
    <w:rsid w:val="000C5B68"/>
    <w:rsid w:val="000C6E00"/>
    <w:rsid w:val="000C7BF2"/>
    <w:rsid w:val="000C7E70"/>
    <w:rsid w:val="000D0B2C"/>
    <w:rsid w:val="000D0B57"/>
    <w:rsid w:val="000D1CFF"/>
    <w:rsid w:val="000D24EA"/>
    <w:rsid w:val="000D2918"/>
    <w:rsid w:val="000D2C50"/>
    <w:rsid w:val="000D32D4"/>
    <w:rsid w:val="000D3860"/>
    <w:rsid w:val="000D3C70"/>
    <w:rsid w:val="000D3EA3"/>
    <w:rsid w:val="000D489B"/>
    <w:rsid w:val="000D4C7B"/>
    <w:rsid w:val="000D4CB2"/>
    <w:rsid w:val="000D53A4"/>
    <w:rsid w:val="000D55D5"/>
    <w:rsid w:val="000D6BB2"/>
    <w:rsid w:val="000D7955"/>
    <w:rsid w:val="000D7E28"/>
    <w:rsid w:val="000E1B13"/>
    <w:rsid w:val="000E3D1C"/>
    <w:rsid w:val="000E49D6"/>
    <w:rsid w:val="000E5A1D"/>
    <w:rsid w:val="000E61ED"/>
    <w:rsid w:val="000E6BED"/>
    <w:rsid w:val="000E6DAA"/>
    <w:rsid w:val="000E77FE"/>
    <w:rsid w:val="000E7D9F"/>
    <w:rsid w:val="000F05CB"/>
    <w:rsid w:val="000F05D4"/>
    <w:rsid w:val="000F0622"/>
    <w:rsid w:val="000F0E3A"/>
    <w:rsid w:val="000F1381"/>
    <w:rsid w:val="000F16E9"/>
    <w:rsid w:val="000F1E3D"/>
    <w:rsid w:val="000F2756"/>
    <w:rsid w:val="000F2FE3"/>
    <w:rsid w:val="000F311F"/>
    <w:rsid w:val="000F32A6"/>
    <w:rsid w:val="000F3632"/>
    <w:rsid w:val="000F3757"/>
    <w:rsid w:val="000F3874"/>
    <w:rsid w:val="000F3F4B"/>
    <w:rsid w:val="000F5B13"/>
    <w:rsid w:val="000F5EBD"/>
    <w:rsid w:val="000F62B0"/>
    <w:rsid w:val="000F7517"/>
    <w:rsid w:val="000F7862"/>
    <w:rsid w:val="00101194"/>
    <w:rsid w:val="00101BF2"/>
    <w:rsid w:val="0010276B"/>
    <w:rsid w:val="00102A37"/>
    <w:rsid w:val="00102B5B"/>
    <w:rsid w:val="00102C0C"/>
    <w:rsid w:val="00103102"/>
    <w:rsid w:val="00104071"/>
    <w:rsid w:val="00104127"/>
    <w:rsid w:val="00104227"/>
    <w:rsid w:val="001049F4"/>
    <w:rsid w:val="00104AC6"/>
    <w:rsid w:val="00105361"/>
    <w:rsid w:val="001069D2"/>
    <w:rsid w:val="00107156"/>
    <w:rsid w:val="0010798A"/>
    <w:rsid w:val="0011040C"/>
    <w:rsid w:val="00110C9F"/>
    <w:rsid w:val="00111628"/>
    <w:rsid w:val="00111EA2"/>
    <w:rsid w:val="00111F0C"/>
    <w:rsid w:val="0011212C"/>
    <w:rsid w:val="00112567"/>
    <w:rsid w:val="00112B23"/>
    <w:rsid w:val="001130BD"/>
    <w:rsid w:val="00113AFB"/>
    <w:rsid w:val="001142F5"/>
    <w:rsid w:val="00114712"/>
    <w:rsid w:val="00114DC8"/>
    <w:rsid w:val="00114F33"/>
    <w:rsid w:val="0011521C"/>
    <w:rsid w:val="001155C1"/>
    <w:rsid w:val="00116248"/>
    <w:rsid w:val="00116828"/>
    <w:rsid w:val="00116878"/>
    <w:rsid w:val="00116911"/>
    <w:rsid w:val="00116DFA"/>
    <w:rsid w:val="00117071"/>
    <w:rsid w:val="0011736A"/>
    <w:rsid w:val="00117457"/>
    <w:rsid w:val="00117CAD"/>
    <w:rsid w:val="001208E6"/>
    <w:rsid w:val="00121107"/>
    <w:rsid w:val="00121453"/>
    <w:rsid w:val="00121B00"/>
    <w:rsid w:val="00121DA1"/>
    <w:rsid w:val="00122322"/>
    <w:rsid w:val="00122B81"/>
    <w:rsid w:val="00122E62"/>
    <w:rsid w:val="00123DE4"/>
    <w:rsid w:val="00125053"/>
    <w:rsid w:val="0012538A"/>
    <w:rsid w:val="00125AD5"/>
    <w:rsid w:val="001264FB"/>
    <w:rsid w:val="0012667D"/>
    <w:rsid w:val="001275E4"/>
    <w:rsid w:val="00127AB1"/>
    <w:rsid w:val="001300DA"/>
    <w:rsid w:val="00130E8E"/>
    <w:rsid w:val="00131275"/>
    <w:rsid w:val="0013199F"/>
    <w:rsid w:val="00132CD4"/>
    <w:rsid w:val="001332AF"/>
    <w:rsid w:val="0013369D"/>
    <w:rsid w:val="001337E6"/>
    <w:rsid w:val="001339BF"/>
    <w:rsid w:val="00135C79"/>
    <w:rsid w:val="00137002"/>
    <w:rsid w:val="00137953"/>
    <w:rsid w:val="00137C3D"/>
    <w:rsid w:val="00140129"/>
    <w:rsid w:val="00140546"/>
    <w:rsid w:val="001409C6"/>
    <w:rsid w:val="00140CAC"/>
    <w:rsid w:val="00141D28"/>
    <w:rsid w:val="0014298A"/>
    <w:rsid w:val="001432BF"/>
    <w:rsid w:val="00143318"/>
    <w:rsid w:val="00143B33"/>
    <w:rsid w:val="00143B7A"/>
    <w:rsid w:val="00143FE7"/>
    <w:rsid w:val="00144E4C"/>
    <w:rsid w:val="0014537F"/>
    <w:rsid w:val="00145B21"/>
    <w:rsid w:val="001465C1"/>
    <w:rsid w:val="0014757F"/>
    <w:rsid w:val="00147BD7"/>
    <w:rsid w:val="00147FA2"/>
    <w:rsid w:val="001524DA"/>
    <w:rsid w:val="001543F4"/>
    <w:rsid w:val="00154A81"/>
    <w:rsid w:val="00154D8C"/>
    <w:rsid w:val="00154E37"/>
    <w:rsid w:val="00156C70"/>
    <w:rsid w:val="00157F63"/>
    <w:rsid w:val="00160EC9"/>
    <w:rsid w:val="001611CE"/>
    <w:rsid w:val="00161481"/>
    <w:rsid w:val="001616B3"/>
    <w:rsid w:val="001617C7"/>
    <w:rsid w:val="00161892"/>
    <w:rsid w:val="0016221E"/>
    <w:rsid w:val="001622C4"/>
    <w:rsid w:val="001631BA"/>
    <w:rsid w:val="00163500"/>
    <w:rsid w:val="001638A1"/>
    <w:rsid w:val="00163C33"/>
    <w:rsid w:val="00163F39"/>
    <w:rsid w:val="00164532"/>
    <w:rsid w:val="001654EF"/>
    <w:rsid w:val="0016673A"/>
    <w:rsid w:val="00167206"/>
    <w:rsid w:val="00167214"/>
    <w:rsid w:val="0017078A"/>
    <w:rsid w:val="00170896"/>
    <w:rsid w:val="00170C6B"/>
    <w:rsid w:val="00170E7F"/>
    <w:rsid w:val="0017100D"/>
    <w:rsid w:val="00171153"/>
    <w:rsid w:val="00171FE2"/>
    <w:rsid w:val="0017346F"/>
    <w:rsid w:val="00173ECA"/>
    <w:rsid w:val="0017419F"/>
    <w:rsid w:val="00174351"/>
    <w:rsid w:val="001743C8"/>
    <w:rsid w:val="001745CC"/>
    <w:rsid w:val="001750CF"/>
    <w:rsid w:val="0017517D"/>
    <w:rsid w:val="00175AF8"/>
    <w:rsid w:val="00175BAF"/>
    <w:rsid w:val="001778E6"/>
    <w:rsid w:val="00177AA1"/>
    <w:rsid w:val="00177B87"/>
    <w:rsid w:val="00180080"/>
    <w:rsid w:val="00180765"/>
    <w:rsid w:val="001811BE"/>
    <w:rsid w:val="001812C2"/>
    <w:rsid w:val="0018147A"/>
    <w:rsid w:val="00181FCB"/>
    <w:rsid w:val="001823D3"/>
    <w:rsid w:val="00182EA6"/>
    <w:rsid w:val="001836FA"/>
    <w:rsid w:val="00184E3C"/>
    <w:rsid w:val="0018533C"/>
    <w:rsid w:val="001853B7"/>
    <w:rsid w:val="0018550C"/>
    <w:rsid w:val="0018563A"/>
    <w:rsid w:val="00185916"/>
    <w:rsid w:val="00185BCC"/>
    <w:rsid w:val="00185F37"/>
    <w:rsid w:val="00186EE5"/>
    <w:rsid w:val="00187317"/>
    <w:rsid w:val="00187BBB"/>
    <w:rsid w:val="00187D44"/>
    <w:rsid w:val="001907FF"/>
    <w:rsid w:val="001910D7"/>
    <w:rsid w:val="001919CD"/>
    <w:rsid w:val="001927B1"/>
    <w:rsid w:val="00193407"/>
    <w:rsid w:val="00193B6C"/>
    <w:rsid w:val="001944F0"/>
    <w:rsid w:val="001944F5"/>
    <w:rsid w:val="0019519E"/>
    <w:rsid w:val="001954CE"/>
    <w:rsid w:val="001964B2"/>
    <w:rsid w:val="001977F3"/>
    <w:rsid w:val="001A1516"/>
    <w:rsid w:val="001A1B4B"/>
    <w:rsid w:val="001A1D45"/>
    <w:rsid w:val="001A1DE5"/>
    <w:rsid w:val="001A3163"/>
    <w:rsid w:val="001A34F2"/>
    <w:rsid w:val="001A3A86"/>
    <w:rsid w:val="001A430F"/>
    <w:rsid w:val="001A47EB"/>
    <w:rsid w:val="001A4CBC"/>
    <w:rsid w:val="001A4D76"/>
    <w:rsid w:val="001A5250"/>
    <w:rsid w:val="001A57D7"/>
    <w:rsid w:val="001A6247"/>
    <w:rsid w:val="001A6E6B"/>
    <w:rsid w:val="001A6F50"/>
    <w:rsid w:val="001A741F"/>
    <w:rsid w:val="001A7422"/>
    <w:rsid w:val="001A77A1"/>
    <w:rsid w:val="001A79BD"/>
    <w:rsid w:val="001A79EB"/>
    <w:rsid w:val="001A7B4F"/>
    <w:rsid w:val="001B0464"/>
    <w:rsid w:val="001B076D"/>
    <w:rsid w:val="001B09DE"/>
    <w:rsid w:val="001B1788"/>
    <w:rsid w:val="001B19C8"/>
    <w:rsid w:val="001B2B17"/>
    <w:rsid w:val="001B4BD2"/>
    <w:rsid w:val="001B5D36"/>
    <w:rsid w:val="001B6526"/>
    <w:rsid w:val="001B6584"/>
    <w:rsid w:val="001B7024"/>
    <w:rsid w:val="001B798C"/>
    <w:rsid w:val="001B7BD2"/>
    <w:rsid w:val="001C0290"/>
    <w:rsid w:val="001C0AC9"/>
    <w:rsid w:val="001C163D"/>
    <w:rsid w:val="001C1EB5"/>
    <w:rsid w:val="001C2BED"/>
    <w:rsid w:val="001C35C5"/>
    <w:rsid w:val="001C4013"/>
    <w:rsid w:val="001C43A2"/>
    <w:rsid w:val="001C4575"/>
    <w:rsid w:val="001C540F"/>
    <w:rsid w:val="001C5936"/>
    <w:rsid w:val="001C6239"/>
    <w:rsid w:val="001C6EF5"/>
    <w:rsid w:val="001D03C4"/>
    <w:rsid w:val="001D0BAF"/>
    <w:rsid w:val="001D13D0"/>
    <w:rsid w:val="001D1511"/>
    <w:rsid w:val="001D1AE8"/>
    <w:rsid w:val="001D203F"/>
    <w:rsid w:val="001D2055"/>
    <w:rsid w:val="001D21A3"/>
    <w:rsid w:val="001D22EE"/>
    <w:rsid w:val="001D27FA"/>
    <w:rsid w:val="001D368C"/>
    <w:rsid w:val="001D36BA"/>
    <w:rsid w:val="001D47C8"/>
    <w:rsid w:val="001D4DF2"/>
    <w:rsid w:val="001D55EC"/>
    <w:rsid w:val="001D5C20"/>
    <w:rsid w:val="001D5E39"/>
    <w:rsid w:val="001D5E81"/>
    <w:rsid w:val="001D6AF1"/>
    <w:rsid w:val="001D6CFF"/>
    <w:rsid w:val="001D7E76"/>
    <w:rsid w:val="001D7F42"/>
    <w:rsid w:val="001E27DE"/>
    <w:rsid w:val="001E33C3"/>
    <w:rsid w:val="001E3797"/>
    <w:rsid w:val="001E3A25"/>
    <w:rsid w:val="001E3C9F"/>
    <w:rsid w:val="001E4909"/>
    <w:rsid w:val="001E4FF6"/>
    <w:rsid w:val="001E54C1"/>
    <w:rsid w:val="001E6C40"/>
    <w:rsid w:val="001E7254"/>
    <w:rsid w:val="001E7EB7"/>
    <w:rsid w:val="001E7F61"/>
    <w:rsid w:val="001F0CCE"/>
    <w:rsid w:val="001F3076"/>
    <w:rsid w:val="001F30C0"/>
    <w:rsid w:val="001F33CC"/>
    <w:rsid w:val="001F3B24"/>
    <w:rsid w:val="001F3BF4"/>
    <w:rsid w:val="001F406B"/>
    <w:rsid w:val="001F431F"/>
    <w:rsid w:val="001F470F"/>
    <w:rsid w:val="001F472D"/>
    <w:rsid w:val="001F4823"/>
    <w:rsid w:val="001F5003"/>
    <w:rsid w:val="001F5592"/>
    <w:rsid w:val="001F5C76"/>
    <w:rsid w:val="001F6749"/>
    <w:rsid w:val="001F6C54"/>
    <w:rsid w:val="001F779B"/>
    <w:rsid w:val="001F7916"/>
    <w:rsid w:val="002014DC"/>
    <w:rsid w:val="002023A7"/>
    <w:rsid w:val="00202A6F"/>
    <w:rsid w:val="00205135"/>
    <w:rsid w:val="00205256"/>
    <w:rsid w:val="00205F35"/>
    <w:rsid w:val="002068EA"/>
    <w:rsid w:val="0020692B"/>
    <w:rsid w:val="00207660"/>
    <w:rsid w:val="00211181"/>
    <w:rsid w:val="00211F45"/>
    <w:rsid w:val="00212BCA"/>
    <w:rsid w:val="00213AAE"/>
    <w:rsid w:val="00214110"/>
    <w:rsid w:val="00214755"/>
    <w:rsid w:val="00214A9C"/>
    <w:rsid w:val="00214FC2"/>
    <w:rsid w:val="00215866"/>
    <w:rsid w:val="002163BA"/>
    <w:rsid w:val="00220113"/>
    <w:rsid w:val="0022056F"/>
    <w:rsid w:val="002208AB"/>
    <w:rsid w:val="00220C7B"/>
    <w:rsid w:val="00220CB4"/>
    <w:rsid w:val="002211DB"/>
    <w:rsid w:val="002213BB"/>
    <w:rsid w:val="002214F6"/>
    <w:rsid w:val="002217AD"/>
    <w:rsid w:val="00221B60"/>
    <w:rsid w:val="0022222A"/>
    <w:rsid w:val="00222534"/>
    <w:rsid w:val="00222B32"/>
    <w:rsid w:val="0022312E"/>
    <w:rsid w:val="002233FE"/>
    <w:rsid w:val="00224677"/>
    <w:rsid w:val="00224A96"/>
    <w:rsid w:val="00224CC9"/>
    <w:rsid w:val="00225B85"/>
    <w:rsid w:val="0022602A"/>
    <w:rsid w:val="00226128"/>
    <w:rsid w:val="00226260"/>
    <w:rsid w:val="0022639C"/>
    <w:rsid w:val="00227195"/>
    <w:rsid w:val="0022725E"/>
    <w:rsid w:val="00227F55"/>
    <w:rsid w:val="00231430"/>
    <w:rsid w:val="0023240F"/>
    <w:rsid w:val="0023280A"/>
    <w:rsid w:val="00233570"/>
    <w:rsid w:val="002339E1"/>
    <w:rsid w:val="00233ABE"/>
    <w:rsid w:val="002344E4"/>
    <w:rsid w:val="002347A8"/>
    <w:rsid w:val="00235771"/>
    <w:rsid w:val="002358DB"/>
    <w:rsid w:val="00235BAF"/>
    <w:rsid w:val="002360CE"/>
    <w:rsid w:val="0024059B"/>
    <w:rsid w:val="00240E05"/>
    <w:rsid w:val="00242608"/>
    <w:rsid w:val="00242FC4"/>
    <w:rsid w:val="00243215"/>
    <w:rsid w:val="002434DD"/>
    <w:rsid w:val="00243EB7"/>
    <w:rsid w:val="00243F22"/>
    <w:rsid w:val="00244089"/>
    <w:rsid w:val="002440C8"/>
    <w:rsid w:val="00245145"/>
    <w:rsid w:val="0024548D"/>
    <w:rsid w:val="00245AA1"/>
    <w:rsid w:val="00245D8E"/>
    <w:rsid w:val="00246103"/>
    <w:rsid w:val="0024654D"/>
    <w:rsid w:val="002469CD"/>
    <w:rsid w:val="002476E7"/>
    <w:rsid w:val="00247AC6"/>
    <w:rsid w:val="0025008E"/>
    <w:rsid w:val="00250D44"/>
    <w:rsid w:val="00250DA1"/>
    <w:rsid w:val="002515A1"/>
    <w:rsid w:val="002534DA"/>
    <w:rsid w:val="002539BD"/>
    <w:rsid w:val="00253C0A"/>
    <w:rsid w:val="0025419F"/>
    <w:rsid w:val="002542C4"/>
    <w:rsid w:val="002544D2"/>
    <w:rsid w:val="002545EF"/>
    <w:rsid w:val="00254E66"/>
    <w:rsid w:val="00254F7E"/>
    <w:rsid w:val="00255207"/>
    <w:rsid w:val="00255CE3"/>
    <w:rsid w:val="00255D35"/>
    <w:rsid w:val="00255E15"/>
    <w:rsid w:val="0025622B"/>
    <w:rsid w:val="002562AF"/>
    <w:rsid w:val="002564AE"/>
    <w:rsid w:val="0025663D"/>
    <w:rsid w:val="0025719C"/>
    <w:rsid w:val="00257740"/>
    <w:rsid w:val="00257812"/>
    <w:rsid w:val="00257B67"/>
    <w:rsid w:val="00260083"/>
    <w:rsid w:val="00260C62"/>
    <w:rsid w:val="00261A2F"/>
    <w:rsid w:val="00262512"/>
    <w:rsid w:val="0026254D"/>
    <w:rsid w:val="00262697"/>
    <w:rsid w:val="002629A8"/>
    <w:rsid w:val="00262A21"/>
    <w:rsid w:val="00263212"/>
    <w:rsid w:val="00263C8A"/>
    <w:rsid w:val="0026474B"/>
    <w:rsid w:val="00265013"/>
    <w:rsid w:val="00265360"/>
    <w:rsid w:val="00266883"/>
    <w:rsid w:val="00266AA0"/>
    <w:rsid w:val="00267262"/>
    <w:rsid w:val="00267964"/>
    <w:rsid w:val="00270D94"/>
    <w:rsid w:val="0027255D"/>
    <w:rsid w:val="0027281E"/>
    <w:rsid w:val="002729EA"/>
    <w:rsid w:val="00272C41"/>
    <w:rsid w:val="00274637"/>
    <w:rsid w:val="00274A01"/>
    <w:rsid w:val="0027593C"/>
    <w:rsid w:val="0027593E"/>
    <w:rsid w:val="00275DE0"/>
    <w:rsid w:val="00276A8A"/>
    <w:rsid w:val="00276BA7"/>
    <w:rsid w:val="0027712B"/>
    <w:rsid w:val="00277147"/>
    <w:rsid w:val="00277318"/>
    <w:rsid w:val="00277E2C"/>
    <w:rsid w:val="00277F68"/>
    <w:rsid w:val="002803C5"/>
    <w:rsid w:val="00281740"/>
    <w:rsid w:val="00281A47"/>
    <w:rsid w:val="002823FB"/>
    <w:rsid w:val="00283850"/>
    <w:rsid w:val="00283B86"/>
    <w:rsid w:val="00283BA2"/>
    <w:rsid w:val="00283DCF"/>
    <w:rsid w:val="00284942"/>
    <w:rsid w:val="0028560C"/>
    <w:rsid w:val="002860AC"/>
    <w:rsid w:val="00286509"/>
    <w:rsid w:val="00286FEA"/>
    <w:rsid w:val="00287138"/>
    <w:rsid w:val="00287748"/>
    <w:rsid w:val="00287946"/>
    <w:rsid w:val="002901FA"/>
    <w:rsid w:val="002903A1"/>
    <w:rsid w:val="00290AFA"/>
    <w:rsid w:val="00290CCE"/>
    <w:rsid w:val="0029162D"/>
    <w:rsid w:val="0029177A"/>
    <w:rsid w:val="002956CD"/>
    <w:rsid w:val="00295E29"/>
    <w:rsid w:val="00296594"/>
    <w:rsid w:val="002A0A09"/>
    <w:rsid w:val="002A1995"/>
    <w:rsid w:val="002A1F9A"/>
    <w:rsid w:val="002A3101"/>
    <w:rsid w:val="002A488E"/>
    <w:rsid w:val="002A5391"/>
    <w:rsid w:val="002A5759"/>
    <w:rsid w:val="002A7C38"/>
    <w:rsid w:val="002B0369"/>
    <w:rsid w:val="002B0714"/>
    <w:rsid w:val="002B0BE9"/>
    <w:rsid w:val="002B0CF6"/>
    <w:rsid w:val="002B1A00"/>
    <w:rsid w:val="002B1CAA"/>
    <w:rsid w:val="002B3389"/>
    <w:rsid w:val="002B3459"/>
    <w:rsid w:val="002B3AF4"/>
    <w:rsid w:val="002B52C7"/>
    <w:rsid w:val="002B56CB"/>
    <w:rsid w:val="002B6084"/>
    <w:rsid w:val="002B6878"/>
    <w:rsid w:val="002B6D42"/>
    <w:rsid w:val="002B6DAD"/>
    <w:rsid w:val="002B6DEF"/>
    <w:rsid w:val="002B7D88"/>
    <w:rsid w:val="002C092B"/>
    <w:rsid w:val="002C0ADE"/>
    <w:rsid w:val="002C108D"/>
    <w:rsid w:val="002C1819"/>
    <w:rsid w:val="002C2315"/>
    <w:rsid w:val="002C2579"/>
    <w:rsid w:val="002C2D13"/>
    <w:rsid w:val="002C340F"/>
    <w:rsid w:val="002C3A82"/>
    <w:rsid w:val="002C4023"/>
    <w:rsid w:val="002C4053"/>
    <w:rsid w:val="002C490D"/>
    <w:rsid w:val="002C49F3"/>
    <w:rsid w:val="002C4B96"/>
    <w:rsid w:val="002C5709"/>
    <w:rsid w:val="002C5779"/>
    <w:rsid w:val="002C5AA1"/>
    <w:rsid w:val="002C5C6D"/>
    <w:rsid w:val="002C6049"/>
    <w:rsid w:val="002C62F5"/>
    <w:rsid w:val="002D0910"/>
    <w:rsid w:val="002D0977"/>
    <w:rsid w:val="002D0DA4"/>
    <w:rsid w:val="002D172D"/>
    <w:rsid w:val="002D2006"/>
    <w:rsid w:val="002D2070"/>
    <w:rsid w:val="002D2073"/>
    <w:rsid w:val="002D29F0"/>
    <w:rsid w:val="002D3747"/>
    <w:rsid w:val="002D38BE"/>
    <w:rsid w:val="002D46F0"/>
    <w:rsid w:val="002D4958"/>
    <w:rsid w:val="002D4FC2"/>
    <w:rsid w:val="002D60F5"/>
    <w:rsid w:val="002D661D"/>
    <w:rsid w:val="002D7617"/>
    <w:rsid w:val="002D76B4"/>
    <w:rsid w:val="002E02DC"/>
    <w:rsid w:val="002E08CD"/>
    <w:rsid w:val="002E180F"/>
    <w:rsid w:val="002E22BE"/>
    <w:rsid w:val="002E2660"/>
    <w:rsid w:val="002E2A12"/>
    <w:rsid w:val="002E43C4"/>
    <w:rsid w:val="002E4DB2"/>
    <w:rsid w:val="002E51D5"/>
    <w:rsid w:val="002E5925"/>
    <w:rsid w:val="002E7C2A"/>
    <w:rsid w:val="002F02D0"/>
    <w:rsid w:val="002F0338"/>
    <w:rsid w:val="002F1204"/>
    <w:rsid w:val="002F1D34"/>
    <w:rsid w:val="002F2297"/>
    <w:rsid w:val="002F2F4F"/>
    <w:rsid w:val="002F33E3"/>
    <w:rsid w:val="002F406B"/>
    <w:rsid w:val="002F42A3"/>
    <w:rsid w:val="002F4502"/>
    <w:rsid w:val="002F4E41"/>
    <w:rsid w:val="002F752B"/>
    <w:rsid w:val="002F78B6"/>
    <w:rsid w:val="002F796B"/>
    <w:rsid w:val="002F79AE"/>
    <w:rsid w:val="003003D7"/>
    <w:rsid w:val="0030061D"/>
    <w:rsid w:val="00300D22"/>
    <w:rsid w:val="00302742"/>
    <w:rsid w:val="003039A7"/>
    <w:rsid w:val="00303AD4"/>
    <w:rsid w:val="00303CAF"/>
    <w:rsid w:val="00303E78"/>
    <w:rsid w:val="003045DB"/>
    <w:rsid w:val="0030464B"/>
    <w:rsid w:val="0030493B"/>
    <w:rsid w:val="00304C35"/>
    <w:rsid w:val="00305302"/>
    <w:rsid w:val="00305905"/>
    <w:rsid w:val="00306AE9"/>
    <w:rsid w:val="00306FE3"/>
    <w:rsid w:val="003075FC"/>
    <w:rsid w:val="00307B7E"/>
    <w:rsid w:val="00307E8D"/>
    <w:rsid w:val="00310060"/>
    <w:rsid w:val="003103D2"/>
    <w:rsid w:val="0031070E"/>
    <w:rsid w:val="00310BF2"/>
    <w:rsid w:val="0031150C"/>
    <w:rsid w:val="00311E66"/>
    <w:rsid w:val="00311FD4"/>
    <w:rsid w:val="00312A86"/>
    <w:rsid w:val="00312EFA"/>
    <w:rsid w:val="00314F0B"/>
    <w:rsid w:val="0031501B"/>
    <w:rsid w:val="00315910"/>
    <w:rsid w:val="003159C1"/>
    <w:rsid w:val="003162CF"/>
    <w:rsid w:val="003162F9"/>
    <w:rsid w:val="003168FC"/>
    <w:rsid w:val="00316BAB"/>
    <w:rsid w:val="003176A3"/>
    <w:rsid w:val="00317A2C"/>
    <w:rsid w:val="00317C2D"/>
    <w:rsid w:val="00320095"/>
    <w:rsid w:val="003204F5"/>
    <w:rsid w:val="003215A8"/>
    <w:rsid w:val="0032279F"/>
    <w:rsid w:val="00322838"/>
    <w:rsid w:val="00322ACA"/>
    <w:rsid w:val="00323247"/>
    <w:rsid w:val="00323E25"/>
    <w:rsid w:val="00324007"/>
    <w:rsid w:val="00324334"/>
    <w:rsid w:val="00324640"/>
    <w:rsid w:val="00324EE8"/>
    <w:rsid w:val="003256FF"/>
    <w:rsid w:val="00325BB3"/>
    <w:rsid w:val="00325BEB"/>
    <w:rsid w:val="00326571"/>
    <w:rsid w:val="00326AE5"/>
    <w:rsid w:val="00326EE7"/>
    <w:rsid w:val="00330302"/>
    <w:rsid w:val="00330F2B"/>
    <w:rsid w:val="00330F76"/>
    <w:rsid w:val="00330F7B"/>
    <w:rsid w:val="00331F1F"/>
    <w:rsid w:val="003324A6"/>
    <w:rsid w:val="00332950"/>
    <w:rsid w:val="003332CD"/>
    <w:rsid w:val="00333717"/>
    <w:rsid w:val="00333F2F"/>
    <w:rsid w:val="003340A5"/>
    <w:rsid w:val="00334751"/>
    <w:rsid w:val="00335420"/>
    <w:rsid w:val="00336005"/>
    <w:rsid w:val="003365DE"/>
    <w:rsid w:val="003374B3"/>
    <w:rsid w:val="003378C4"/>
    <w:rsid w:val="003379F3"/>
    <w:rsid w:val="00340121"/>
    <w:rsid w:val="003408D0"/>
    <w:rsid w:val="00341A39"/>
    <w:rsid w:val="00341A3B"/>
    <w:rsid w:val="00342181"/>
    <w:rsid w:val="003425D8"/>
    <w:rsid w:val="003446F9"/>
    <w:rsid w:val="00344F03"/>
    <w:rsid w:val="00345637"/>
    <w:rsid w:val="00345773"/>
    <w:rsid w:val="00345809"/>
    <w:rsid w:val="0034607E"/>
    <w:rsid w:val="00346678"/>
    <w:rsid w:val="00346C71"/>
    <w:rsid w:val="00347014"/>
    <w:rsid w:val="0034720D"/>
    <w:rsid w:val="00347969"/>
    <w:rsid w:val="00347BF1"/>
    <w:rsid w:val="00347D04"/>
    <w:rsid w:val="003507C9"/>
    <w:rsid w:val="00351205"/>
    <w:rsid w:val="00352DA9"/>
    <w:rsid w:val="0035360C"/>
    <w:rsid w:val="00353CDE"/>
    <w:rsid w:val="003554F4"/>
    <w:rsid w:val="00355706"/>
    <w:rsid w:val="00355DA7"/>
    <w:rsid w:val="00356222"/>
    <w:rsid w:val="0035668C"/>
    <w:rsid w:val="00356C4F"/>
    <w:rsid w:val="00356F20"/>
    <w:rsid w:val="0035773E"/>
    <w:rsid w:val="0035794B"/>
    <w:rsid w:val="0035798B"/>
    <w:rsid w:val="00360118"/>
    <w:rsid w:val="0036054F"/>
    <w:rsid w:val="00360AED"/>
    <w:rsid w:val="00360D21"/>
    <w:rsid w:val="00360E1B"/>
    <w:rsid w:val="0036167A"/>
    <w:rsid w:val="00361DC5"/>
    <w:rsid w:val="003620E1"/>
    <w:rsid w:val="00362624"/>
    <w:rsid w:val="00362E18"/>
    <w:rsid w:val="0036358C"/>
    <w:rsid w:val="00364E23"/>
    <w:rsid w:val="00364F6D"/>
    <w:rsid w:val="003663E8"/>
    <w:rsid w:val="00366819"/>
    <w:rsid w:val="00367078"/>
    <w:rsid w:val="003671B2"/>
    <w:rsid w:val="003672CB"/>
    <w:rsid w:val="00367A88"/>
    <w:rsid w:val="0037033D"/>
    <w:rsid w:val="003711A2"/>
    <w:rsid w:val="003715AB"/>
    <w:rsid w:val="00371C8A"/>
    <w:rsid w:val="00371FCA"/>
    <w:rsid w:val="00373CE7"/>
    <w:rsid w:val="003745BE"/>
    <w:rsid w:val="003746C5"/>
    <w:rsid w:val="003748B5"/>
    <w:rsid w:val="0037494D"/>
    <w:rsid w:val="003750D8"/>
    <w:rsid w:val="003757C7"/>
    <w:rsid w:val="00375E52"/>
    <w:rsid w:val="0037609F"/>
    <w:rsid w:val="003763AF"/>
    <w:rsid w:val="003763D9"/>
    <w:rsid w:val="003766D4"/>
    <w:rsid w:val="0037687A"/>
    <w:rsid w:val="003771F1"/>
    <w:rsid w:val="00377243"/>
    <w:rsid w:val="0037764F"/>
    <w:rsid w:val="00377AB9"/>
    <w:rsid w:val="003801B0"/>
    <w:rsid w:val="00380D68"/>
    <w:rsid w:val="003815C9"/>
    <w:rsid w:val="00381D57"/>
    <w:rsid w:val="0038202A"/>
    <w:rsid w:val="00382056"/>
    <w:rsid w:val="003829E8"/>
    <w:rsid w:val="00382CA7"/>
    <w:rsid w:val="00383441"/>
    <w:rsid w:val="00383CB3"/>
    <w:rsid w:val="00383E0C"/>
    <w:rsid w:val="0038492F"/>
    <w:rsid w:val="00384F6C"/>
    <w:rsid w:val="00384F9E"/>
    <w:rsid w:val="00386335"/>
    <w:rsid w:val="00386800"/>
    <w:rsid w:val="00386B3A"/>
    <w:rsid w:val="003872E9"/>
    <w:rsid w:val="003877BF"/>
    <w:rsid w:val="00387B23"/>
    <w:rsid w:val="00387B92"/>
    <w:rsid w:val="0039018B"/>
    <w:rsid w:val="0039037A"/>
    <w:rsid w:val="0039074F"/>
    <w:rsid w:val="00391EBB"/>
    <w:rsid w:val="003921E6"/>
    <w:rsid w:val="00392C4B"/>
    <w:rsid w:val="003933C7"/>
    <w:rsid w:val="00393565"/>
    <w:rsid w:val="00393607"/>
    <w:rsid w:val="0039431D"/>
    <w:rsid w:val="00394C2E"/>
    <w:rsid w:val="00395218"/>
    <w:rsid w:val="0039656A"/>
    <w:rsid w:val="003A04EC"/>
    <w:rsid w:val="003A0D7C"/>
    <w:rsid w:val="003A18D7"/>
    <w:rsid w:val="003A36B9"/>
    <w:rsid w:val="003A3FB2"/>
    <w:rsid w:val="003A4C05"/>
    <w:rsid w:val="003A4D4E"/>
    <w:rsid w:val="003A4FF7"/>
    <w:rsid w:val="003A67C8"/>
    <w:rsid w:val="003A6E79"/>
    <w:rsid w:val="003A6F47"/>
    <w:rsid w:val="003A71A5"/>
    <w:rsid w:val="003A728D"/>
    <w:rsid w:val="003A759A"/>
    <w:rsid w:val="003A7C0D"/>
    <w:rsid w:val="003A7EEE"/>
    <w:rsid w:val="003A7FEB"/>
    <w:rsid w:val="003B0C28"/>
    <w:rsid w:val="003B0DB9"/>
    <w:rsid w:val="003B22D2"/>
    <w:rsid w:val="003B231C"/>
    <w:rsid w:val="003B2912"/>
    <w:rsid w:val="003B2B98"/>
    <w:rsid w:val="003B345B"/>
    <w:rsid w:val="003B3B5B"/>
    <w:rsid w:val="003B4608"/>
    <w:rsid w:val="003B46B5"/>
    <w:rsid w:val="003B5775"/>
    <w:rsid w:val="003B5A8D"/>
    <w:rsid w:val="003B5F15"/>
    <w:rsid w:val="003C0098"/>
    <w:rsid w:val="003C05B5"/>
    <w:rsid w:val="003C1B9F"/>
    <w:rsid w:val="003C20E1"/>
    <w:rsid w:val="003C22DD"/>
    <w:rsid w:val="003C26DD"/>
    <w:rsid w:val="003C29CC"/>
    <w:rsid w:val="003C2B41"/>
    <w:rsid w:val="003C2B69"/>
    <w:rsid w:val="003C3291"/>
    <w:rsid w:val="003C38B9"/>
    <w:rsid w:val="003C3F1A"/>
    <w:rsid w:val="003C4441"/>
    <w:rsid w:val="003C47C6"/>
    <w:rsid w:val="003C4C7B"/>
    <w:rsid w:val="003C63C2"/>
    <w:rsid w:val="003C6E68"/>
    <w:rsid w:val="003C6F26"/>
    <w:rsid w:val="003D03BD"/>
    <w:rsid w:val="003D03C7"/>
    <w:rsid w:val="003D11D6"/>
    <w:rsid w:val="003D15DA"/>
    <w:rsid w:val="003D1E89"/>
    <w:rsid w:val="003D1E92"/>
    <w:rsid w:val="003D24D0"/>
    <w:rsid w:val="003D4AD2"/>
    <w:rsid w:val="003D5855"/>
    <w:rsid w:val="003D5F32"/>
    <w:rsid w:val="003D6613"/>
    <w:rsid w:val="003D67A5"/>
    <w:rsid w:val="003D6843"/>
    <w:rsid w:val="003D69C7"/>
    <w:rsid w:val="003D736B"/>
    <w:rsid w:val="003D7D04"/>
    <w:rsid w:val="003D7F8F"/>
    <w:rsid w:val="003E0236"/>
    <w:rsid w:val="003E0713"/>
    <w:rsid w:val="003E0CF7"/>
    <w:rsid w:val="003E0E7C"/>
    <w:rsid w:val="003E13A7"/>
    <w:rsid w:val="003E1A13"/>
    <w:rsid w:val="003E1D2C"/>
    <w:rsid w:val="003E248F"/>
    <w:rsid w:val="003E265F"/>
    <w:rsid w:val="003E3D1D"/>
    <w:rsid w:val="003E44DE"/>
    <w:rsid w:val="003E4C23"/>
    <w:rsid w:val="003E4F7D"/>
    <w:rsid w:val="003E6FF3"/>
    <w:rsid w:val="003E79CB"/>
    <w:rsid w:val="003E7F0E"/>
    <w:rsid w:val="003F007B"/>
    <w:rsid w:val="003F05E3"/>
    <w:rsid w:val="003F0E21"/>
    <w:rsid w:val="003F15DC"/>
    <w:rsid w:val="003F1DDA"/>
    <w:rsid w:val="003F2934"/>
    <w:rsid w:val="003F297F"/>
    <w:rsid w:val="003F2D43"/>
    <w:rsid w:val="003F2E36"/>
    <w:rsid w:val="003F314D"/>
    <w:rsid w:val="003F3A5F"/>
    <w:rsid w:val="003F6937"/>
    <w:rsid w:val="003F785F"/>
    <w:rsid w:val="003F7873"/>
    <w:rsid w:val="0040023A"/>
    <w:rsid w:val="00400320"/>
    <w:rsid w:val="00400682"/>
    <w:rsid w:val="00400827"/>
    <w:rsid w:val="00401BB3"/>
    <w:rsid w:val="00401F35"/>
    <w:rsid w:val="00403205"/>
    <w:rsid w:val="00403705"/>
    <w:rsid w:val="00403C44"/>
    <w:rsid w:val="00403DBD"/>
    <w:rsid w:val="00403F03"/>
    <w:rsid w:val="004040BA"/>
    <w:rsid w:val="004052D6"/>
    <w:rsid w:val="004057A6"/>
    <w:rsid w:val="00406016"/>
    <w:rsid w:val="004061DC"/>
    <w:rsid w:val="00406677"/>
    <w:rsid w:val="00406CF1"/>
    <w:rsid w:val="00410F66"/>
    <w:rsid w:val="00410FF5"/>
    <w:rsid w:val="004118F4"/>
    <w:rsid w:val="00412679"/>
    <w:rsid w:val="00412A72"/>
    <w:rsid w:val="0041358B"/>
    <w:rsid w:val="00413662"/>
    <w:rsid w:val="00413693"/>
    <w:rsid w:val="00413B7D"/>
    <w:rsid w:val="0041408C"/>
    <w:rsid w:val="004144C8"/>
    <w:rsid w:val="00414A26"/>
    <w:rsid w:val="00414A9A"/>
    <w:rsid w:val="00414AAE"/>
    <w:rsid w:val="00415110"/>
    <w:rsid w:val="004164E4"/>
    <w:rsid w:val="00416C5B"/>
    <w:rsid w:val="00416F99"/>
    <w:rsid w:val="0041711D"/>
    <w:rsid w:val="004205CC"/>
    <w:rsid w:val="00420B3F"/>
    <w:rsid w:val="00420F8F"/>
    <w:rsid w:val="00420FEE"/>
    <w:rsid w:val="004217CF"/>
    <w:rsid w:val="00421D44"/>
    <w:rsid w:val="00422682"/>
    <w:rsid w:val="004230BC"/>
    <w:rsid w:val="00423D10"/>
    <w:rsid w:val="0042421F"/>
    <w:rsid w:val="00425017"/>
    <w:rsid w:val="004252F6"/>
    <w:rsid w:val="004253FC"/>
    <w:rsid w:val="00425537"/>
    <w:rsid w:val="004259A1"/>
    <w:rsid w:val="00426933"/>
    <w:rsid w:val="00426C0E"/>
    <w:rsid w:val="00426E0F"/>
    <w:rsid w:val="00427D2D"/>
    <w:rsid w:val="004307DB"/>
    <w:rsid w:val="00430E6F"/>
    <w:rsid w:val="00431285"/>
    <w:rsid w:val="00431470"/>
    <w:rsid w:val="0043161D"/>
    <w:rsid w:val="004317FF"/>
    <w:rsid w:val="00431F76"/>
    <w:rsid w:val="00432187"/>
    <w:rsid w:val="0043228C"/>
    <w:rsid w:val="004328D5"/>
    <w:rsid w:val="00434AF4"/>
    <w:rsid w:val="00435A96"/>
    <w:rsid w:val="00435ADA"/>
    <w:rsid w:val="00435BBD"/>
    <w:rsid w:val="004368D0"/>
    <w:rsid w:val="00436EE0"/>
    <w:rsid w:val="004376E7"/>
    <w:rsid w:val="004378CE"/>
    <w:rsid w:val="00437A63"/>
    <w:rsid w:val="00437A91"/>
    <w:rsid w:val="00437FCA"/>
    <w:rsid w:val="0044033D"/>
    <w:rsid w:val="00440561"/>
    <w:rsid w:val="00441450"/>
    <w:rsid w:val="0044299A"/>
    <w:rsid w:val="00442E46"/>
    <w:rsid w:val="0044339D"/>
    <w:rsid w:val="004438F1"/>
    <w:rsid w:val="00445D62"/>
    <w:rsid w:val="004467BA"/>
    <w:rsid w:val="00446EE3"/>
    <w:rsid w:val="004471DA"/>
    <w:rsid w:val="00447D4F"/>
    <w:rsid w:val="00447D6A"/>
    <w:rsid w:val="0045025B"/>
    <w:rsid w:val="00450384"/>
    <w:rsid w:val="00450797"/>
    <w:rsid w:val="00450C33"/>
    <w:rsid w:val="00451803"/>
    <w:rsid w:val="00451A75"/>
    <w:rsid w:val="00451AA5"/>
    <w:rsid w:val="00451ADC"/>
    <w:rsid w:val="00452217"/>
    <w:rsid w:val="00453069"/>
    <w:rsid w:val="00453516"/>
    <w:rsid w:val="00453A8B"/>
    <w:rsid w:val="00453D62"/>
    <w:rsid w:val="004540F8"/>
    <w:rsid w:val="00455494"/>
    <w:rsid w:val="00455C04"/>
    <w:rsid w:val="0045639C"/>
    <w:rsid w:val="00456EC5"/>
    <w:rsid w:val="00457B3B"/>
    <w:rsid w:val="0046004B"/>
    <w:rsid w:val="00460B35"/>
    <w:rsid w:val="00460D0E"/>
    <w:rsid w:val="00460F95"/>
    <w:rsid w:val="00461325"/>
    <w:rsid w:val="00461C47"/>
    <w:rsid w:val="0046227B"/>
    <w:rsid w:val="00463764"/>
    <w:rsid w:val="004639F4"/>
    <w:rsid w:val="00463F0A"/>
    <w:rsid w:val="00464A06"/>
    <w:rsid w:val="00465508"/>
    <w:rsid w:val="0046644C"/>
    <w:rsid w:val="00466DBC"/>
    <w:rsid w:val="0046765C"/>
    <w:rsid w:val="004677E4"/>
    <w:rsid w:val="00467DF1"/>
    <w:rsid w:val="00470A4C"/>
    <w:rsid w:val="00470D13"/>
    <w:rsid w:val="0047294A"/>
    <w:rsid w:val="00472A32"/>
    <w:rsid w:val="004735DF"/>
    <w:rsid w:val="004739CE"/>
    <w:rsid w:val="00475E21"/>
    <w:rsid w:val="0047691F"/>
    <w:rsid w:val="0047707F"/>
    <w:rsid w:val="004777FF"/>
    <w:rsid w:val="00480103"/>
    <w:rsid w:val="0048020E"/>
    <w:rsid w:val="00480A17"/>
    <w:rsid w:val="00481474"/>
    <w:rsid w:val="00481E55"/>
    <w:rsid w:val="0048274A"/>
    <w:rsid w:val="00484462"/>
    <w:rsid w:val="00485614"/>
    <w:rsid w:val="00485955"/>
    <w:rsid w:val="004868C7"/>
    <w:rsid w:val="00486C44"/>
    <w:rsid w:val="00490770"/>
    <w:rsid w:val="00490B42"/>
    <w:rsid w:val="004916F1"/>
    <w:rsid w:val="00491B97"/>
    <w:rsid w:val="0049252E"/>
    <w:rsid w:val="00492BF7"/>
    <w:rsid w:val="00493D17"/>
    <w:rsid w:val="00493DAD"/>
    <w:rsid w:val="00494542"/>
    <w:rsid w:val="004953EB"/>
    <w:rsid w:val="00495451"/>
    <w:rsid w:val="00495A42"/>
    <w:rsid w:val="00496185"/>
    <w:rsid w:val="004967AE"/>
    <w:rsid w:val="00497378"/>
    <w:rsid w:val="00497596"/>
    <w:rsid w:val="004975DF"/>
    <w:rsid w:val="004978C8"/>
    <w:rsid w:val="004A0BAC"/>
    <w:rsid w:val="004A0BFC"/>
    <w:rsid w:val="004A174E"/>
    <w:rsid w:val="004A2198"/>
    <w:rsid w:val="004A2417"/>
    <w:rsid w:val="004A2B2B"/>
    <w:rsid w:val="004A3012"/>
    <w:rsid w:val="004A32DA"/>
    <w:rsid w:val="004A3AF5"/>
    <w:rsid w:val="004A3C0A"/>
    <w:rsid w:val="004A414B"/>
    <w:rsid w:val="004A56A9"/>
    <w:rsid w:val="004A5E21"/>
    <w:rsid w:val="004A5E75"/>
    <w:rsid w:val="004A704A"/>
    <w:rsid w:val="004A748B"/>
    <w:rsid w:val="004A76A3"/>
    <w:rsid w:val="004A7E1D"/>
    <w:rsid w:val="004B00B3"/>
    <w:rsid w:val="004B01C4"/>
    <w:rsid w:val="004B0290"/>
    <w:rsid w:val="004B02E9"/>
    <w:rsid w:val="004B051D"/>
    <w:rsid w:val="004B0BA6"/>
    <w:rsid w:val="004B26A0"/>
    <w:rsid w:val="004B2F53"/>
    <w:rsid w:val="004B3641"/>
    <w:rsid w:val="004B3B9D"/>
    <w:rsid w:val="004B413B"/>
    <w:rsid w:val="004B4156"/>
    <w:rsid w:val="004B476E"/>
    <w:rsid w:val="004B4CAD"/>
    <w:rsid w:val="004B50C1"/>
    <w:rsid w:val="004B56DD"/>
    <w:rsid w:val="004B5C59"/>
    <w:rsid w:val="004B64A9"/>
    <w:rsid w:val="004B6BD8"/>
    <w:rsid w:val="004B782C"/>
    <w:rsid w:val="004B7E75"/>
    <w:rsid w:val="004B7FD3"/>
    <w:rsid w:val="004C07BB"/>
    <w:rsid w:val="004C12BE"/>
    <w:rsid w:val="004C1461"/>
    <w:rsid w:val="004C149B"/>
    <w:rsid w:val="004C1B4C"/>
    <w:rsid w:val="004C1EE0"/>
    <w:rsid w:val="004C22E7"/>
    <w:rsid w:val="004C2FAD"/>
    <w:rsid w:val="004C34DB"/>
    <w:rsid w:val="004C48DC"/>
    <w:rsid w:val="004C4908"/>
    <w:rsid w:val="004C4EC2"/>
    <w:rsid w:val="004C4F94"/>
    <w:rsid w:val="004C51CC"/>
    <w:rsid w:val="004C69FE"/>
    <w:rsid w:val="004C6C24"/>
    <w:rsid w:val="004C70A9"/>
    <w:rsid w:val="004C7622"/>
    <w:rsid w:val="004C7883"/>
    <w:rsid w:val="004D07CA"/>
    <w:rsid w:val="004D09A7"/>
    <w:rsid w:val="004D111C"/>
    <w:rsid w:val="004D1B10"/>
    <w:rsid w:val="004D1E3F"/>
    <w:rsid w:val="004D2606"/>
    <w:rsid w:val="004D6872"/>
    <w:rsid w:val="004D7F19"/>
    <w:rsid w:val="004E0FA0"/>
    <w:rsid w:val="004E14EE"/>
    <w:rsid w:val="004E27E1"/>
    <w:rsid w:val="004E320A"/>
    <w:rsid w:val="004E330A"/>
    <w:rsid w:val="004E336A"/>
    <w:rsid w:val="004E53C9"/>
    <w:rsid w:val="004E59C4"/>
    <w:rsid w:val="004E5B59"/>
    <w:rsid w:val="004E692B"/>
    <w:rsid w:val="004E7C54"/>
    <w:rsid w:val="004F0C48"/>
    <w:rsid w:val="004F14EC"/>
    <w:rsid w:val="004F2015"/>
    <w:rsid w:val="004F24A6"/>
    <w:rsid w:val="004F2593"/>
    <w:rsid w:val="004F2977"/>
    <w:rsid w:val="004F32A2"/>
    <w:rsid w:val="004F33EA"/>
    <w:rsid w:val="004F35B8"/>
    <w:rsid w:val="004F43A6"/>
    <w:rsid w:val="004F52DD"/>
    <w:rsid w:val="004F55DC"/>
    <w:rsid w:val="004F5A45"/>
    <w:rsid w:val="004F626F"/>
    <w:rsid w:val="004F6436"/>
    <w:rsid w:val="004F7B4C"/>
    <w:rsid w:val="00500EEC"/>
    <w:rsid w:val="005010CD"/>
    <w:rsid w:val="00501E67"/>
    <w:rsid w:val="00502467"/>
    <w:rsid w:val="00502D3A"/>
    <w:rsid w:val="00503C08"/>
    <w:rsid w:val="00504967"/>
    <w:rsid w:val="005052F1"/>
    <w:rsid w:val="0050554C"/>
    <w:rsid w:val="005057A3"/>
    <w:rsid w:val="00505ACA"/>
    <w:rsid w:val="00505E62"/>
    <w:rsid w:val="00506065"/>
    <w:rsid w:val="00506228"/>
    <w:rsid w:val="00506BF3"/>
    <w:rsid w:val="0051055E"/>
    <w:rsid w:val="00510A1B"/>
    <w:rsid w:val="00510A2F"/>
    <w:rsid w:val="00510F9D"/>
    <w:rsid w:val="00510FB7"/>
    <w:rsid w:val="005116B4"/>
    <w:rsid w:val="00511D6D"/>
    <w:rsid w:val="0051220E"/>
    <w:rsid w:val="0051297E"/>
    <w:rsid w:val="005130FE"/>
    <w:rsid w:val="00513125"/>
    <w:rsid w:val="00513400"/>
    <w:rsid w:val="00513EF0"/>
    <w:rsid w:val="00514235"/>
    <w:rsid w:val="00514569"/>
    <w:rsid w:val="00514655"/>
    <w:rsid w:val="005159CB"/>
    <w:rsid w:val="005164E7"/>
    <w:rsid w:val="00516AFF"/>
    <w:rsid w:val="00516F00"/>
    <w:rsid w:val="005171E6"/>
    <w:rsid w:val="005175E8"/>
    <w:rsid w:val="00517EF6"/>
    <w:rsid w:val="00520019"/>
    <w:rsid w:val="0052051C"/>
    <w:rsid w:val="00522293"/>
    <w:rsid w:val="00522317"/>
    <w:rsid w:val="00522D1A"/>
    <w:rsid w:val="00522E7C"/>
    <w:rsid w:val="0052342B"/>
    <w:rsid w:val="0052385C"/>
    <w:rsid w:val="00523FA5"/>
    <w:rsid w:val="00524D79"/>
    <w:rsid w:val="00524EF3"/>
    <w:rsid w:val="005262EA"/>
    <w:rsid w:val="00526327"/>
    <w:rsid w:val="00527379"/>
    <w:rsid w:val="00527436"/>
    <w:rsid w:val="00527C6D"/>
    <w:rsid w:val="00527F0B"/>
    <w:rsid w:val="0053086B"/>
    <w:rsid w:val="00530FF4"/>
    <w:rsid w:val="00531569"/>
    <w:rsid w:val="0053188D"/>
    <w:rsid w:val="00531DDA"/>
    <w:rsid w:val="005328D8"/>
    <w:rsid w:val="00532DA0"/>
    <w:rsid w:val="005330DF"/>
    <w:rsid w:val="00533911"/>
    <w:rsid w:val="00533A03"/>
    <w:rsid w:val="00533A21"/>
    <w:rsid w:val="00533BC2"/>
    <w:rsid w:val="00533FAC"/>
    <w:rsid w:val="005349F0"/>
    <w:rsid w:val="00535A5A"/>
    <w:rsid w:val="00535C6D"/>
    <w:rsid w:val="00536562"/>
    <w:rsid w:val="00536622"/>
    <w:rsid w:val="0054033A"/>
    <w:rsid w:val="00541120"/>
    <w:rsid w:val="00541AC2"/>
    <w:rsid w:val="00541DBB"/>
    <w:rsid w:val="005421EA"/>
    <w:rsid w:val="0054224F"/>
    <w:rsid w:val="00542454"/>
    <w:rsid w:val="0054267F"/>
    <w:rsid w:val="00542FC7"/>
    <w:rsid w:val="0054348E"/>
    <w:rsid w:val="00543E0F"/>
    <w:rsid w:val="0054456B"/>
    <w:rsid w:val="0054467A"/>
    <w:rsid w:val="00544683"/>
    <w:rsid w:val="005450C4"/>
    <w:rsid w:val="0054510F"/>
    <w:rsid w:val="005459E6"/>
    <w:rsid w:val="00545A7D"/>
    <w:rsid w:val="00545F3A"/>
    <w:rsid w:val="00547AC5"/>
    <w:rsid w:val="0055051E"/>
    <w:rsid w:val="005509AF"/>
    <w:rsid w:val="00550CEC"/>
    <w:rsid w:val="00551551"/>
    <w:rsid w:val="0055174B"/>
    <w:rsid w:val="005528B7"/>
    <w:rsid w:val="0055295B"/>
    <w:rsid w:val="005536B5"/>
    <w:rsid w:val="00553A35"/>
    <w:rsid w:val="00553B11"/>
    <w:rsid w:val="00554B91"/>
    <w:rsid w:val="00555601"/>
    <w:rsid w:val="0055648F"/>
    <w:rsid w:val="005567AE"/>
    <w:rsid w:val="00556A6A"/>
    <w:rsid w:val="005600F6"/>
    <w:rsid w:val="00560371"/>
    <w:rsid w:val="0056051A"/>
    <w:rsid w:val="00560D2F"/>
    <w:rsid w:val="0056159D"/>
    <w:rsid w:val="0056188C"/>
    <w:rsid w:val="00561BD1"/>
    <w:rsid w:val="00561E2E"/>
    <w:rsid w:val="00562511"/>
    <w:rsid w:val="0056366C"/>
    <w:rsid w:val="00563697"/>
    <w:rsid w:val="00563C8A"/>
    <w:rsid w:val="00563E74"/>
    <w:rsid w:val="0056452D"/>
    <w:rsid w:val="00564574"/>
    <w:rsid w:val="00564AB4"/>
    <w:rsid w:val="00564AF9"/>
    <w:rsid w:val="00564F3E"/>
    <w:rsid w:val="005650DC"/>
    <w:rsid w:val="00565A5B"/>
    <w:rsid w:val="00565AFD"/>
    <w:rsid w:val="00567098"/>
    <w:rsid w:val="005674CC"/>
    <w:rsid w:val="00570C96"/>
    <w:rsid w:val="00570CC6"/>
    <w:rsid w:val="005710A4"/>
    <w:rsid w:val="005720DF"/>
    <w:rsid w:val="0057278E"/>
    <w:rsid w:val="00572BE3"/>
    <w:rsid w:val="0057304F"/>
    <w:rsid w:val="00573E2A"/>
    <w:rsid w:val="00573E83"/>
    <w:rsid w:val="00574D93"/>
    <w:rsid w:val="00575A54"/>
    <w:rsid w:val="00575E45"/>
    <w:rsid w:val="005762B3"/>
    <w:rsid w:val="00576BAD"/>
    <w:rsid w:val="00577175"/>
    <w:rsid w:val="0057746B"/>
    <w:rsid w:val="00577AB7"/>
    <w:rsid w:val="0058081C"/>
    <w:rsid w:val="00580ACC"/>
    <w:rsid w:val="00580D0C"/>
    <w:rsid w:val="005816CA"/>
    <w:rsid w:val="00581AD1"/>
    <w:rsid w:val="0058246F"/>
    <w:rsid w:val="00582DE0"/>
    <w:rsid w:val="00582E50"/>
    <w:rsid w:val="00582EAF"/>
    <w:rsid w:val="00583B6C"/>
    <w:rsid w:val="005850D4"/>
    <w:rsid w:val="005853F3"/>
    <w:rsid w:val="00585A51"/>
    <w:rsid w:val="00585AC1"/>
    <w:rsid w:val="00585AE0"/>
    <w:rsid w:val="00586095"/>
    <w:rsid w:val="00586C99"/>
    <w:rsid w:val="0058705E"/>
    <w:rsid w:val="005872C1"/>
    <w:rsid w:val="005877A6"/>
    <w:rsid w:val="005877FA"/>
    <w:rsid w:val="00590172"/>
    <w:rsid w:val="00592514"/>
    <w:rsid w:val="005930D5"/>
    <w:rsid w:val="00593DCA"/>
    <w:rsid w:val="00595243"/>
    <w:rsid w:val="005962F4"/>
    <w:rsid w:val="00596962"/>
    <w:rsid w:val="005A0CE2"/>
    <w:rsid w:val="005A1090"/>
    <w:rsid w:val="005A1827"/>
    <w:rsid w:val="005A1C9A"/>
    <w:rsid w:val="005A2634"/>
    <w:rsid w:val="005A28D7"/>
    <w:rsid w:val="005A2B2D"/>
    <w:rsid w:val="005A3359"/>
    <w:rsid w:val="005A335E"/>
    <w:rsid w:val="005A34EB"/>
    <w:rsid w:val="005A367E"/>
    <w:rsid w:val="005A3A54"/>
    <w:rsid w:val="005A4D08"/>
    <w:rsid w:val="005A5C39"/>
    <w:rsid w:val="005A5EEC"/>
    <w:rsid w:val="005A6146"/>
    <w:rsid w:val="005A6439"/>
    <w:rsid w:val="005A64C7"/>
    <w:rsid w:val="005A68A7"/>
    <w:rsid w:val="005B071C"/>
    <w:rsid w:val="005B0A7C"/>
    <w:rsid w:val="005B0AE9"/>
    <w:rsid w:val="005B0B45"/>
    <w:rsid w:val="005B1073"/>
    <w:rsid w:val="005B25EA"/>
    <w:rsid w:val="005B2BFF"/>
    <w:rsid w:val="005B2D79"/>
    <w:rsid w:val="005B3288"/>
    <w:rsid w:val="005B42DE"/>
    <w:rsid w:val="005B47B1"/>
    <w:rsid w:val="005B4F85"/>
    <w:rsid w:val="005B582C"/>
    <w:rsid w:val="005B5942"/>
    <w:rsid w:val="005B63A6"/>
    <w:rsid w:val="005B679E"/>
    <w:rsid w:val="005B6FFD"/>
    <w:rsid w:val="005B7144"/>
    <w:rsid w:val="005B761D"/>
    <w:rsid w:val="005C0989"/>
    <w:rsid w:val="005C1A4A"/>
    <w:rsid w:val="005C290C"/>
    <w:rsid w:val="005C2A76"/>
    <w:rsid w:val="005C46A9"/>
    <w:rsid w:val="005C46AA"/>
    <w:rsid w:val="005C4B99"/>
    <w:rsid w:val="005C4C04"/>
    <w:rsid w:val="005C5194"/>
    <w:rsid w:val="005C5D1D"/>
    <w:rsid w:val="005C7FE4"/>
    <w:rsid w:val="005D0F2D"/>
    <w:rsid w:val="005D128C"/>
    <w:rsid w:val="005D325A"/>
    <w:rsid w:val="005D33DE"/>
    <w:rsid w:val="005D3532"/>
    <w:rsid w:val="005D3881"/>
    <w:rsid w:val="005D3F5D"/>
    <w:rsid w:val="005D488A"/>
    <w:rsid w:val="005D4A44"/>
    <w:rsid w:val="005D4D0B"/>
    <w:rsid w:val="005D58D8"/>
    <w:rsid w:val="005D6829"/>
    <w:rsid w:val="005D78C8"/>
    <w:rsid w:val="005D7A42"/>
    <w:rsid w:val="005D7AB0"/>
    <w:rsid w:val="005D7B31"/>
    <w:rsid w:val="005E04C2"/>
    <w:rsid w:val="005E087D"/>
    <w:rsid w:val="005E0D3D"/>
    <w:rsid w:val="005E0E04"/>
    <w:rsid w:val="005E0EDF"/>
    <w:rsid w:val="005E2092"/>
    <w:rsid w:val="005E3241"/>
    <w:rsid w:val="005E4759"/>
    <w:rsid w:val="005E4AD9"/>
    <w:rsid w:val="005E4F9E"/>
    <w:rsid w:val="005E6CEA"/>
    <w:rsid w:val="005E6F0A"/>
    <w:rsid w:val="005E7EAC"/>
    <w:rsid w:val="005F1049"/>
    <w:rsid w:val="005F1774"/>
    <w:rsid w:val="005F2520"/>
    <w:rsid w:val="005F322D"/>
    <w:rsid w:val="005F3997"/>
    <w:rsid w:val="005F48AD"/>
    <w:rsid w:val="005F5A7B"/>
    <w:rsid w:val="005F5B88"/>
    <w:rsid w:val="005F5C7B"/>
    <w:rsid w:val="005F69AE"/>
    <w:rsid w:val="005F6E7F"/>
    <w:rsid w:val="005F7DD7"/>
    <w:rsid w:val="0060014F"/>
    <w:rsid w:val="0060041B"/>
    <w:rsid w:val="006009CA"/>
    <w:rsid w:val="00600DD1"/>
    <w:rsid w:val="00600E3E"/>
    <w:rsid w:val="00602A9D"/>
    <w:rsid w:val="00603788"/>
    <w:rsid w:val="00604B03"/>
    <w:rsid w:val="00605072"/>
    <w:rsid w:val="0060528D"/>
    <w:rsid w:val="006069A1"/>
    <w:rsid w:val="00606EBF"/>
    <w:rsid w:val="006075B5"/>
    <w:rsid w:val="006110C7"/>
    <w:rsid w:val="006113E1"/>
    <w:rsid w:val="00611A39"/>
    <w:rsid w:val="006128E0"/>
    <w:rsid w:val="00612B03"/>
    <w:rsid w:val="00613191"/>
    <w:rsid w:val="00614005"/>
    <w:rsid w:val="00614A79"/>
    <w:rsid w:val="00614DC9"/>
    <w:rsid w:val="00614F15"/>
    <w:rsid w:val="00615A4D"/>
    <w:rsid w:val="00616E14"/>
    <w:rsid w:val="00616F26"/>
    <w:rsid w:val="00617587"/>
    <w:rsid w:val="006176EB"/>
    <w:rsid w:val="00617882"/>
    <w:rsid w:val="0062098D"/>
    <w:rsid w:val="00621DB0"/>
    <w:rsid w:val="00622335"/>
    <w:rsid w:val="006227CA"/>
    <w:rsid w:val="0062350A"/>
    <w:rsid w:val="00623F58"/>
    <w:rsid w:val="00623F6D"/>
    <w:rsid w:val="00624599"/>
    <w:rsid w:val="00624791"/>
    <w:rsid w:val="00624A13"/>
    <w:rsid w:val="006257E6"/>
    <w:rsid w:val="00625886"/>
    <w:rsid w:val="00625D4A"/>
    <w:rsid w:val="00626076"/>
    <w:rsid w:val="00626112"/>
    <w:rsid w:val="006265D3"/>
    <w:rsid w:val="00626892"/>
    <w:rsid w:val="00627363"/>
    <w:rsid w:val="00627796"/>
    <w:rsid w:val="00627ED0"/>
    <w:rsid w:val="006310A7"/>
    <w:rsid w:val="0063216B"/>
    <w:rsid w:val="006340AC"/>
    <w:rsid w:val="0063464B"/>
    <w:rsid w:val="00634737"/>
    <w:rsid w:val="0063628F"/>
    <w:rsid w:val="006362A4"/>
    <w:rsid w:val="0063723F"/>
    <w:rsid w:val="006374D9"/>
    <w:rsid w:val="006375B4"/>
    <w:rsid w:val="00637F43"/>
    <w:rsid w:val="0064083C"/>
    <w:rsid w:val="0064121F"/>
    <w:rsid w:val="00641781"/>
    <w:rsid w:val="006418D4"/>
    <w:rsid w:val="00642269"/>
    <w:rsid w:val="0064261F"/>
    <w:rsid w:val="00642CD3"/>
    <w:rsid w:val="0064316F"/>
    <w:rsid w:val="006431CD"/>
    <w:rsid w:val="0064384C"/>
    <w:rsid w:val="00643A56"/>
    <w:rsid w:val="00644228"/>
    <w:rsid w:val="00644451"/>
    <w:rsid w:val="00644590"/>
    <w:rsid w:val="006448F2"/>
    <w:rsid w:val="006456BE"/>
    <w:rsid w:val="006457BD"/>
    <w:rsid w:val="00645928"/>
    <w:rsid w:val="00645D3C"/>
    <w:rsid w:val="006460D3"/>
    <w:rsid w:val="00646818"/>
    <w:rsid w:val="00647CF7"/>
    <w:rsid w:val="00650161"/>
    <w:rsid w:val="006503AB"/>
    <w:rsid w:val="00650D4C"/>
    <w:rsid w:val="00650D73"/>
    <w:rsid w:val="00651405"/>
    <w:rsid w:val="006522A2"/>
    <w:rsid w:val="00652599"/>
    <w:rsid w:val="0065268B"/>
    <w:rsid w:val="00652928"/>
    <w:rsid w:val="00652BF9"/>
    <w:rsid w:val="006537E0"/>
    <w:rsid w:val="00653CE7"/>
    <w:rsid w:val="00654B51"/>
    <w:rsid w:val="00655622"/>
    <w:rsid w:val="00655A6A"/>
    <w:rsid w:val="00655D6D"/>
    <w:rsid w:val="00656CB6"/>
    <w:rsid w:val="00656DED"/>
    <w:rsid w:val="00657648"/>
    <w:rsid w:val="00657C58"/>
    <w:rsid w:val="00660087"/>
    <w:rsid w:val="0066031A"/>
    <w:rsid w:val="00660755"/>
    <w:rsid w:val="006614F7"/>
    <w:rsid w:val="00661DFA"/>
    <w:rsid w:val="006639D1"/>
    <w:rsid w:val="00664109"/>
    <w:rsid w:val="0066447D"/>
    <w:rsid w:val="006652AA"/>
    <w:rsid w:val="006660BE"/>
    <w:rsid w:val="006662A8"/>
    <w:rsid w:val="006669AF"/>
    <w:rsid w:val="00667A55"/>
    <w:rsid w:val="00667C7C"/>
    <w:rsid w:val="0067004F"/>
    <w:rsid w:val="0067079E"/>
    <w:rsid w:val="00670D62"/>
    <w:rsid w:val="00671A28"/>
    <w:rsid w:val="00671CCA"/>
    <w:rsid w:val="0067269F"/>
    <w:rsid w:val="00672C62"/>
    <w:rsid w:val="00672F1C"/>
    <w:rsid w:val="006730BE"/>
    <w:rsid w:val="0067326E"/>
    <w:rsid w:val="006736FF"/>
    <w:rsid w:val="0067439D"/>
    <w:rsid w:val="00674468"/>
    <w:rsid w:val="006759BA"/>
    <w:rsid w:val="00675FFC"/>
    <w:rsid w:val="0067683A"/>
    <w:rsid w:val="00676DBF"/>
    <w:rsid w:val="006778C6"/>
    <w:rsid w:val="00677B09"/>
    <w:rsid w:val="00680AC8"/>
    <w:rsid w:val="00681671"/>
    <w:rsid w:val="00682859"/>
    <w:rsid w:val="00682BDE"/>
    <w:rsid w:val="00682C52"/>
    <w:rsid w:val="00683C0D"/>
    <w:rsid w:val="00684547"/>
    <w:rsid w:val="00684D91"/>
    <w:rsid w:val="00685B98"/>
    <w:rsid w:val="00685CE5"/>
    <w:rsid w:val="00685CE6"/>
    <w:rsid w:val="00685D45"/>
    <w:rsid w:val="006862D1"/>
    <w:rsid w:val="00691792"/>
    <w:rsid w:val="00691EC0"/>
    <w:rsid w:val="00692100"/>
    <w:rsid w:val="00692452"/>
    <w:rsid w:val="00692A86"/>
    <w:rsid w:val="00692DD9"/>
    <w:rsid w:val="00692E0D"/>
    <w:rsid w:val="00693F7B"/>
    <w:rsid w:val="006945C2"/>
    <w:rsid w:val="0069470B"/>
    <w:rsid w:val="006947AF"/>
    <w:rsid w:val="00694ECA"/>
    <w:rsid w:val="00695D86"/>
    <w:rsid w:val="00695D90"/>
    <w:rsid w:val="00696A04"/>
    <w:rsid w:val="00697944"/>
    <w:rsid w:val="006A0753"/>
    <w:rsid w:val="006A1356"/>
    <w:rsid w:val="006A1585"/>
    <w:rsid w:val="006A1E28"/>
    <w:rsid w:val="006A1FE9"/>
    <w:rsid w:val="006A29E4"/>
    <w:rsid w:val="006A29EF"/>
    <w:rsid w:val="006A2C54"/>
    <w:rsid w:val="006A30F5"/>
    <w:rsid w:val="006A4178"/>
    <w:rsid w:val="006A4343"/>
    <w:rsid w:val="006A4C49"/>
    <w:rsid w:val="006A4D8F"/>
    <w:rsid w:val="006A505E"/>
    <w:rsid w:val="006A50DD"/>
    <w:rsid w:val="006A5C79"/>
    <w:rsid w:val="006A7107"/>
    <w:rsid w:val="006A74F5"/>
    <w:rsid w:val="006A7D29"/>
    <w:rsid w:val="006B07A5"/>
    <w:rsid w:val="006B0826"/>
    <w:rsid w:val="006B1351"/>
    <w:rsid w:val="006B158D"/>
    <w:rsid w:val="006B1829"/>
    <w:rsid w:val="006B207C"/>
    <w:rsid w:val="006B24E9"/>
    <w:rsid w:val="006B28FD"/>
    <w:rsid w:val="006B2AF3"/>
    <w:rsid w:val="006B2E0B"/>
    <w:rsid w:val="006B3F17"/>
    <w:rsid w:val="006B3FBD"/>
    <w:rsid w:val="006B416D"/>
    <w:rsid w:val="006B451D"/>
    <w:rsid w:val="006B539C"/>
    <w:rsid w:val="006B5459"/>
    <w:rsid w:val="006B65D2"/>
    <w:rsid w:val="006B6864"/>
    <w:rsid w:val="006C0078"/>
    <w:rsid w:val="006C1011"/>
    <w:rsid w:val="006C3793"/>
    <w:rsid w:val="006C47D1"/>
    <w:rsid w:val="006C4A9D"/>
    <w:rsid w:val="006C6479"/>
    <w:rsid w:val="006C65CC"/>
    <w:rsid w:val="006C664B"/>
    <w:rsid w:val="006C6C12"/>
    <w:rsid w:val="006C72D5"/>
    <w:rsid w:val="006C7575"/>
    <w:rsid w:val="006C7AFD"/>
    <w:rsid w:val="006C7DD4"/>
    <w:rsid w:val="006D0108"/>
    <w:rsid w:val="006D0321"/>
    <w:rsid w:val="006D0410"/>
    <w:rsid w:val="006D23DA"/>
    <w:rsid w:val="006D2948"/>
    <w:rsid w:val="006D49D4"/>
    <w:rsid w:val="006D4A58"/>
    <w:rsid w:val="006D4B73"/>
    <w:rsid w:val="006D4C66"/>
    <w:rsid w:val="006D5995"/>
    <w:rsid w:val="006D6C0E"/>
    <w:rsid w:val="006D750D"/>
    <w:rsid w:val="006D7D2D"/>
    <w:rsid w:val="006D7F25"/>
    <w:rsid w:val="006E10E8"/>
    <w:rsid w:val="006E17D4"/>
    <w:rsid w:val="006E1F0B"/>
    <w:rsid w:val="006E249E"/>
    <w:rsid w:val="006E2782"/>
    <w:rsid w:val="006E2B3E"/>
    <w:rsid w:val="006E2F29"/>
    <w:rsid w:val="006E304C"/>
    <w:rsid w:val="006E42CF"/>
    <w:rsid w:val="006E4B7E"/>
    <w:rsid w:val="006E5E99"/>
    <w:rsid w:val="006E5FF0"/>
    <w:rsid w:val="006E62D1"/>
    <w:rsid w:val="006E6629"/>
    <w:rsid w:val="006E692D"/>
    <w:rsid w:val="006E7764"/>
    <w:rsid w:val="006F0749"/>
    <w:rsid w:val="006F1363"/>
    <w:rsid w:val="006F1F5A"/>
    <w:rsid w:val="006F28FF"/>
    <w:rsid w:val="006F4523"/>
    <w:rsid w:val="006F50D2"/>
    <w:rsid w:val="006F561D"/>
    <w:rsid w:val="006F58E2"/>
    <w:rsid w:val="006F5D45"/>
    <w:rsid w:val="006F5D73"/>
    <w:rsid w:val="006F6091"/>
    <w:rsid w:val="006F6476"/>
    <w:rsid w:val="006F6A51"/>
    <w:rsid w:val="006F6FEA"/>
    <w:rsid w:val="006F7291"/>
    <w:rsid w:val="007019A6"/>
    <w:rsid w:val="00701FEF"/>
    <w:rsid w:val="007020F4"/>
    <w:rsid w:val="007029DC"/>
    <w:rsid w:val="00702AED"/>
    <w:rsid w:val="00702DB2"/>
    <w:rsid w:val="0070301E"/>
    <w:rsid w:val="00703421"/>
    <w:rsid w:val="00703704"/>
    <w:rsid w:val="00703EC7"/>
    <w:rsid w:val="00705578"/>
    <w:rsid w:val="00705777"/>
    <w:rsid w:val="00705FE3"/>
    <w:rsid w:val="0070639E"/>
    <w:rsid w:val="00706B5C"/>
    <w:rsid w:val="00706BB3"/>
    <w:rsid w:val="00706BEE"/>
    <w:rsid w:val="007070C4"/>
    <w:rsid w:val="007070EF"/>
    <w:rsid w:val="007072C8"/>
    <w:rsid w:val="00707DB9"/>
    <w:rsid w:val="007103CF"/>
    <w:rsid w:val="0071058C"/>
    <w:rsid w:val="00710750"/>
    <w:rsid w:val="00710B12"/>
    <w:rsid w:val="00710C52"/>
    <w:rsid w:val="00711122"/>
    <w:rsid w:val="0071205A"/>
    <w:rsid w:val="00712E28"/>
    <w:rsid w:val="00714C43"/>
    <w:rsid w:val="007155A4"/>
    <w:rsid w:val="0071630B"/>
    <w:rsid w:val="00716A73"/>
    <w:rsid w:val="007176B2"/>
    <w:rsid w:val="007205E7"/>
    <w:rsid w:val="0072132C"/>
    <w:rsid w:val="0072149B"/>
    <w:rsid w:val="00721719"/>
    <w:rsid w:val="00721EB1"/>
    <w:rsid w:val="00722439"/>
    <w:rsid w:val="00722700"/>
    <w:rsid w:val="00722951"/>
    <w:rsid w:val="00724943"/>
    <w:rsid w:val="007250F9"/>
    <w:rsid w:val="007259AC"/>
    <w:rsid w:val="00725EA2"/>
    <w:rsid w:val="00726242"/>
    <w:rsid w:val="00726312"/>
    <w:rsid w:val="0072639C"/>
    <w:rsid w:val="0072692B"/>
    <w:rsid w:val="00727273"/>
    <w:rsid w:val="0072767A"/>
    <w:rsid w:val="00727E6F"/>
    <w:rsid w:val="00730180"/>
    <w:rsid w:val="00730A85"/>
    <w:rsid w:val="00730C66"/>
    <w:rsid w:val="00730E96"/>
    <w:rsid w:val="0073103C"/>
    <w:rsid w:val="00731626"/>
    <w:rsid w:val="00732033"/>
    <w:rsid w:val="00732B17"/>
    <w:rsid w:val="0073301C"/>
    <w:rsid w:val="0073450B"/>
    <w:rsid w:val="00734D79"/>
    <w:rsid w:val="00735163"/>
    <w:rsid w:val="007359B9"/>
    <w:rsid w:val="00735D0B"/>
    <w:rsid w:val="0073640F"/>
    <w:rsid w:val="00736A1D"/>
    <w:rsid w:val="00737EA3"/>
    <w:rsid w:val="00740952"/>
    <w:rsid w:val="00740F76"/>
    <w:rsid w:val="0074191E"/>
    <w:rsid w:val="007419A8"/>
    <w:rsid w:val="00741C1C"/>
    <w:rsid w:val="00741C55"/>
    <w:rsid w:val="007427C7"/>
    <w:rsid w:val="00743703"/>
    <w:rsid w:val="00743EDA"/>
    <w:rsid w:val="0074427D"/>
    <w:rsid w:val="007442F4"/>
    <w:rsid w:val="00745526"/>
    <w:rsid w:val="00745B5A"/>
    <w:rsid w:val="00745D7A"/>
    <w:rsid w:val="007462CF"/>
    <w:rsid w:val="0074686D"/>
    <w:rsid w:val="00746E70"/>
    <w:rsid w:val="007471C4"/>
    <w:rsid w:val="007477F1"/>
    <w:rsid w:val="00750152"/>
    <w:rsid w:val="007506DF"/>
    <w:rsid w:val="007509F4"/>
    <w:rsid w:val="00750E2F"/>
    <w:rsid w:val="007515FB"/>
    <w:rsid w:val="00752D7F"/>
    <w:rsid w:val="00752E61"/>
    <w:rsid w:val="00753212"/>
    <w:rsid w:val="00753238"/>
    <w:rsid w:val="007538DE"/>
    <w:rsid w:val="00753D3D"/>
    <w:rsid w:val="00753E3C"/>
    <w:rsid w:val="00753F1B"/>
    <w:rsid w:val="00754084"/>
    <w:rsid w:val="007547EC"/>
    <w:rsid w:val="007551C1"/>
    <w:rsid w:val="00756109"/>
    <w:rsid w:val="007561EE"/>
    <w:rsid w:val="007568FF"/>
    <w:rsid w:val="00757244"/>
    <w:rsid w:val="00757309"/>
    <w:rsid w:val="00757A01"/>
    <w:rsid w:val="00757AF4"/>
    <w:rsid w:val="00757BC6"/>
    <w:rsid w:val="00757E77"/>
    <w:rsid w:val="00760346"/>
    <w:rsid w:val="00760455"/>
    <w:rsid w:val="00761025"/>
    <w:rsid w:val="00761E56"/>
    <w:rsid w:val="007639C3"/>
    <w:rsid w:val="00764D25"/>
    <w:rsid w:val="0076554A"/>
    <w:rsid w:val="00765EE2"/>
    <w:rsid w:val="0076693F"/>
    <w:rsid w:val="00766D78"/>
    <w:rsid w:val="00767409"/>
    <w:rsid w:val="007703A3"/>
    <w:rsid w:val="00770549"/>
    <w:rsid w:val="007708E6"/>
    <w:rsid w:val="00770C66"/>
    <w:rsid w:val="00771489"/>
    <w:rsid w:val="0077177B"/>
    <w:rsid w:val="00771D33"/>
    <w:rsid w:val="00773007"/>
    <w:rsid w:val="007730D5"/>
    <w:rsid w:val="007734E4"/>
    <w:rsid w:val="00773C5B"/>
    <w:rsid w:val="00774343"/>
    <w:rsid w:val="007758C1"/>
    <w:rsid w:val="00775989"/>
    <w:rsid w:val="00776956"/>
    <w:rsid w:val="007772AF"/>
    <w:rsid w:val="0078082B"/>
    <w:rsid w:val="0078115A"/>
    <w:rsid w:val="007811EB"/>
    <w:rsid w:val="0078122B"/>
    <w:rsid w:val="0078158A"/>
    <w:rsid w:val="007815D2"/>
    <w:rsid w:val="0078239A"/>
    <w:rsid w:val="00782BA6"/>
    <w:rsid w:val="00782C87"/>
    <w:rsid w:val="00782D29"/>
    <w:rsid w:val="00782E74"/>
    <w:rsid w:val="007832A9"/>
    <w:rsid w:val="007836E6"/>
    <w:rsid w:val="00784187"/>
    <w:rsid w:val="00784240"/>
    <w:rsid w:val="00784980"/>
    <w:rsid w:val="00784A02"/>
    <w:rsid w:val="00784B8A"/>
    <w:rsid w:val="0078511D"/>
    <w:rsid w:val="007855BD"/>
    <w:rsid w:val="00785C4B"/>
    <w:rsid w:val="00786638"/>
    <w:rsid w:val="007867C1"/>
    <w:rsid w:val="007869D0"/>
    <w:rsid w:val="00787576"/>
    <w:rsid w:val="00787838"/>
    <w:rsid w:val="00787CD5"/>
    <w:rsid w:val="00787F38"/>
    <w:rsid w:val="00790F5F"/>
    <w:rsid w:val="0079167A"/>
    <w:rsid w:val="00791A3B"/>
    <w:rsid w:val="00791E09"/>
    <w:rsid w:val="007925CD"/>
    <w:rsid w:val="00792794"/>
    <w:rsid w:val="00792AFF"/>
    <w:rsid w:val="00792B67"/>
    <w:rsid w:val="00792ECE"/>
    <w:rsid w:val="00793021"/>
    <w:rsid w:val="00793A82"/>
    <w:rsid w:val="00793FA8"/>
    <w:rsid w:val="007947C2"/>
    <w:rsid w:val="00794CE2"/>
    <w:rsid w:val="00794FA0"/>
    <w:rsid w:val="00794FC9"/>
    <w:rsid w:val="007952E0"/>
    <w:rsid w:val="00796C9A"/>
    <w:rsid w:val="00797878"/>
    <w:rsid w:val="00797A2E"/>
    <w:rsid w:val="00797B5A"/>
    <w:rsid w:val="007A0A42"/>
    <w:rsid w:val="007A1468"/>
    <w:rsid w:val="007A1A52"/>
    <w:rsid w:val="007A1A71"/>
    <w:rsid w:val="007A1B86"/>
    <w:rsid w:val="007A2401"/>
    <w:rsid w:val="007A3A0B"/>
    <w:rsid w:val="007A451E"/>
    <w:rsid w:val="007A45F3"/>
    <w:rsid w:val="007A4BAB"/>
    <w:rsid w:val="007A500C"/>
    <w:rsid w:val="007A5211"/>
    <w:rsid w:val="007A57D9"/>
    <w:rsid w:val="007A5957"/>
    <w:rsid w:val="007A5A13"/>
    <w:rsid w:val="007A5D65"/>
    <w:rsid w:val="007A6A07"/>
    <w:rsid w:val="007A724E"/>
    <w:rsid w:val="007A72EF"/>
    <w:rsid w:val="007A7AAB"/>
    <w:rsid w:val="007B087D"/>
    <w:rsid w:val="007B1B60"/>
    <w:rsid w:val="007B2BE5"/>
    <w:rsid w:val="007B518E"/>
    <w:rsid w:val="007B577D"/>
    <w:rsid w:val="007B653F"/>
    <w:rsid w:val="007B6752"/>
    <w:rsid w:val="007B6D7E"/>
    <w:rsid w:val="007B73D8"/>
    <w:rsid w:val="007B7468"/>
    <w:rsid w:val="007B75E2"/>
    <w:rsid w:val="007C05C9"/>
    <w:rsid w:val="007C07E1"/>
    <w:rsid w:val="007C1723"/>
    <w:rsid w:val="007C1D5F"/>
    <w:rsid w:val="007C1F73"/>
    <w:rsid w:val="007C25B8"/>
    <w:rsid w:val="007C361B"/>
    <w:rsid w:val="007C3E72"/>
    <w:rsid w:val="007C42B1"/>
    <w:rsid w:val="007C5DC8"/>
    <w:rsid w:val="007C6183"/>
    <w:rsid w:val="007C62FA"/>
    <w:rsid w:val="007C67DE"/>
    <w:rsid w:val="007C7754"/>
    <w:rsid w:val="007C7E4A"/>
    <w:rsid w:val="007C7F99"/>
    <w:rsid w:val="007C7F9E"/>
    <w:rsid w:val="007D03A2"/>
    <w:rsid w:val="007D169A"/>
    <w:rsid w:val="007D2B83"/>
    <w:rsid w:val="007D3BFA"/>
    <w:rsid w:val="007D3E13"/>
    <w:rsid w:val="007D42B5"/>
    <w:rsid w:val="007D43BF"/>
    <w:rsid w:val="007D545F"/>
    <w:rsid w:val="007D5599"/>
    <w:rsid w:val="007D5828"/>
    <w:rsid w:val="007D625F"/>
    <w:rsid w:val="007E28BF"/>
    <w:rsid w:val="007E301C"/>
    <w:rsid w:val="007E3240"/>
    <w:rsid w:val="007E3AB7"/>
    <w:rsid w:val="007E3B19"/>
    <w:rsid w:val="007E447B"/>
    <w:rsid w:val="007E47E1"/>
    <w:rsid w:val="007E4999"/>
    <w:rsid w:val="007E52E4"/>
    <w:rsid w:val="007E5A36"/>
    <w:rsid w:val="007E5C5C"/>
    <w:rsid w:val="007E6019"/>
    <w:rsid w:val="007E6406"/>
    <w:rsid w:val="007E6862"/>
    <w:rsid w:val="007E6E16"/>
    <w:rsid w:val="007E746F"/>
    <w:rsid w:val="007F10AE"/>
    <w:rsid w:val="007F1B0D"/>
    <w:rsid w:val="007F2361"/>
    <w:rsid w:val="007F2B32"/>
    <w:rsid w:val="007F3435"/>
    <w:rsid w:val="007F348E"/>
    <w:rsid w:val="007F3A1A"/>
    <w:rsid w:val="007F3A5F"/>
    <w:rsid w:val="007F3EBA"/>
    <w:rsid w:val="007F5139"/>
    <w:rsid w:val="007F561C"/>
    <w:rsid w:val="007F5CA3"/>
    <w:rsid w:val="007F6762"/>
    <w:rsid w:val="007F6C03"/>
    <w:rsid w:val="007F6FD4"/>
    <w:rsid w:val="007F7096"/>
    <w:rsid w:val="007F7FC7"/>
    <w:rsid w:val="00800DB5"/>
    <w:rsid w:val="00802895"/>
    <w:rsid w:val="0080296A"/>
    <w:rsid w:val="00802C4F"/>
    <w:rsid w:val="00803023"/>
    <w:rsid w:val="00803CC4"/>
    <w:rsid w:val="00803EE0"/>
    <w:rsid w:val="0080432F"/>
    <w:rsid w:val="008047D5"/>
    <w:rsid w:val="00804F04"/>
    <w:rsid w:val="008053F5"/>
    <w:rsid w:val="00805A2D"/>
    <w:rsid w:val="00806B33"/>
    <w:rsid w:val="00807FA4"/>
    <w:rsid w:val="00810F14"/>
    <w:rsid w:val="0081106B"/>
    <w:rsid w:val="00811AE8"/>
    <w:rsid w:val="00811CF2"/>
    <w:rsid w:val="008121B6"/>
    <w:rsid w:val="008133FD"/>
    <w:rsid w:val="008136AB"/>
    <w:rsid w:val="008137D0"/>
    <w:rsid w:val="008140D9"/>
    <w:rsid w:val="00814FDA"/>
    <w:rsid w:val="008160D8"/>
    <w:rsid w:val="00816876"/>
    <w:rsid w:val="0082002F"/>
    <w:rsid w:val="00820260"/>
    <w:rsid w:val="00820AE4"/>
    <w:rsid w:val="00820F95"/>
    <w:rsid w:val="0082168F"/>
    <w:rsid w:val="00821B0E"/>
    <w:rsid w:val="00822188"/>
    <w:rsid w:val="00822A24"/>
    <w:rsid w:val="00822B7D"/>
    <w:rsid w:val="00823220"/>
    <w:rsid w:val="008236DC"/>
    <w:rsid w:val="008238FE"/>
    <w:rsid w:val="00824270"/>
    <w:rsid w:val="0082465E"/>
    <w:rsid w:val="00824891"/>
    <w:rsid w:val="00825948"/>
    <w:rsid w:val="00825B29"/>
    <w:rsid w:val="0082624C"/>
    <w:rsid w:val="00826D37"/>
    <w:rsid w:val="008270D0"/>
    <w:rsid w:val="008307B9"/>
    <w:rsid w:val="00830A2F"/>
    <w:rsid w:val="008318B6"/>
    <w:rsid w:val="00831BA9"/>
    <w:rsid w:val="00831C86"/>
    <w:rsid w:val="00832735"/>
    <w:rsid w:val="00832B80"/>
    <w:rsid w:val="008332FA"/>
    <w:rsid w:val="00833592"/>
    <w:rsid w:val="00833F3E"/>
    <w:rsid w:val="00834EBA"/>
    <w:rsid w:val="00834F67"/>
    <w:rsid w:val="00836385"/>
    <w:rsid w:val="008368CC"/>
    <w:rsid w:val="008375F3"/>
    <w:rsid w:val="008377EE"/>
    <w:rsid w:val="00837868"/>
    <w:rsid w:val="008407AB"/>
    <w:rsid w:val="00840A73"/>
    <w:rsid w:val="00840AC8"/>
    <w:rsid w:val="00841C35"/>
    <w:rsid w:val="008420DC"/>
    <w:rsid w:val="00842A62"/>
    <w:rsid w:val="00844516"/>
    <w:rsid w:val="00844A8E"/>
    <w:rsid w:val="00845EBC"/>
    <w:rsid w:val="008462FB"/>
    <w:rsid w:val="00846692"/>
    <w:rsid w:val="00850F10"/>
    <w:rsid w:val="00850F3F"/>
    <w:rsid w:val="0085162C"/>
    <w:rsid w:val="008517D8"/>
    <w:rsid w:val="00852D12"/>
    <w:rsid w:val="008534A8"/>
    <w:rsid w:val="008534B2"/>
    <w:rsid w:val="00853B62"/>
    <w:rsid w:val="008548E2"/>
    <w:rsid w:val="0085608E"/>
    <w:rsid w:val="008565D7"/>
    <w:rsid w:val="00857695"/>
    <w:rsid w:val="008577FF"/>
    <w:rsid w:val="00860DD2"/>
    <w:rsid w:val="00861113"/>
    <w:rsid w:val="00861563"/>
    <w:rsid w:val="00861953"/>
    <w:rsid w:val="00862029"/>
    <w:rsid w:val="00862B94"/>
    <w:rsid w:val="00862D90"/>
    <w:rsid w:val="00862EE9"/>
    <w:rsid w:val="008639CE"/>
    <w:rsid w:val="00863A18"/>
    <w:rsid w:val="0086412A"/>
    <w:rsid w:val="008659F0"/>
    <w:rsid w:val="00865CB1"/>
    <w:rsid w:val="00870427"/>
    <w:rsid w:val="00870678"/>
    <w:rsid w:val="00870807"/>
    <w:rsid w:val="00870C0C"/>
    <w:rsid w:val="00870D89"/>
    <w:rsid w:val="008714C6"/>
    <w:rsid w:val="0087168E"/>
    <w:rsid w:val="00871F3A"/>
    <w:rsid w:val="0087229C"/>
    <w:rsid w:val="00872308"/>
    <w:rsid w:val="0087288B"/>
    <w:rsid w:val="008730CB"/>
    <w:rsid w:val="008730EE"/>
    <w:rsid w:val="00873B6D"/>
    <w:rsid w:val="00873BFF"/>
    <w:rsid w:val="00874143"/>
    <w:rsid w:val="008743F6"/>
    <w:rsid w:val="0087453C"/>
    <w:rsid w:val="00875642"/>
    <w:rsid w:val="0087626C"/>
    <w:rsid w:val="008777B4"/>
    <w:rsid w:val="008779CC"/>
    <w:rsid w:val="00877CA9"/>
    <w:rsid w:val="00880179"/>
    <w:rsid w:val="00880207"/>
    <w:rsid w:val="00880985"/>
    <w:rsid w:val="0088274D"/>
    <w:rsid w:val="00883099"/>
    <w:rsid w:val="0088352F"/>
    <w:rsid w:val="00883ED6"/>
    <w:rsid w:val="0088483D"/>
    <w:rsid w:val="008858F8"/>
    <w:rsid w:val="00885BB0"/>
    <w:rsid w:val="00886049"/>
    <w:rsid w:val="0088650B"/>
    <w:rsid w:val="00890110"/>
    <w:rsid w:val="00890A81"/>
    <w:rsid w:val="00890CC7"/>
    <w:rsid w:val="00890E3C"/>
    <w:rsid w:val="00891953"/>
    <w:rsid w:val="00891E1D"/>
    <w:rsid w:val="0089272F"/>
    <w:rsid w:val="00893AC0"/>
    <w:rsid w:val="00893AFF"/>
    <w:rsid w:val="00893E39"/>
    <w:rsid w:val="00894767"/>
    <w:rsid w:val="008953B7"/>
    <w:rsid w:val="00895A72"/>
    <w:rsid w:val="00896A00"/>
    <w:rsid w:val="00897388"/>
    <w:rsid w:val="00897762"/>
    <w:rsid w:val="00897D22"/>
    <w:rsid w:val="00897EAF"/>
    <w:rsid w:val="008A02D2"/>
    <w:rsid w:val="008A04A0"/>
    <w:rsid w:val="008A077D"/>
    <w:rsid w:val="008A0C90"/>
    <w:rsid w:val="008A0EEA"/>
    <w:rsid w:val="008A11A5"/>
    <w:rsid w:val="008A12C2"/>
    <w:rsid w:val="008A1608"/>
    <w:rsid w:val="008A16D7"/>
    <w:rsid w:val="008A1980"/>
    <w:rsid w:val="008A203B"/>
    <w:rsid w:val="008A25CA"/>
    <w:rsid w:val="008A29CB"/>
    <w:rsid w:val="008A303F"/>
    <w:rsid w:val="008A373E"/>
    <w:rsid w:val="008A3F54"/>
    <w:rsid w:val="008A4ADB"/>
    <w:rsid w:val="008A54AD"/>
    <w:rsid w:val="008A62E7"/>
    <w:rsid w:val="008A743D"/>
    <w:rsid w:val="008B0391"/>
    <w:rsid w:val="008B0765"/>
    <w:rsid w:val="008B13C2"/>
    <w:rsid w:val="008B1D65"/>
    <w:rsid w:val="008B31A5"/>
    <w:rsid w:val="008B38DE"/>
    <w:rsid w:val="008B48ED"/>
    <w:rsid w:val="008B512F"/>
    <w:rsid w:val="008B5671"/>
    <w:rsid w:val="008B573D"/>
    <w:rsid w:val="008B609A"/>
    <w:rsid w:val="008B6134"/>
    <w:rsid w:val="008B6A5B"/>
    <w:rsid w:val="008B6D74"/>
    <w:rsid w:val="008B7059"/>
    <w:rsid w:val="008B7B7E"/>
    <w:rsid w:val="008B7EEB"/>
    <w:rsid w:val="008B7FC1"/>
    <w:rsid w:val="008C06B9"/>
    <w:rsid w:val="008C0860"/>
    <w:rsid w:val="008C0A53"/>
    <w:rsid w:val="008C10E3"/>
    <w:rsid w:val="008C2654"/>
    <w:rsid w:val="008C27A9"/>
    <w:rsid w:val="008C2B3D"/>
    <w:rsid w:val="008C2FA3"/>
    <w:rsid w:val="008C306F"/>
    <w:rsid w:val="008C33AC"/>
    <w:rsid w:val="008C5763"/>
    <w:rsid w:val="008C590E"/>
    <w:rsid w:val="008C61D3"/>
    <w:rsid w:val="008C65E9"/>
    <w:rsid w:val="008C70EE"/>
    <w:rsid w:val="008D09AC"/>
    <w:rsid w:val="008D0DC3"/>
    <w:rsid w:val="008D1088"/>
    <w:rsid w:val="008D1E93"/>
    <w:rsid w:val="008D2E87"/>
    <w:rsid w:val="008D2ECB"/>
    <w:rsid w:val="008D2F16"/>
    <w:rsid w:val="008D3ADF"/>
    <w:rsid w:val="008D40A7"/>
    <w:rsid w:val="008D4527"/>
    <w:rsid w:val="008D4B98"/>
    <w:rsid w:val="008D4DF7"/>
    <w:rsid w:val="008D5821"/>
    <w:rsid w:val="008D60D9"/>
    <w:rsid w:val="008D6232"/>
    <w:rsid w:val="008D661E"/>
    <w:rsid w:val="008D7313"/>
    <w:rsid w:val="008E0077"/>
    <w:rsid w:val="008E0DEE"/>
    <w:rsid w:val="008E1174"/>
    <w:rsid w:val="008E1A26"/>
    <w:rsid w:val="008E37F3"/>
    <w:rsid w:val="008E4750"/>
    <w:rsid w:val="008E499D"/>
    <w:rsid w:val="008E4BF0"/>
    <w:rsid w:val="008E5B09"/>
    <w:rsid w:val="008E5E4C"/>
    <w:rsid w:val="008E66D4"/>
    <w:rsid w:val="008E789C"/>
    <w:rsid w:val="008F033E"/>
    <w:rsid w:val="008F274C"/>
    <w:rsid w:val="008F31FF"/>
    <w:rsid w:val="008F32F3"/>
    <w:rsid w:val="008F364D"/>
    <w:rsid w:val="008F4DF6"/>
    <w:rsid w:val="008F5007"/>
    <w:rsid w:val="008F547B"/>
    <w:rsid w:val="008F61F5"/>
    <w:rsid w:val="008F7388"/>
    <w:rsid w:val="008F75A8"/>
    <w:rsid w:val="00900504"/>
    <w:rsid w:val="009006CE"/>
    <w:rsid w:val="00900EAB"/>
    <w:rsid w:val="009017F9"/>
    <w:rsid w:val="00901E55"/>
    <w:rsid w:val="00902232"/>
    <w:rsid w:val="00902AF7"/>
    <w:rsid w:val="00903117"/>
    <w:rsid w:val="0090394D"/>
    <w:rsid w:val="00903AD1"/>
    <w:rsid w:val="00904646"/>
    <w:rsid w:val="00904909"/>
    <w:rsid w:val="009052B0"/>
    <w:rsid w:val="00905A6A"/>
    <w:rsid w:val="00905E14"/>
    <w:rsid w:val="00905FE6"/>
    <w:rsid w:val="009065BF"/>
    <w:rsid w:val="00906B35"/>
    <w:rsid w:val="00906DDA"/>
    <w:rsid w:val="00907ACC"/>
    <w:rsid w:val="0091032A"/>
    <w:rsid w:val="00910A5A"/>
    <w:rsid w:val="009120D3"/>
    <w:rsid w:val="009121B6"/>
    <w:rsid w:val="0091247A"/>
    <w:rsid w:val="00912C29"/>
    <w:rsid w:val="00912CB4"/>
    <w:rsid w:val="00913028"/>
    <w:rsid w:val="00913156"/>
    <w:rsid w:val="0091346B"/>
    <w:rsid w:val="00913DE2"/>
    <w:rsid w:val="00913DE8"/>
    <w:rsid w:val="00914247"/>
    <w:rsid w:val="00914EA5"/>
    <w:rsid w:val="00915275"/>
    <w:rsid w:val="0091570A"/>
    <w:rsid w:val="009163C8"/>
    <w:rsid w:val="00916E1B"/>
    <w:rsid w:val="00917112"/>
    <w:rsid w:val="00920BA9"/>
    <w:rsid w:val="0092238E"/>
    <w:rsid w:val="009223BB"/>
    <w:rsid w:val="0092346D"/>
    <w:rsid w:val="009236BC"/>
    <w:rsid w:val="00923B2E"/>
    <w:rsid w:val="009244AF"/>
    <w:rsid w:val="0092462E"/>
    <w:rsid w:val="00924857"/>
    <w:rsid w:val="00924982"/>
    <w:rsid w:val="0092503F"/>
    <w:rsid w:val="009259B4"/>
    <w:rsid w:val="00926ABE"/>
    <w:rsid w:val="00926E54"/>
    <w:rsid w:val="0093113A"/>
    <w:rsid w:val="00931485"/>
    <w:rsid w:val="00932974"/>
    <w:rsid w:val="00932CF7"/>
    <w:rsid w:val="00933521"/>
    <w:rsid w:val="0093446C"/>
    <w:rsid w:val="00934BF1"/>
    <w:rsid w:val="0093544B"/>
    <w:rsid w:val="009359B3"/>
    <w:rsid w:val="00935E25"/>
    <w:rsid w:val="00935EB3"/>
    <w:rsid w:val="0093650A"/>
    <w:rsid w:val="00936547"/>
    <w:rsid w:val="00936907"/>
    <w:rsid w:val="00936936"/>
    <w:rsid w:val="00940696"/>
    <w:rsid w:val="00941181"/>
    <w:rsid w:val="0094119D"/>
    <w:rsid w:val="00941C1C"/>
    <w:rsid w:val="00942E5A"/>
    <w:rsid w:val="00942FF3"/>
    <w:rsid w:val="0094427D"/>
    <w:rsid w:val="0094432D"/>
    <w:rsid w:val="00945767"/>
    <w:rsid w:val="009462A0"/>
    <w:rsid w:val="00946EC7"/>
    <w:rsid w:val="009477D7"/>
    <w:rsid w:val="00947E55"/>
    <w:rsid w:val="00947E83"/>
    <w:rsid w:val="0095011D"/>
    <w:rsid w:val="00950A7F"/>
    <w:rsid w:val="009512C5"/>
    <w:rsid w:val="00951A9D"/>
    <w:rsid w:val="00952824"/>
    <w:rsid w:val="00952907"/>
    <w:rsid w:val="00952F14"/>
    <w:rsid w:val="00953355"/>
    <w:rsid w:val="00954B77"/>
    <w:rsid w:val="009551DC"/>
    <w:rsid w:val="009561A5"/>
    <w:rsid w:val="00956344"/>
    <w:rsid w:val="00957B55"/>
    <w:rsid w:val="00960173"/>
    <w:rsid w:val="0096017B"/>
    <w:rsid w:val="00960313"/>
    <w:rsid w:val="0096077A"/>
    <w:rsid w:val="00960C29"/>
    <w:rsid w:val="009611B0"/>
    <w:rsid w:val="009617D6"/>
    <w:rsid w:val="00961A35"/>
    <w:rsid w:val="00961F60"/>
    <w:rsid w:val="00962AFD"/>
    <w:rsid w:val="00962CA8"/>
    <w:rsid w:val="00962E5A"/>
    <w:rsid w:val="00963E70"/>
    <w:rsid w:val="00965994"/>
    <w:rsid w:val="009675D3"/>
    <w:rsid w:val="00967D96"/>
    <w:rsid w:val="00970138"/>
    <w:rsid w:val="00970C20"/>
    <w:rsid w:val="00970D7A"/>
    <w:rsid w:val="009713E2"/>
    <w:rsid w:val="00971FAA"/>
    <w:rsid w:val="00972449"/>
    <w:rsid w:val="0097286E"/>
    <w:rsid w:val="00973E6C"/>
    <w:rsid w:val="00974D5A"/>
    <w:rsid w:val="009752A5"/>
    <w:rsid w:val="00975EB0"/>
    <w:rsid w:val="009762DF"/>
    <w:rsid w:val="00976504"/>
    <w:rsid w:val="0097654F"/>
    <w:rsid w:val="00976D8E"/>
    <w:rsid w:val="00977383"/>
    <w:rsid w:val="009779AB"/>
    <w:rsid w:val="0098084C"/>
    <w:rsid w:val="009814CD"/>
    <w:rsid w:val="00981850"/>
    <w:rsid w:val="0098271A"/>
    <w:rsid w:val="00983C55"/>
    <w:rsid w:val="00984904"/>
    <w:rsid w:val="00984B15"/>
    <w:rsid w:val="00984C2E"/>
    <w:rsid w:val="009857E2"/>
    <w:rsid w:val="00985D5E"/>
    <w:rsid w:val="00985DA8"/>
    <w:rsid w:val="0098630E"/>
    <w:rsid w:val="00986A36"/>
    <w:rsid w:val="00987D3D"/>
    <w:rsid w:val="00990575"/>
    <w:rsid w:val="009912DC"/>
    <w:rsid w:val="0099167D"/>
    <w:rsid w:val="00991852"/>
    <w:rsid w:val="00991C57"/>
    <w:rsid w:val="00991DAE"/>
    <w:rsid w:val="009920AD"/>
    <w:rsid w:val="009937C3"/>
    <w:rsid w:val="009939FA"/>
    <w:rsid w:val="0099479A"/>
    <w:rsid w:val="00997179"/>
    <w:rsid w:val="00997874"/>
    <w:rsid w:val="00997F9B"/>
    <w:rsid w:val="009A024B"/>
    <w:rsid w:val="009A0559"/>
    <w:rsid w:val="009A0C67"/>
    <w:rsid w:val="009A0FA2"/>
    <w:rsid w:val="009A1D97"/>
    <w:rsid w:val="009A202A"/>
    <w:rsid w:val="009A2043"/>
    <w:rsid w:val="009A226F"/>
    <w:rsid w:val="009A24BC"/>
    <w:rsid w:val="009A2B04"/>
    <w:rsid w:val="009A32CE"/>
    <w:rsid w:val="009A4483"/>
    <w:rsid w:val="009A5531"/>
    <w:rsid w:val="009A614E"/>
    <w:rsid w:val="009A6A56"/>
    <w:rsid w:val="009A700A"/>
    <w:rsid w:val="009B08A3"/>
    <w:rsid w:val="009B1073"/>
    <w:rsid w:val="009B2E10"/>
    <w:rsid w:val="009B3C20"/>
    <w:rsid w:val="009B4F51"/>
    <w:rsid w:val="009B54CC"/>
    <w:rsid w:val="009B627B"/>
    <w:rsid w:val="009B6638"/>
    <w:rsid w:val="009B7053"/>
    <w:rsid w:val="009B7B07"/>
    <w:rsid w:val="009B7F8C"/>
    <w:rsid w:val="009C0B15"/>
    <w:rsid w:val="009C1642"/>
    <w:rsid w:val="009C1B6A"/>
    <w:rsid w:val="009C1C3E"/>
    <w:rsid w:val="009C1CD2"/>
    <w:rsid w:val="009C39BB"/>
    <w:rsid w:val="009C3A3D"/>
    <w:rsid w:val="009C5390"/>
    <w:rsid w:val="009C5508"/>
    <w:rsid w:val="009C56B8"/>
    <w:rsid w:val="009C66F9"/>
    <w:rsid w:val="009C680D"/>
    <w:rsid w:val="009C68FA"/>
    <w:rsid w:val="009C6E32"/>
    <w:rsid w:val="009C72FD"/>
    <w:rsid w:val="009C7900"/>
    <w:rsid w:val="009D061E"/>
    <w:rsid w:val="009D0B50"/>
    <w:rsid w:val="009D0DA3"/>
    <w:rsid w:val="009D1C41"/>
    <w:rsid w:val="009D2524"/>
    <w:rsid w:val="009D36FF"/>
    <w:rsid w:val="009D4646"/>
    <w:rsid w:val="009D4726"/>
    <w:rsid w:val="009D4C19"/>
    <w:rsid w:val="009D4F78"/>
    <w:rsid w:val="009D5362"/>
    <w:rsid w:val="009D58F3"/>
    <w:rsid w:val="009D6222"/>
    <w:rsid w:val="009D6765"/>
    <w:rsid w:val="009D6F04"/>
    <w:rsid w:val="009D7384"/>
    <w:rsid w:val="009D7C0B"/>
    <w:rsid w:val="009E1242"/>
    <w:rsid w:val="009E16B8"/>
    <w:rsid w:val="009E235F"/>
    <w:rsid w:val="009E23D1"/>
    <w:rsid w:val="009E25B3"/>
    <w:rsid w:val="009E2760"/>
    <w:rsid w:val="009E2CE1"/>
    <w:rsid w:val="009E2F62"/>
    <w:rsid w:val="009E3627"/>
    <w:rsid w:val="009E3C25"/>
    <w:rsid w:val="009E3FB8"/>
    <w:rsid w:val="009E47A1"/>
    <w:rsid w:val="009E4A09"/>
    <w:rsid w:val="009E4D23"/>
    <w:rsid w:val="009E5283"/>
    <w:rsid w:val="009E5718"/>
    <w:rsid w:val="009E766A"/>
    <w:rsid w:val="009F0294"/>
    <w:rsid w:val="009F02A5"/>
    <w:rsid w:val="009F11E9"/>
    <w:rsid w:val="009F1C87"/>
    <w:rsid w:val="009F1D31"/>
    <w:rsid w:val="009F29AD"/>
    <w:rsid w:val="009F2A27"/>
    <w:rsid w:val="009F3FFD"/>
    <w:rsid w:val="009F42E2"/>
    <w:rsid w:val="009F4812"/>
    <w:rsid w:val="009F49AB"/>
    <w:rsid w:val="009F4AF7"/>
    <w:rsid w:val="009F617D"/>
    <w:rsid w:val="009F68D8"/>
    <w:rsid w:val="009F7A04"/>
    <w:rsid w:val="009F7AC8"/>
    <w:rsid w:val="00A00FC6"/>
    <w:rsid w:val="00A01023"/>
    <w:rsid w:val="00A014ED"/>
    <w:rsid w:val="00A018CD"/>
    <w:rsid w:val="00A01AC7"/>
    <w:rsid w:val="00A0217A"/>
    <w:rsid w:val="00A02B3F"/>
    <w:rsid w:val="00A02E62"/>
    <w:rsid w:val="00A03868"/>
    <w:rsid w:val="00A04035"/>
    <w:rsid w:val="00A04156"/>
    <w:rsid w:val="00A041AD"/>
    <w:rsid w:val="00A044E0"/>
    <w:rsid w:val="00A04868"/>
    <w:rsid w:val="00A04DB1"/>
    <w:rsid w:val="00A05AA6"/>
    <w:rsid w:val="00A05E51"/>
    <w:rsid w:val="00A064FE"/>
    <w:rsid w:val="00A06DE6"/>
    <w:rsid w:val="00A06F24"/>
    <w:rsid w:val="00A07498"/>
    <w:rsid w:val="00A07A43"/>
    <w:rsid w:val="00A07FC7"/>
    <w:rsid w:val="00A1071D"/>
    <w:rsid w:val="00A10CD7"/>
    <w:rsid w:val="00A1152F"/>
    <w:rsid w:val="00A11AF2"/>
    <w:rsid w:val="00A11EAF"/>
    <w:rsid w:val="00A124E0"/>
    <w:rsid w:val="00A13243"/>
    <w:rsid w:val="00A134B9"/>
    <w:rsid w:val="00A1367F"/>
    <w:rsid w:val="00A13ED0"/>
    <w:rsid w:val="00A13F15"/>
    <w:rsid w:val="00A14144"/>
    <w:rsid w:val="00A14171"/>
    <w:rsid w:val="00A14BB9"/>
    <w:rsid w:val="00A14E47"/>
    <w:rsid w:val="00A1545C"/>
    <w:rsid w:val="00A15A9D"/>
    <w:rsid w:val="00A16095"/>
    <w:rsid w:val="00A160EB"/>
    <w:rsid w:val="00A16535"/>
    <w:rsid w:val="00A1682A"/>
    <w:rsid w:val="00A16971"/>
    <w:rsid w:val="00A1705F"/>
    <w:rsid w:val="00A17197"/>
    <w:rsid w:val="00A20111"/>
    <w:rsid w:val="00A20120"/>
    <w:rsid w:val="00A2087E"/>
    <w:rsid w:val="00A21211"/>
    <w:rsid w:val="00A21397"/>
    <w:rsid w:val="00A216DD"/>
    <w:rsid w:val="00A21A57"/>
    <w:rsid w:val="00A21CE9"/>
    <w:rsid w:val="00A22CDD"/>
    <w:rsid w:val="00A22EDA"/>
    <w:rsid w:val="00A23036"/>
    <w:rsid w:val="00A24062"/>
    <w:rsid w:val="00A24855"/>
    <w:rsid w:val="00A249FF"/>
    <w:rsid w:val="00A25249"/>
    <w:rsid w:val="00A25FB9"/>
    <w:rsid w:val="00A263CC"/>
    <w:rsid w:val="00A2651E"/>
    <w:rsid w:val="00A26C41"/>
    <w:rsid w:val="00A3100C"/>
    <w:rsid w:val="00A31499"/>
    <w:rsid w:val="00A31847"/>
    <w:rsid w:val="00A31F2B"/>
    <w:rsid w:val="00A32E58"/>
    <w:rsid w:val="00A333D8"/>
    <w:rsid w:val="00A33D8D"/>
    <w:rsid w:val="00A34DB1"/>
    <w:rsid w:val="00A34E60"/>
    <w:rsid w:val="00A35536"/>
    <w:rsid w:val="00A357E7"/>
    <w:rsid w:val="00A35ECF"/>
    <w:rsid w:val="00A360DF"/>
    <w:rsid w:val="00A370EF"/>
    <w:rsid w:val="00A3753E"/>
    <w:rsid w:val="00A3769B"/>
    <w:rsid w:val="00A37775"/>
    <w:rsid w:val="00A378E1"/>
    <w:rsid w:val="00A40D65"/>
    <w:rsid w:val="00A41053"/>
    <w:rsid w:val="00A41410"/>
    <w:rsid w:val="00A41CB8"/>
    <w:rsid w:val="00A41FAC"/>
    <w:rsid w:val="00A42AE4"/>
    <w:rsid w:val="00A43CCA"/>
    <w:rsid w:val="00A446AD"/>
    <w:rsid w:val="00A45638"/>
    <w:rsid w:val="00A45FCA"/>
    <w:rsid w:val="00A4616E"/>
    <w:rsid w:val="00A467A2"/>
    <w:rsid w:val="00A4686C"/>
    <w:rsid w:val="00A470E2"/>
    <w:rsid w:val="00A47B42"/>
    <w:rsid w:val="00A47C3F"/>
    <w:rsid w:val="00A50287"/>
    <w:rsid w:val="00A5100B"/>
    <w:rsid w:val="00A5107A"/>
    <w:rsid w:val="00A5166D"/>
    <w:rsid w:val="00A52C65"/>
    <w:rsid w:val="00A532F7"/>
    <w:rsid w:val="00A53F9A"/>
    <w:rsid w:val="00A54BC6"/>
    <w:rsid w:val="00A54C83"/>
    <w:rsid w:val="00A55C6F"/>
    <w:rsid w:val="00A57D97"/>
    <w:rsid w:val="00A57EBE"/>
    <w:rsid w:val="00A60397"/>
    <w:rsid w:val="00A6064D"/>
    <w:rsid w:val="00A60A6C"/>
    <w:rsid w:val="00A610E2"/>
    <w:rsid w:val="00A61906"/>
    <w:rsid w:val="00A621F0"/>
    <w:rsid w:val="00A62CCA"/>
    <w:rsid w:val="00A635E8"/>
    <w:rsid w:val="00A63BC3"/>
    <w:rsid w:val="00A63C3B"/>
    <w:rsid w:val="00A6411D"/>
    <w:rsid w:val="00A6476E"/>
    <w:rsid w:val="00A649B6"/>
    <w:rsid w:val="00A64FC4"/>
    <w:rsid w:val="00A65A1A"/>
    <w:rsid w:val="00A65F87"/>
    <w:rsid w:val="00A66041"/>
    <w:rsid w:val="00A661CB"/>
    <w:rsid w:val="00A662C9"/>
    <w:rsid w:val="00A66427"/>
    <w:rsid w:val="00A7023B"/>
    <w:rsid w:val="00A7071E"/>
    <w:rsid w:val="00A71398"/>
    <w:rsid w:val="00A714F1"/>
    <w:rsid w:val="00A716DB"/>
    <w:rsid w:val="00A722EF"/>
    <w:rsid w:val="00A723B1"/>
    <w:rsid w:val="00A72471"/>
    <w:rsid w:val="00A74103"/>
    <w:rsid w:val="00A7648B"/>
    <w:rsid w:val="00A76C15"/>
    <w:rsid w:val="00A76D1D"/>
    <w:rsid w:val="00A76F1E"/>
    <w:rsid w:val="00A7784D"/>
    <w:rsid w:val="00A802AC"/>
    <w:rsid w:val="00A8074E"/>
    <w:rsid w:val="00A8088C"/>
    <w:rsid w:val="00A80F4E"/>
    <w:rsid w:val="00A811CB"/>
    <w:rsid w:val="00A81520"/>
    <w:rsid w:val="00A8193A"/>
    <w:rsid w:val="00A81D6C"/>
    <w:rsid w:val="00A83216"/>
    <w:rsid w:val="00A837C2"/>
    <w:rsid w:val="00A8381D"/>
    <w:rsid w:val="00A83C03"/>
    <w:rsid w:val="00A83D81"/>
    <w:rsid w:val="00A85323"/>
    <w:rsid w:val="00A857AD"/>
    <w:rsid w:val="00A85B4D"/>
    <w:rsid w:val="00A86B5D"/>
    <w:rsid w:val="00A87426"/>
    <w:rsid w:val="00A8749D"/>
    <w:rsid w:val="00A906A2"/>
    <w:rsid w:val="00A9113F"/>
    <w:rsid w:val="00A91238"/>
    <w:rsid w:val="00A91ECD"/>
    <w:rsid w:val="00A92241"/>
    <w:rsid w:val="00A92595"/>
    <w:rsid w:val="00A92B82"/>
    <w:rsid w:val="00A937F4"/>
    <w:rsid w:val="00A9387B"/>
    <w:rsid w:val="00A93EC4"/>
    <w:rsid w:val="00A95443"/>
    <w:rsid w:val="00A955FA"/>
    <w:rsid w:val="00A957B5"/>
    <w:rsid w:val="00A95A9D"/>
    <w:rsid w:val="00A95C23"/>
    <w:rsid w:val="00A95CA3"/>
    <w:rsid w:val="00A96653"/>
    <w:rsid w:val="00A97437"/>
    <w:rsid w:val="00A97B2C"/>
    <w:rsid w:val="00A97B9C"/>
    <w:rsid w:val="00A97CEB"/>
    <w:rsid w:val="00A97F18"/>
    <w:rsid w:val="00AA0BCE"/>
    <w:rsid w:val="00AA2AD4"/>
    <w:rsid w:val="00AA3B9C"/>
    <w:rsid w:val="00AA4B00"/>
    <w:rsid w:val="00AA5123"/>
    <w:rsid w:val="00AA526A"/>
    <w:rsid w:val="00AA5B32"/>
    <w:rsid w:val="00AA5E12"/>
    <w:rsid w:val="00AA5EDE"/>
    <w:rsid w:val="00AA61C2"/>
    <w:rsid w:val="00AA6D40"/>
    <w:rsid w:val="00AA778C"/>
    <w:rsid w:val="00AA77A6"/>
    <w:rsid w:val="00AA7886"/>
    <w:rsid w:val="00AA7B62"/>
    <w:rsid w:val="00AA7ED9"/>
    <w:rsid w:val="00AB1D99"/>
    <w:rsid w:val="00AB1DE6"/>
    <w:rsid w:val="00AB1FEF"/>
    <w:rsid w:val="00AB2D63"/>
    <w:rsid w:val="00AB34B0"/>
    <w:rsid w:val="00AB37E8"/>
    <w:rsid w:val="00AB3B50"/>
    <w:rsid w:val="00AB3ED6"/>
    <w:rsid w:val="00AB402D"/>
    <w:rsid w:val="00AB4A3C"/>
    <w:rsid w:val="00AB4B1D"/>
    <w:rsid w:val="00AB4EBA"/>
    <w:rsid w:val="00AB55CA"/>
    <w:rsid w:val="00AB5A2A"/>
    <w:rsid w:val="00AB62C2"/>
    <w:rsid w:val="00AB7991"/>
    <w:rsid w:val="00AB7DD2"/>
    <w:rsid w:val="00AC059E"/>
    <w:rsid w:val="00AC100A"/>
    <w:rsid w:val="00AC12F1"/>
    <w:rsid w:val="00AC14EA"/>
    <w:rsid w:val="00AC1A6B"/>
    <w:rsid w:val="00AC1CD3"/>
    <w:rsid w:val="00AC275A"/>
    <w:rsid w:val="00AC299B"/>
    <w:rsid w:val="00AC2E32"/>
    <w:rsid w:val="00AC3809"/>
    <w:rsid w:val="00AC4034"/>
    <w:rsid w:val="00AC421D"/>
    <w:rsid w:val="00AC46A9"/>
    <w:rsid w:val="00AC4F46"/>
    <w:rsid w:val="00AC540E"/>
    <w:rsid w:val="00AC6191"/>
    <w:rsid w:val="00AC62AF"/>
    <w:rsid w:val="00AC6B95"/>
    <w:rsid w:val="00AC6FBF"/>
    <w:rsid w:val="00AC74C2"/>
    <w:rsid w:val="00AC769C"/>
    <w:rsid w:val="00AD0158"/>
    <w:rsid w:val="00AD049E"/>
    <w:rsid w:val="00AD133C"/>
    <w:rsid w:val="00AD219B"/>
    <w:rsid w:val="00AD2290"/>
    <w:rsid w:val="00AD25AF"/>
    <w:rsid w:val="00AD25E3"/>
    <w:rsid w:val="00AD2671"/>
    <w:rsid w:val="00AD304C"/>
    <w:rsid w:val="00AD3DDC"/>
    <w:rsid w:val="00AD4F0D"/>
    <w:rsid w:val="00AD5317"/>
    <w:rsid w:val="00AD5550"/>
    <w:rsid w:val="00AD592C"/>
    <w:rsid w:val="00AD5F1A"/>
    <w:rsid w:val="00AD6574"/>
    <w:rsid w:val="00AD6685"/>
    <w:rsid w:val="00AE00A3"/>
    <w:rsid w:val="00AE028A"/>
    <w:rsid w:val="00AE046A"/>
    <w:rsid w:val="00AE06BA"/>
    <w:rsid w:val="00AE1CCA"/>
    <w:rsid w:val="00AE25ED"/>
    <w:rsid w:val="00AE2C51"/>
    <w:rsid w:val="00AE2DC8"/>
    <w:rsid w:val="00AE364D"/>
    <w:rsid w:val="00AE3DB7"/>
    <w:rsid w:val="00AE4224"/>
    <w:rsid w:val="00AE4E43"/>
    <w:rsid w:val="00AE5A70"/>
    <w:rsid w:val="00AE5C20"/>
    <w:rsid w:val="00AE5CDE"/>
    <w:rsid w:val="00AE5E2D"/>
    <w:rsid w:val="00AE698B"/>
    <w:rsid w:val="00AE743E"/>
    <w:rsid w:val="00AE756B"/>
    <w:rsid w:val="00AF0CEE"/>
    <w:rsid w:val="00AF0E76"/>
    <w:rsid w:val="00AF1079"/>
    <w:rsid w:val="00AF16AA"/>
    <w:rsid w:val="00AF2559"/>
    <w:rsid w:val="00AF2A59"/>
    <w:rsid w:val="00AF356A"/>
    <w:rsid w:val="00AF40C1"/>
    <w:rsid w:val="00AF43DE"/>
    <w:rsid w:val="00AF51E8"/>
    <w:rsid w:val="00AF5763"/>
    <w:rsid w:val="00AF5DD8"/>
    <w:rsid w:val="00AF5ED1"/>
    <w:rsid w:val="00AF6486"/>
    <w:rsid w:val="00AF6D52"/>
    <w:rsid w:val="00AF714A"/>
    <w:rsid w:val="00B00214"/>
    <w:rsid w:val="00B01029"/>
    <w:rsid w:val="00B014E9"/>
    <w:rsid w:val="00B0156D"/>
    <w:rsid w:val="00B01E8D"/>
    <w:rsid w:val="00B02241"/>
    <w:rsid w:val="00B02CEC"/>
    <w:rsid w:val="00B030FA"/>
    <w:rsid w:val="00B034AD"/>
    <w:rsid w:val="00B03745"/>
    <w:rsid w:val="00B0408F"/>
    <w:rsid w:val="00B04805"/>
    <w:rsid w:val="00B05A45"/>
    <w:rsid w:val="00B06098"/>
    <w:rsid w:val="00B06200"/>
    <w:rsid w:val="00B06613"/>
    <w:rsid w:val="00B0666D"/>
    <w:rsid w:val="00B06E26"/>
    <w:rsid w:val="00B070C2"/>
    <w:rsid w:val="00B071AB"/>
    <w:rsid w:val="00B07529"/>
    <w:rsid w:val="00B0759E"/>
    <w:rsid w:val="00B1093A"/>
    <w:rsid w:val="00B10D2B"/>
    <w:rsid w:val="00B11B59"/>
    <w:rsid w:val="00B121E0"/>
    <w:rsid w:val="00B12CD7"/>
    <w:rsid w:val="00B13365"/>
    <w:rsid w:val="00B13D2A"/>
    <w:rsid w:val="00B1470A"/>
    <w:rsid w:val="00B1513F"/>
    <w:rsid w:val="00B15150"/>
    <w:rsid w:val="00B151EE"/>
    <w:rsid w:val="00B1555C"/>
    <w:rsid w:val="00B15BE3"/>
    <w:rsid w:val="00B1638C"/>
    <w:rsid w:val="00B20F85"/>
    <w:rsid w:val="00B20FB6"/>
    <w:rsid w:val="00B21A8D"/>
    <w:rsid w:val="00B221E2"/>
    <w:rsid w:val="00B225AB"/>
    <w:rsid w:val="00B22769"/>
    <w:rsid w:val="00B22DFD"/>
    <w:rsid w:val="00B24054"/>
    <w:rsid w:val="00B24344"/>
    <w:rsid w:val="00B24575"/>
    <w:rsid w:val="00B24F0B"/>
    <w:rsid w:val="00B2620C"/>
    <w:rsid w:val="00B2665E"/>
    <w:rsid w:val="00B270E1"/>
    <w:rsid w:val="00B2769A"/>
    <w:rsid w:val="00B276B5"/>
    <w:rsid w:val="00B277C2"/>
    <w:rsid w:val="00B312B7"/>
    <w:rsid w:val="00B322CD"/>
    <w:rsid w:val="00B3233D"/>
    <w:rsid w:val="00B32461"/>
    <w:rsid w:val="00B32DF9"/>
    <w:rsid w:val="00B32FB2"/>
    <w:rsid w:val="00B346BB"/>
    <w:rsid w:val="00B363AB"/>
    <w:rsid w:val="00B3651E"/>
    <w:rsid w:val="00B36D50"/>
    <w:rsid w:val="00B36E01"/>
    <w:rsid w:val="00B36FF8"/>
    <w:rsid w:val="00B371EC"/>
    <w:rsid w:val="00B37B01"/>
    <w:rsid w:val="00B37C94"/>
    <w:rsid w:val="00B37D50"/>
    <w:rsid w:val="00B37FD3"/>
    <w:rsid w:val="00B40EBC"/>
    <w:rsid w:val="00B416F0"/>
    <w:rsid w:val="00B42766"/>
    <w:rsid w:val="00B42F91"/>
    <w:rsid w:val="00B43289"/>
    <w:rsid w:val="00B432E2"/>
    <w:rsid w:val="00B432EA"/>
    <w:rsid w:val="00B44552"/>
    <w:rsid w:val="00B44A25"/>
    <w:rsid w:val="00B44E49"/>
    <w:rsid w:val="00B45D09"/>
    <w:rsid w:val="00B46BD8"/>
    <w:rsid w:val="00B46D56"/>
    <w:rsid w:val="00B47636"/>
    <w:rsid w:val="00B5044E"/>
    <w:rsid w:val="00B504B1"/>
    <w:rsid w:val="00B50F3A"/>
    <w:rsid w:val="00B510DF"/>
    <w:rsid w:val="00B51BDD"/>
    <w:rsid w:val="00B51CD0"/>
    <w:rsid w:val="00B52154"/>
    <w:rsid w:val="00B52621"/>
    <w:rsid w:val="00B531EA"/>
    <w:rsid w:val="00B53B78"/>
    <w:rsid w:val="00B53CF6"/>
    <w:rsid w:val="00B53E68"/>
    <w:rsid w:val="00B551F6"/>
    <w:rsid w:val="00B5558A"/>
    <w:rsid w:val="00B5616D"/>
    <w:rsid w:val="00B56663"/>
    <w:rsid w:val="00B56A6F"/>
    <w:rsid w:val="00B56B1E"/>
    <w:rsid w:val="00B5712C"/>
    <w:rsid w:val="00B5786B"/>
    <w:rsid w:val="00B57D7F"/>
    <w:rsid w:val="00B606E6"/>
    <w:rsid w:val="00B61178"/>
    <w:rsid w:val="00B61447"/>
    <w:rsid w:val="00B61B57"/>
    <w:rsid w:val="00B62965"/>
    <w:rsid w:val="00B63BCA"/>
    <w:rsid w:val="00B64190"/>
    <w:rsid w:val="00B64AE4"/>
    <w:rsid w:val="00B64D5B"/>
    <w:rsid w:val="00B65CEA"/>
    <w:rsid w:val="00B65E33"/>
    <w:rsid w:val="00B66514"/>
    <w:rsid w:val="00B66C0F"/>
    <w:rsid w:val="00B66D76"/>
    <w:rsid w:val="00B67110"/>
    <w:rsid w:val="00B67D91"/>
    <w:rsid w:val="00B708DE"/>
    <w:rsid w:val="00B71020"/>
    <w:rsid w:val="00B716C3"/>
    <w:rsid w:val="00B71736"/>
    <w:rsid w:val="00B71B6D"/>
    <w:rsid w:val="00B71C60"/>
    <w:rsid w:val="00B72829"/>
    <w:rsid w:val="00B73E54"/>
    <w:rsid w:val="00B740A8"/>
    <w:rsid w:val="00B7455C"/>
    <w:rsid w:val="00B75E0C"/>
    <w:rsid w:val="00B75FFD"/>
    <w:rsid w:val="00B76420"/>
    <w:rsid w:val="00B76D70"/>
    <w:rsid w:val="00B76FF1"/>
    <w:rsid w:val="00B77745"/>
    <w:rsid w:val="00B777B4"/>
    <w:rsid w:val="00B80334"/>
    <w:rsid w:val="00B80648"/>
    <w:rsid w:val="00B816D1"/>
    <w:rsid w:val="00B8232D"/>
    <w:rsid w:val="00B8284E"/>
    <w:rsid w:val="00B82E45"/>
    <w:rsid w:val="00B83152"/>
    <w:rsid w:val="00B845BE"/>
    <w:rsid w:val="00B84636"/>
    <w:rsid w:val="00B8630D"/>
    <w:rsid w:val="00B86914"/>
    <w:rsid w:val="00B86F24"/>
    <w:rsid w:val="00B87013"/>
    <w:rsid w:val="00B900DE"/>
    <w:rsid w:val="00B900EC"/>
    <w:rsid w:val="00B909A6"/>
    <w:rsid w:val="00B90DF8"/>
    <w:rsid w:val="00B91290"/>
    <w:rsid w:val="00B913FF"/>
    <w:rsid w:val="00B916A8"/>
    <w:rsid w:val="00B934F7"/>
    <w:rsid w:val="00B93E36"/>
    <w:rsid w:val="00B955C6"/>
    <w:rsid w:val="00B959B2"/>
    <w:rsid w:val="00B96030"/>
    <w:rsid w:val="00B964DF"/>
    <w:rsid w:val="00B97084"/>
    <w:rsid w:val="00B975B4"/>
    <w:rsid w:val="00B97EAF"/>
    <w:rsid w:val="00BA0969"/>
    <w:rsid w:val="00BA0B12"/>
    <w:rsid w:val="00BA1888"/>
    <w:rsid w:val="00BA28A9"/>
    <w:rsid w:val="00BA28E5"/>
    <w:rsid w:val="00BA3B6B"/>
    <w:rsid w:val="00BA3CC5"/>
    <w:rsid w:val="00BA3E62"/>
    <w:rsid w:val="00BA4B7F"/>
    <w:rsid w:val="00BA4BA4"/>
    <w:rsid w:val="00BA5A86"/>
    <w:rsid w:val="00BA5F9B"/>
    <w:rsid w:val="00BB02E7"/>
    <w:rsid w:val="00BB0978"/>
    <w:rsid w:val="00BB111F"/>
    <w:rsid w:val="00BB132D"/>
    <w:rsid w:val="00BB1454"/>
    <w:rsid w:val="00BB1B37"/>
    <w:rsid w:val="00BB1B3E"/>
    <w:rsid w:val="00BB238D"/>
    <w:rsid w:val="00BB29A6"/>
    <w:rsid w:val="00BB2A08"/>
    <w:rsid w:val="00BB3256"/>
    <w:rsid w:val="00BB3AF8"/>
    <w:rsid w:val="00BB4B51"/>
    <w:rsid w:val="00BB61BB"/>
    <w:rsid w:val="00BB68EE"/>
    <w:rsid w:val="00BB77B1"/>
    <w:rsid w:val="00BB79D3"/>
    <w:rsid w:val="00BB7A77"/>
    <w:rsid w:val="00BC0225"/>
    <w:rsid w:val="00BC02E6"/>
    <w:rsid w:val="00BC0ED9"/>
    <w:rsid w:val="00BC1588"/>
    <w:rsid w:val="00BC19E5"/>
    <w:rsid w:val="00BC1E18"/>
    <w:rsid w:val="00BC2358"/>
    <w:rsid w:val="00BC2560"/>
    <w:rsid w:val="00BC2D05"/>
    <w:rsid w:val="00BC312D"/>
    <w:rsid w:val="00BC3354"/>
    <w:rsid w:val="00BC343B"/>
    <w:rsid w:val="00BC3761"/>
    <w:rsid w:val="00BC3B8D"/>
    <w:rsid w:val="00BC3ECD"/>
    <w:rsid w:val="00BC507E"/>
    <w:rsid w:val="00BC52DC"/>
    <w:rsid w:val="00BC5AA2"/>
    <w:rsid w:val="00BC5D78"/>
    <w:rsid w:val="00BC7378"/>
    <w:rsid w:val="00BC7FC4"/>
    <w:rsid w:val="00BD001D"/>
    <w:rsid w:val="00BD03DD"/>
    <w:rsid w:val="00BD0943"/>
    <w:rsid w:val="00BD1CDC"/>
    <w:rsid w:val="00BD2A06"/>
    <w:rsid w:val="00BD324E"/>
    <w:rsid w:val="00BD386F"/>
    <w:rsid w:val="00BD3F99"/>
    <w:rsid w:val="00BD4404"/>
    <w:rsid w:val="00BD45BF"/>
    <w:rsid w:val="00BD4C1B"/>
    <w:rsid w:val="00BD5001"/>
    <w:rsid w:val="00BD5223"/>
    <w:rsid w:val="00BD5255"/>
    <w:rsid w:val="00BD557D"/>
    <w:rsid w:val="00BD56F9"/>
    <w:rsid w:val="00BD5AE7"/>
    <w:rsid w:val="00BD5E70"/>
    <w:rsid w:val="00BD6AD3"/>
    <w:rsid w:val="00BD6F62"/>
    <w:rsid w:val="00BD7215"/>
    <w:rsid w:val="00BE0E49"/>
    <w:rsid w:val="00BE14C1"/>
    <w:rsid w:val="00BE160E"/>
    <w:rsid w:val="00BE18F2"/>
    <w:rsid w:val="00BE2107"/>
    <w:rsid w:val="00BE2B0A"/>
    <w:rsid w:val="00BE3E1A"/>
    <w:rsid w:val="00BE5585"/>
    <w:rsid w:val="00BE55D1"/>
    <w:rsid w:val="00BE5A46"/>
    <w:rsid w:val="00BE741F"/>
    <w:rsid w:val="00BE7F47"/>
    <w:rsid w:val="00BE7FB1"/>
    <w:rsid w:val="00BF028F"/>
    <w:rsid w:val="00BF1098"/>
    <w:rsid w:val="00BF1298"/>
    <w:rsid w:val="00BF2B60"/>
    <w:rsid w:val="00BF3556"/>
    <w:rsid w:val="00BF3623"/>
    <w:rsid w:val="00BF37ED"/>
    <w:rsid w:val="00BF39C5"/>
    <w:rsid w:val="00BF4CBC"/>
    <w:rsid w:val="00BF4FBD"/>
    <w:rsid w:val="00BF4FEB"/>
    <w:rsid w:val="00BF545D"/>
    <w:rsid w:val="00BF727E"/>
    <w:rsid w:val="00BF737A"/>
    <w:rsid w:val="00BF743A"/>
    <w:rsid w:val="00BF7654"/>
    <w:rsid w:val="00C00686"/>
    <w:rsid w:val="00C01492"/>
    <w:rsid w:val="00C018E3"/>
    <w:rsid w:val="00C024EA"/>
    <w:rsid w:val="00C03085"/>
    <w:rsid w:val="00C03714"/>
    <w:rsid w:val="00C0411D"/>
    <w:rsid w:val="00C04E4C"/>
    <w:rsid w:val="00C076B6"/>
    <w:rsid w:val="00C07CBA"/>
    <w:rsid w:val="00C108EC"/>
    <w:rsid w:val="00C10B50"/>
    <w:rsid w:val="00C12139"/>
    <w:rsid w:val="00C12140"/>
    <w:rsid w:val="00C12346"/>
    <w:rsid w:val="00C124B3"/>
    <w:rsid w:val="00C12550"/>
    <w:rsid w:val="00C127DA"/>
    <w:rsid w:val="00C12C2C"/>
    <w:rsid w:val="00C12C81"/>
    <w:rsid w:val="00C12C90"/>
    <w:rsid w:val="00C13D9D"/>
    <w:rsid w:val="00C147DB"/>
    <w:rsid w:val="00C147EE"/>
    <w:rsid w:val="00C167C6"/>
    <w:rsid w:val="00C16A18"/>
    <w:rsid w:val="00C17564"/>
    <w:rsid w:val="00C177D0"/>
    <w:rsid w:val="00C17A08"/>
    <w:rsid w:val="00C20498"/>
    <w:rsid w:val="00C20FF8"/>
    <w:rsid w:val="00C215F1"/>
    <w:rsid w:val="00C21827"/>
    <w:rsid w:val="00C22215"/>
    <w:rsid w:val="00C22CE0"/>
    <w:rsid w:val="00C23113"/>
    <w:rsid w:val="00C23B74"/>
    <w:rsid w:val="00C23CAC"/>
    <w:rsid w:val="00C2405B"/>
    <w:rsid w:val="00C24357"/>
    <w:rsid w:val="00C243C3"/>
    <w:rsid w:val="00C255FF"/>
    <w:rsid w:val="00C256A7"/>
    <w:rsid w:val="00C257D9"/>
    <w:rsid w:val="00C2586D"/>
    <w:rsid w:val="00C258D1"/>
    <w:rsid w:val="00C2599D"/>
    <w:rsid w:val="00C25B60"/>
    <w:rsid w:val="00C26980"/>
    <w:rsid w:val="00C2712F"/>
    <w:rsid w:val="00C3123C"/>
    <w:rsid w:val="00C3179D"/>
    <w:rsid w:val="00C31CA9"/>
    <w:rsid w:val="00C31F8E"/>
    <w:rsid w:val="00C32E52"/>
    <w:rsid w:val="00C337CC"/>
    <w:rsid w:val="00C33BA9"/>
    <w:rsid w:val="00C33BE2"/>
    <w:rsid w:val="00C341BC"/>
    <w:rsid w:val="00C3553E"/>
    <w:rsid w:val="00C35A8F"/>
    <w:rsid w:val="00C36D70"/>
    <w:rsid w:val="00C370A7"/>
    <w:rsid w:val="00C372BE"/>
    <w:rsid w:val="00C37474"/>
    <w:rsid w:val="00C3796C"/>
    <w:rsid w:val="00C41E75"/>
    <w:rsid w:val="00C420DD"/>
    <w:rsid w:val="00C43563"/>
    <w:rsid w:val="00C439AC"/>
    <w:rsid w:val="00C43DA4"/>
    <w:rsid w:val="00C441FC"/>
    <w:rsid w:val="00C450CB"/>
    <w:rsid w:val="00C457D0"/>
    <w:rsid w:val="00C46918"/>
    <w:rsid w:val="00C46CBE"/>
    <w:rsid w:val="00C46F92"/>
    <w:rsid w:val="00C47151"/>
    <w:rsid w:val="00C47507"/>
    <w:rsid w:val="00C475E1"/>
    <w:rsid w:val="00C50860"/>
    <w:rsid w:val="00C51049"/>
    <w:rsid w:val="00C51E3A"/>
    <w:rsid w:val="00C51FAD"/>
    <w:rsid w:val="00C523E1"/>
    <w:rsid w:val="00C52D59"/>
    <w:rsid w:val="00C53464"/>
    <w:rsid w:val="00C538A8"/>
    <w:rsid w:val="00C53ACD"/>
    <w:rsid w:val="00C53C89"/>
    <w:rsid w:val="00C53DAE"/>
    <w:rsid w:val="00C5414D"/>
    <w:rsid w:val="00C5425A"/>
    <w:rsid w:val="00C546FA"/>
    <w:rsid w:val="00C552B9"/>
    <w:rsid w:val="00C55D7B"/>
    <w:rsid w:val="00C56365"/>
    <w:rsid w:val="00C5652C"/>
    <w:rsid w:val="00C60BE5"/>
    <w:rsid w:val="00C6138D"/>
    <w:rsid w:val="00C61A89"/>
    <w:rsid w:val="00C62434"/>
    <w:rsid w:val="00C630BB"/>
    <w:rsid w:val="00C63338"/>
    <w:rsid w:val="00C63554"/>
    <w:rsid w:val="00C637E9"/>
    <w:rsid w:val="00C64CFA"/>
    <w:rsid w:val="00C64DBF"/>
    <w:rsid w:val="00C664D7"/>
    <w:rsid w:val="00C6701B"/>
    <w:rsid w:val="00C7039D"/>
    <w:rsid w:val="00C706D8"/>
    <w:rsid w:val="00C7128E"/>
    <w:rsid w:val="00C712A1"/>
    <w:rsid w:val="00C71CCE"/>
    <w:rsid w:val="00C71D98"/>
    <w:rsid w:val="00C7295C"/>
    <w:rsid w:val="00C72E61"/>
    <w:rsid w:val="00C739EA"/>
    <w:rsid w:val="00C73A55"/>
    <w:rsid w:val="00C74268"/>
    <w:rsid w:val="00C758AD"/>
    <w:rsid w:val="00C759EF"/>
    <w:rsid w:val="00C76186"/>
    <w:rsid w:val="00C7702A"/>
    <w:rsid w:val="00C77548"/>
    <w:rsid w:val="00C7770B"/>
    <w:rsid w:val="00C809E5"/>
    <w:rsid w:val="00C80B2C"/>
    <w:rsid w:val="00C80CDB"/>
    <w:rsid w:val="00C812CA"/>
    <w:rsid w:val="00C81377"/>
    <w:rsid w:val="00C81917"/>
    <w:rsid w:val="00C81E5C"/>
    <w:rsid w:val="00C82A0E"/>
    <w:rsid w:val="00C82C8C"/>
    <w:rsid w:val="00C82FFF"/>
    <w:rsid w:val="00C831B0"/>
    <w:rsid w:val="00C837B4"/>
    <w:rsid w:val="00C84273"/>
    <w:rsid w:val="00C85350"/>
    <w:rsid w:val="00C85D53"/>
    <w:rsid w:val="00C8681D"/>
    <w:rsid w:val="00C869D8"/>
    <w:rsid w:val="00C8738D"/>
    <w:rsid w:val="00C878FF"/>
    <w:rsid w:val="00C87A0F"/>
    <w:rsid w:val="00C87A62"/>
    <w:rsid w:val="00C901CB"/>
    <w:rsid w:val="00C90950"/>
    <w:rsid w:val="00C90B91"/>
    <w:rsid w:val="00C90FC1"/>
    <w:rsid w:val="00C9106D"/>
    <w:rsid w:val="00C92669"/>
    <w:rsid w:val="00C92DAF"/>
    <w:rsid w:val="00C94358"/>
    <w:rsid w:val="00C94C60"/>
    <w:rsid w:val="00C950D8"/>
    <w:rsid w:val="00C951F0"/>
    <w:rsid w:val="00C957B1"/>
    <w:rsid w:val="00C95A73"/>
    <w:rsid w:val="00C96354"/>
    <w:rsid w:val="00C96D2F"/>
    <w:rsid w:val="00C97B57"/>
    <w:rsid w:val="00CA1604"/>
    <w:rsid w:val="00CA1E15"/>
    <w:rsid w:val="00CA21FA"/>
    <w:rsid w:val="00CA2B6E"/>
    <w:rsid w:val="00CA2C2C"/>
    <w:rsid w:val="00CA34C8"/>
    <w:rsid w:val="00CA407F"/>
    <w:rsid w:val="00CA5186"/>
    <w:rsid w:val="00CA5648"/>
    <w:rsid w:val="00CA5CC3"/>
    <w:rsid w:val="00CA5EB7"/>
    <w:rsid w:val="00CA608A"/>
    <w:rsid w:val="00CA6153"/>
    <w:rsid w:val="00CA6226"/>
    <w:rsid w:val="00CA6511"/>
    <w:rsid w:val="00CB0487"/>
    <w:rsid w:val="00CB16E8"/>
    <w:rsid w:val="00CB18A3"/>
    <w:rsid w:val="00CB18BE"/>
    <w:rsid w:val="00CB26AC"/>
    <w:rsid w:val="00CB4E44"/>
    <w:rsid w:val="00CB56B9"/>
    <w:rsid w:val="00CB6169"/>
    <w:rsid w:val="00CB7330"/>
    <w:rsid w:val="00CB78A8"/>
    <w:rsid w:val="00CB78B6"/>
    <w:rsid w:val="00CB7BB2"/>
    <w:rsid w:val="00CB7D0C"/>
    <w:rsid w:val="00CC014D"/>
    <w:rsid w:val="00CC036D"/>
    <w:rsid w:val="00CC184F"/>
    <w:rsid w:val="00CC1957"/>
    <w:rsid w:val="00CC39E5"/>
    <w:rsid w:val="00CC3BF7"/>
    <w:rsid w:val="00CC3C94"/>
    <w:rsid w:val="00CC3D4A"/>
    <w:rsid w:val="00CC3E9F"/>
    <w:rsid w:val="00CC3FE7"/>
    <w:rsid w:val="00CC5644"/>
    <w:rsid w:val="00CC57E4"/>
    <w:rsid w:val="00CC5AE8"/>
    <w:rsid w:val="00CC5B30"/>
    <w:rsid w:val="00CD0161"/>
    <w:rsid w:val="00CD0791"/>
    <w:rsid w:val="00CD0958"/>
    <w:rsid w:val="00CD1819"/>
    <w:rsid w:val="00CD1F28"/>
    <w:rsid w:val="00CD304D"/>
    <w:rsid w:val="00CD3CF2"/>
    <w:rsid w:val="00CD3F00"/>
    <w:rsid w:val="00CD51DD"/>
    <w:rsid w:val="00CD520F"/>
    <w:rsid w:val="00CD54C3"/>
    <w:rsid w:val="00CD5694"/>
    <w:rsid w:val="00CD6758"/>
    <w:rsid w:val="00CE03DE"/>
    <w:rsid w:val="00CE0BD0"/>
    <w:rsid w:val="00CE1177"/>
    <w:rsid w:val="00CE11CC"/>
    <w:rsid w:val="00CE2FDA"/>
    <w:rsid w:val="00CE3289"/>
    <w:rsid w:val="00CE35C9"/>
    <w:rsid w:val="00CE3FE6"/>
    <w:rsid w:val="00CE40AB"/>
    <w:rsid w:val="00CE56FB"/>
    <w:rsid w:val="00CE5A3E"/>
    <w:rsid w:val="00CE6054"/>
    <w:rsid w:val="00CE7679"/>
    <w:rsid w:val="00CE7C6A"/>
    <w:rsid w:val="00CF04BE"/>
    <w:rsid w:val="00CF0772"/>
    <w:rsid w:val="00CF1BD9"/>
    <w:rsid w:val="00CF2C22"/>
    <w:rsid w:val="00CF2DAB"/>
    <w:rsid w:val="00CF2F46"/>
    <w:rsid w:val="00CF317A"/>
    <w:rsid w:val="00CF3317"/>
    <w:rsid w:val="00CF48ED"/>
    <w:rsid w:val="00CF53C0"/>
    <w:rsid w:val="00CF5471"/>
    <w:rsid w:val="00CF55BE"/>
    <w:rsid w:val="00CF5912"/>
    <w:rsid w:val="00CF6232"/>
    <w:rsid w:val="00CF64C9"/>
    <w:rsid w:val="00CF6F4D"/>
    <w:rsid w:val="00CF79F4"/>
    <w:rsid w:val="00D01897"/>
    <w:rsid w:val="00D01E6B"/>
    <w:rsid w:val="00D0304F"/>
    <w:rsid w:val="00D03AD9"/>
    <w:rsid w:val="00D0446D"/>
    <w:rsid w:val="00D049D0"/>
    <w:rsid w:val="00D049E0"/>
    <w:rsid w:val="00D04BA3"/>
    <w:rsid w:val="00D05450"/>
    <w:rsid w:val="00D05604"/>
    <w:rsid w:val="00D0584C"/>
    <w:rsid w:val="00D06392"/>
    <w:rsid w:val="00D064FA"/>
    <w:rsid w:val="00D06D57"/>
    <w:rsid w:val="00D10B6C"/>
    <w:rsid w:val="00D10C6F"/>
    <w:rsid w:val="00D1149B"/>
    <w:rsid w:val="00D11779"/>
    <w:rsid w:val="00D13B72"/>
    <w:rsid w:val="00D13BD2"/>
    <w:rsid w:val="00D14F3D"/>
    <w:rsid w:val="00D1502E"/>
    <w:rsid w:val="00D156DB"/>
    <w:rsid w:val="00D1581D"/>
    <w:rsid w:val="00D16FE0"/>
    <w:rsid w:val="00D170C5"/>
    <w:rsid w:val="00D17DBB"/>
    <w:rsid w:val="00D20425"/>
    <w:rsid w:val="00D20922"/>
    <w:rsid w:val="00D2095C"/>
    <w:rsid w:val="00D211EA"/>
    <w:rsid w:val="00D21454"/>
    <w:rsid w:val="00D225D1"/>
    <w:rsid w:val="00D22DD6"/>
    <w:rsid w:val="00D23429"/>
    <w:rsid w:val="00D23648"/>
    <w:rsid w:val="00D237B2"/>
    <w:rsid w:val="00D2581A"/>
    <w:rsid w:val="00D25AAA"/>
    <w:rsid w:val="00D2640E"/>
    <w:rsid w:val="00D267D1"/>
    <w:rsid w:val="00D268A8"/>
    <w:rsid w:val="00D27C3A"/>
    <w:rsid w:val="00D300E5"/>
    <w:rsid w:val="00D301E3"/>
    <w:rsid w:val="00D3071C"/>
    <w:rsid w:val="00D30AC5"/>
    <w:rsid w:val="00D312CD"/>
    <w:rsid w:val="00D31C24"/>
    <w:rsid w:val="00D31EFE"/>
    <w:rsid w:val="00D31F4A"/>
    <w:rsid w:val="00D32CE7"/>
    <w:rsid w:val="00D3355B"/>
    <w:rsid w:val="00D33FC4"/>
    <w:rsid w:val="00D36AF0"/>
    <w:rsid w:val="00D374AC"/>
    <w:rsid w:val="00D376CF"/>
    <w:rsid w:val="00D3779A"/>
    <w:rsid w:val="00D37D79"/>
    <w:rsid w:val="00D37E22"/>
    <w:rsid w:val="00D40342"/>
    <w:rsid w:val="00D403CD"/>
    <w:rsid w:val="00D403DA"/>
    <w:rsid w:val="00D40959"/>
    <w:rsid w:val="00D40C3B"/>
    <w:rsid w:val="00D41742"/>
    <w:rsid w:val="00D41C12"/>
    <w:rsid w:val="00D41E6A"/>
    <w:rsid w:val="00D424DC"/>
    <w:rsid w:val="00D42556"/>
    <w:rsid w:val="00D427AA"/>
    <w:rsid w:val="00D43CBA"/>
    <w:rsid w:val="00D45009"/>
    <w:rsid w:val="00D458E9"/>
    <w:rsid w:val="00D45DED"/>
    <w:rsid w:val="00D46D01"/>
    <w:rsid w:val="00D46EF3"/>
    <w:rsid w:val="00D47628"/>
    <w:rsid w:val="00D47ADB"/>
    <w:rsid w:val="00D47D34"/>
    <w:rsid w:val="00D47D99"/>
    <w:rsid w:val="00D507F0"/>
    <w:rsid w:val="00D5292C"/>
    <w:rsid w:val="00D53193"/>
    <w:rsid w:val="00D535A2"/>
    <w:rsid w:val="00D53A98"/>
    <w:rsid w:val="00D552D6"/>
    <w:rsid w:val="00D5557C"/>
    <w:rsid w:val="00D55615"/>
    <w:rsid w:val="00D55798"/>
    <w:rsid w:val="00D558DD"/>
    <w:rsid w:val="00D5744E"/>
    <w:rsid w:val="00D57C7C"/>
    <w:rsid w:val="00D57F24"/>
    <w:rsid w:val="00D606CE"/>
    <w:rsid w:val="00D60BB2"/>
    <w:rsid w:val="00D60E81"/>
    <w:rsid w:val="00D61059"/>
    <w:rsid w:val="00D610AC"/>
    <w:rsid w:val="00D61414"/>
    <w:rsid w:val="00D63D4B"/>
    <w:rsid w:val="00D63F86"/>
    <w:rsid w:val="00D647F6"/>
    <w:rsid w:val="00D64A97"/>
    <w:rsid w:val="00D64C56"/>
    <w:rsid w:val="00D667FB"/>
    <w:rsid w:val="00D66C2A"/>
    <w:rsid w:val="00D677DD"/>
    <w:rsid w:val="00D7015A"/>
    <w:rsid w:val="00D705EA"/>
    <w:rsid w:val="00D70813"/>
    <w:rsid w:val="00D70E2C"/>
    <w:rsid w:val="00D71610"/>
    <w:rsid w:val="00D71ADD"/>
    <w:rsid w:val="00D71D29"/>
    <w:rsid w:val="00D71EA1"/>
    <w:rsid w:val="00D72220"/>
    <w:rsid w:val="00D723BD"/>
    <w:rsid w:val="00D72435"/>
    <w:rsid w:val="00D72D4A"/>
    <w:rsid w:val="00D732EB"/>
    <w:rsid w:val="00D73465"/>
    <w:rsid w:val="00D73610"/>
    <w:rsid w:val="00D7391D"/>
    <w:rsid w:val="00D73A26"/>
    <w:rsid w:val="00D73A90"/>
    <w:rsid w:val="00D747AE"/>
    <w:rsid w:val="00D74A1E"/>
    <w:rsid w:val="00D756CD"/>
    <w:rsid w:val="00D7586A"/>
    <w:rsid w:val="00D75E5A"/>
    <w:rsid w:val="00D765CE"/>
    <w:rsid w:val="00D7669D"/>
    <w:rsid w:val="00D76E5D"/>
    <w:rsid w:val="00D77771"/>
    <w:rsid w:val="00D8051E"/>
    <w:rsid w:val="00D80D77"/>
    <w:rsid w:val="00D810AD"/>
    <w:rsid w:val="00D816F2"/>
    <w:rsid w:val="00D81A0C"/>
    <w:rsid w:val="00D81CDC"/>
    <w:rsid w:val="00D81FB7"/>
    <w:rsid w:val="00D821A8"/>
    <w:rsid w:val="00D8287D"/>
    <w:rsid w:val="00D830B5"/>
    <w:rsid w:val="00D83258"/>
    <w:rsid w:val="00D8328A"/>
    <w:rsid w:val="00D83B1D"/>
    <w:rsid w:val="00D83CD3"/>
    <w:rsid w:val="00D83F6E"/>
    <w:rsid w:val="00D84160"/>
    <w:rsid w:val="00D84476"/>
    <w:rsid w:val="00D84815"/>
    <w:rsid w:val="00D857F7"/>
    <w:rsid w:val="00D85EA4"/>
    <w:rsid w:val="00D86D6B"/>
    <w:rsid w:val="00D87057"/>
    <w:rsid w:val="00D908D8"/>
    <w:rsid w:val="00D90EBE"/>
    <w:rsid w:val="00D92384"/>
    <w:rsid w:val="00D92579"/>
    <w:rsid w:val="00D9298C"/>
    <w:rsid w:val="00D92A5F"/>
    <w:rsid w:val="00D92F79"/>
    <w:rsid w:val="00D93C6E"/>
    <w:rsid w:val="00D93CFF"/>
    <w:rsid w:val="00D94268"/>
    <w:rsid w:val="00D948CF"/>
    <w:rsid w:val="00D94FF7"/>
    <w:rsid w:val="00D9553A"/>
    <w:rsid w:val="00D9562B"/>
    <w:rsid w:val="00D963D2"/>
    <w:rsid w:val="00D9682D"/>
    <w:rsid w:val="00D96953"/>
    <w:rsid w:val="00D96A4D"/>
    <w:rsid w:val="00D97B1A"/>
    <w:rsid w:val="00D97F5F"/>
    <w:rsid w:val="00DA09D3"/>
    <w:rsid w:val="00DA0C61"/>
    <w:rsid w:val="00DA0EE4"/>
    <w:rsid w:val="00DA1E10"/>
    <w:rsid w:val="00DA1F40"/>
    <w:rsid w:val="00DA2E62"/>
    <w:rsid w:val="00DA3415"/>
    <w:rsid w:val="00DA416D"/>
    <w:rsid w:val="00DA4DB0"/>
    <w:rsid w:val="00DA5598"/>
    <w:rsid w:val="00DA6B79"/>
    <w:rsid w:val="00DA715A"/>
    <w:rsid w:val="00DA742E"/>
    <w:rsid w:val="00DB0350"/>
    <w:rsid w:val="00DB1E52"/>
    <w:rsid w:val="00DB2113"/>
    <w:rsid w:val="00DB3838"/>
    <w:rsid w:val="00DB38BC"/>
    <w:rsid w:val="00DB43DF"/>
    <w:rsid w:val="00DB44DF"/>
    <w:rsid w:val="00DB509F"/>
    <w:rsid w:val="00DB5275"/>
    <w:rsid w:val="00DB6188"/>
    <w:rsid w:val="00DB648A"/>
    <w:rsid w:val="00DB64DE"/>
    <w:rsid w:val="00DB6F6E"/>
    <w:rsid w:val="00DB7086"/>
    <w:rsid w:val="00DB7484"/>
    <w:rsid w:val="00DB7948"/>
    <w:rsid w:val="00DB7D13"/>
    <w:rsid w:val="00DB7F6B"/>
    <w:rsid w:val="00DC0A21"/>
    <w:rsid w:val="00DC0AAB"/>
    <w:rsid w:val="00DC0CD4"/>
    <w:rsid w:val="00DC0F9C"/>
    <w:rsid w:val="00DC1379"/>
    <w:rsid w:val="00DC164F"/>
    <w:rsid w:val="00DC1DAE"/>
    <w:rsid w:val="00DC1EA4"/>
    <w:rsid w:val="00DC1EA5"/>
    <w:rsid w:val="00DC3142"/>
    <w:rsid w:val="00DC4E01"/>
    <w:rsid w:val="00DC51A3"/>
    <w:rsid w:val="00DC520A"/>
    <w:rsid w:val="00DC605B"/>
    <w:rsid w:val="00DC606F"/>
    <w:rsid w:val="00DC6980"/>
    <w:rsid w:val="00DC77DF"/>
    <w:rsid w:val="00DD038F"/>
    <w:rsid w:val="00DD03A1"/>
    <w:rsid w:val="00DD0A3A"/>
    <w:rsid w:val="00DD0C57"/>
    <w:rsid w:val="00DD1D96"/>
    <w:rsid w:val="00DD27C2"/>
    <w:rsid w:val="00DD2C2F"/>
    <w:rsid w:val="00DD461F"/>
    <w:rsid w:val="00DD6227"/>
    <w:rsid w:val="00DD6E1B"/>
    <w:rsid w:val="00DD7826"/>
    <w:rsid w:val="00DD789B"/>
    <w:rsid w:val="00DD795D"/>
    <w:rsid w:val="00DD7AEC"/>
    <w:rsid w:val="00DE0239"/>
    <w:rsid w:val="00DE0C6B"/>
    <w:rsid w:val="00DE0F77"/>
    <w:rsid w:val="00DE1053"/>
    <w:rsid w:val="00DE1B16"/>
    <w:rsid w:val="00DE23AB"/>
    <w:rsid w:val="00DE23AC"/>
    <w:rsid w:val="00DE2777"/>
    <w:rsid w:val="00DE29EB"/>
    <w:rsid w:val="00DE2E54"/>
    <w:rsid w:val="00DE30E1"/>
    <w:rsid w:val="00DE3C88"/>
    <w:rsid w:val="00DE3EFA"/>
    <w:rsid w:val="00DE4E43"/>
    <w:rsid w:val="00DE5173"/>
    <w:rsid w:val="00DE53E0"/>
    <w:rsid w:val="00DE558E"/>
    <w:rsid w:val="00DE67BC"/>
    <w:rsid w:val="00DE6E15"/>
    <w:rsid w:val="00DE7C0D"/>
    <w:rsid w:val="00DF0718"/>
    <w:rsid w:val="00DF12A7"/>
    <w:rsid w:val="00DF23A3"/>
    <w:rsid w:val="00DF2861"/>
    <w:rsid w:val="00DF2EDB"/>
    <w:rsid w:val="00DF3057"/>
    <w:rsid w:val="00DF3753"/>
    <w:rsid w:val="00DF38D3"/>
    <w:rsid w:val="00DF3BD0"/>
    <w:rsid w:val="00DF53C0"/>
    <w:rsid w:val="00DF5CEE"/>
    <w:rsid w:val="00DF60E9"/>
    <w:rsid w:val="00DF64E3"/>
    <w:rsid w:val="00DF66C1"/>
    <w:rsid w:val="00DF6824"/>
    <w:rsid w:val="00DF6C76"/>
    <w:rsid w:val="00DF7B15"/>
    <w:rsid w:val="00E001B5"/>
    <w:rsid w:val="00E010B0"/>
    <w:rsid w:val="00E01E7E"/>
    <w:rsid w:val="00E02354"/>
    <w:rsid w:val="00E02F5D"/>
    <w:rsid w:val="00E039DD"/>
    <w:rsid w:val="00E048CD"/>
    <w:rsid w:val="00E05C73"/>
    <w:rsid w:val="00E06974"/>
    <w:rsid w:val="00E0723B"/>
    <w:rsid w:val="00E0727E"/>
    <w:rsid w:val="00E078F8"/>
    <w:rsid w:val="00E107B1"/>
    <w:rsid w:val="00E109F1"/>
    <w:rsid w:val="00E10ADE"/>
    <w:rsid w:val="00E10E5F"/>
    <w:rsid w:val="00E12B99"/>
    <w:rsid w:val="00E13510"/>
    <w:rsid w:val="00E13512"/>
    <w:rsid w:val="00E13D4C"/>
    <w:rsid w:val="00E14A5F"/>
    <w:rsid w:val="00E14B33"/>
    <w:rsid w:val="00E14C33"/>
    <w:rsid w:val="00E155BD"/>
    <w:rsid w:val="00E15FF9"/>
    <w:rsid w:val="00E161A5"/>
    <w:rsid w:val="00E168AC"/>
    <w:rsid w:val="00E1700B"/>
    <w:rsid w:val="00E174CF"/>
    <w:rsid w:val="00E20CD0"/>
    <w:rsid w:val="00E20E09"/>
    <w:rsid w:val="00E21034"/>
    <w:rsid w:val="00E210DE"/>
    <w:rsid w:val="00E213BA"/>
    <w:rsid w:val="00E223FF"/>
    <w:rsid w:val="00E225AE"/>
    <w:rsid w:val="00E22945"/>
    <w:rsid w:val="00E22EA1"/>
    <w:rsid w:val="00E23050"/>
    <w:rsid w:val="00E23232"/>
    <w:rsid w:val="00E232F5"/>
    <w:rsid w:val="00E2382F"/>
    <w:rsid w:val="00E241EC"/>
    <w:rsid w:val="00E24221"/>
    <w:rsid w:val="00E24363"/>
    <w:rsid w:val="00E244C6"/>
    <w:rsid w:val="00E24647"/>
    <w:rsid w:val="00E24CE3"/>
    <w:rsid w:val="00E25283"/>
    <w:rsid w:val="00E252AA"/>
    <w:rsid w:val="00E252E4"/>
    <w:rsid w:val="00E25CE4"/>
    <w:rsid w:val="00E266BA"/>
    <w:rsid w:val="00E26815"/>
    <w:rsid w:val="00E2782A"/>
    <w:rsid w:val="00E27976"/>
    <w:rsid w:val="00E27BDB"/>
    <w:rsid w:val="00E27FBC"/>
    <w:rsid w:val="00E3003C"/>
    <w:rsid w:val="00E30B97"/>
    <w:rsid w:val="00E313FE"/>
    <w:rsid w:val="00E3152F"/>
    <w:rsid w:val="00E321B7"/>
    <w:rsid w:val="00E33743"/>
    <w:rsid w:val="00E341C1"/>
    <w:rsid w:val="00E34E17"/>
    <w:rsid w:val="00E3511B"/>
    <w:rsid w:val="00E35855"/>
    <w:rsid w:val="00E3637E"/>
    <w:rsid w:val="00E3695D"/>
    <w:rsid w:val="00E36BAA"/>
    <w:rsid w:val="00E374E6"/>
    <w:rsid w:val="00E402F5"/>
    <w:rsid w:val="00E414D9"/>
    <w:rsid w:val="00E420E8"/>
    <w:rsid w:val="00E426D4"/>
    <w:rsid w:val="00E42795"/>
    <w:rsid w:val="00E42A03"/>
    <w:rsid w:val="00E44591"/>
    <w:rsid w:val="00E44C86"/>
    <w:rsid w:val="00E45DB8"/>
    <w:rsid w:val="00E47066"/>
    <w:rsid w:val="00E47593"/>
    <w:rsid w:val="00E47AD6"/>
    <w:rsid w:val="00E51388"/>
    <w:rsid w:val="00E51929"/>
    <w:rsid w:val="00E51F1D"/>
    <w:rsid w:val="00E535C8"/>
    <w:rsid w:val="00E539B8"/>
    <w:rsid w:val="00E53E33"/>
    <w:rsid w:val="00E53E8D"/>
    <w:rsid w:val="00E542EF"/>
    <w:rsid w:val="00E54FDE"/>
    <w:rsid w:val="00E566C6"/>
    <w:rsid w:val="00E56945"/>
    <w:rsid w:val="00E576D6"/>
    <w:rsid w:val="00E60B38"/>
    <w:rsid w:val="00E60C9A"/>
    <w:rsid w:val="00E6134D"/>
    <w:rsid w:val="00E6201B"/>
    <w:rsid w:val="00E63044"/>
    <w:rsid w:val="00E631B9"/>
    <w:rsid w:val="00E63AB2"/>
    <w:rsid w:val="00E658C5"/>
    <w:rsid w:val="00E65C1E"/>
    <w:rsid w:val="00E65FE1"/>
    <w:rsid w:val="00E661A8"/>
    <w:rsid w:val="00E6641E"/>
    <w:rsid w:val="00E66650"/>
    <w:rsid w:val="00E66766"/>
    <w:rsid w:val="00E66A4E"/>
    <w:rsid w:val="00E672DA"/>
    <w:rsid w:val="00E67794"/>
    <w:rsid w:val="00E70245"/>
    <w:rsid w:val="00E702B7"/>
    <w:rsid w:val="00E70790"/>
    <w:rsid w:val="00E70DB5"/>
    <w:rsid w:val="00E70FE7"/>
    <w:rsid w:val="00E7124E"/>
    <w:rsid w:val="00E71AD6"/>
    <w:rsid w:val="00E72E88"/>
    <w:rsid w:val="00E73361"/>
    <w:rsid w:val="00E73B40"/>
    <w:rsid w:val="00E7449C"/>
    <w:rsid w:val="00E745F5"/>
    <w:rsid w:val="00E747D6"/>
    <w:rsid w:val="00E74B83"/>
    <w:rsid w:val="00E74DC9"/>
    <w:rsid w:val="00E74F99"/>
    <w:rsid w:val="00E75592"/>
    <w:rsid w:val="00E757E1"/>
    <w:rsid w:val="00E75955"/>
    <w:rsid w:val="00E7653A"/>
    <w:rsid w:val="00E768BB"/>
    <w:rsid w:val="00E76B64"/>
    <w:rsid w:val="00E76EAA"/>
    <w:rsid w:val="00E773F4"/>
    <w:rsid w:val="00E808B4"/>
    <w:rsid w:val="00E80CA4"/>
    <w:rsid w:val="00E80F0C"/>
    <w:rsid w:val="00E811A3"/>
    <w:rsid w:val="00E824B7"/>
    <w:rsid w:val="00E83A98"/>
    <w:rsid w:val="00E83CD6"/>
    <w:rsid w:val="00E84516"/>
    <w:rsid w:val="00E845BD"/>
    <w:rsid w:val="00E8471D"/>
    <w:rsid w:val="00E847E6"/>
    <w:rsid w:val="00E84EE0"/>
    <w:rsid w:val="00E85DCF"/>
    <w:rsid w:val="00E8651C"/>
    <w:rsid w:val="00E874A0"/>
    <w:rsid w:val="00E8777A"/>
    <w:rsid w:val="00E87FE0"/>
    <w:rsid w:val="00E90135"/>
    <w:rsid w:val="00E90BF6"/>
    <w:rsid w:val="00E91959"/>
    <w:rsid w:val="00E91AC4"/>
    <w:rsid w:val="00E92534"/>
    <w:rsid w:val="00E931F0"/>
    <w:rsid w:val="00E93594"/>
    <w:rsid w:val="00E938C2"/>
    <w:rsid w:val="00E93B7F"/>
    <w:rsid w:val="00E93CF2"/>
    <w:rsid w:val="00E94344"/>
    <w:rsid w:val="00E945B4"/>
    <w:rsid w:val="00E9520F"/>
    <w:rsid w:val="00E953F1"/>
    <w:rsid w:val="00E95EE3"/>
    <w:rsid w:val="00E96D23"/>
    <w:rsid w:val="00E970A9"/>
    <w:rsid w:val="00E972B1"/>
    <w:rsid w:val="00E97FDB"/>
    <w:rsid w:val="00EA0478"/>
    <w:rsid w:val="00EA073F"/>
    <w:rsid w:val="00EA1691"/>
    <w:rsid w:val="00EA218F"/>
    <w:rsid w:val="00EA238A"/>
    <w:rsid w:val="00EA266F"/>
    <w:rsid w:val="00EA298F"/>
    <w:rsid w:val="00EA3318"/>
    <w:rsid w:val="00EA34AE"/>
    <w:rsid w:val="00EA41E3"/>
    <w:rsid w:val="00EA53B6"/>
    <w:rsid w:val="00EA5E8B"/>
    <w:rsid w:val="00EA6528"/>
    <w:rsid w:val="00EA6B00"/>
    <w:rsid w:val="00EA6B90"/>
    <w:rsid w:val="00EA7715"/>
    <w:rsid w:val="00EA7CD7"/>
    <w:rsid w:val="00EB0E45"/>
    <w:rsid w:val="00EB1189"/>
    <w:rsid w:val="00EB2C25"/>
    <w:rsid w:val="00EB2D58"/>
    <w:rsid w:val="00EB32C4"/>
    <w:rsid w:val="00EB3D57"/>
    <w:rsid w:val="00EB40E3"/>
    <w:rsid w:val="00EB5AD8"/>
    <w:rsid w:val="00EB5B67"/>
    <w:rsid w:val="00EB625F"/>
    <w:rsid w:val="00EB6990"/>
    <w:rsid w:val="00EB79FC"/>
    <w:rsid w:val="00EB7A8B"/>
    <w:rsid w:val="00EB7E41"/>
    <w:rsid w:val="00EC08E6"/>
    <w:rsid w:val="00EC0D84"/>
    <w:rsid w:val="00EC1F61"/>
    <w:rsid w:val="00EC2617"/>
    <w:rsid w:val="00EC30CA"/>
    <w:rsid w:val="00EC4129"/>
    <w:rsid w:val="00EC4479"/>
    <w:rsid w:val="00EC451D"/>
    <w:rsid w:val="00EC49F7"/>
    <w:rsid w:val="00EC5155"/>
    <w:rsid w:val="00EC5844"/>
    <w:rsid w:val="00EC5A04"/>
    <w:rsid w:val="00EC5AE7"/>
    <w:rsid w:val="00EC5C00"/>
    <w:rsid w:val="00EC75C5"/>
    <w:rsid w:val="00EC7BFB"/>
    <w:rsid w:val="00ED0045"/>
    <w:rsid w:val="00ED05C5"/>
    <w:rsid w:val="00ED0B72"/>
    <w:rsid w:val="00ED0EBA"/>
    <w:rsid w:val="00ED0F3A"/>
    <w:rsid w:val="00ED1B4C"/>
    <w:rsid w:val="00ED21DD"/>
    <w:rsid w:val="00ED2A20"/>
    <w:rsid w:val="00ED2AEE"/>
    <w:rsid w:val="00ED38F9"/>
    <w:rsid w:val="00ED426C"/>
    <w:rsid w:val="00ED4D7F"/>
    <w:rsid w:val="00ED4F24"/>
    <w:rsid w:val="00ED53D7"/>
    <w:rsid w:val="00ED552F"/>
    <w:rsid w:val="00ED59FA"/>
    <w:rsid w:val="00ED5A6A"/>
    <w:rsid w:val="00ED623A"/>
    <w:rsid w:val="00ED6311"/>
    <w:rsid w:val="00ED6FD2"/>
    <w:rsid w:val="00ED7175"/>
    <w:rsid w:val="00ED73E1"/>
    <w:rsid w:val="00ED7577"/>
    <w:rsid w:val="00ED77DC"/>
    <w:rsid w:val="00ED7C73"/>
    <w:rsid w:val="00EE02F2"/>
    <w:rsid w:val="00EE13F9"/>
    <w:rsid w:val="00EE2B15"/>
    <w:rsid w:val="00EE2B2A"/>
    <w:rsid w:val="00EE3262"/>
    <w:rsid w:val="00EE3292"/>
    <w:rsid w:val="00EE3AC7"/>
    <w:rsid w:val="00EE41AB"/>
    <w:rsid w:val="00EE4ACB"/>
    <w:rsid w:val="00EE5546"/>
    <w:rsid w:val="00EE75A8"/>
    <w:rsid w:val="00EE7D5C"/>
    <w:rsid w:val="00EF017A"/>
    <w:rsid w:val="00EF0195"/>
    <w:rsid w:val="00EF04C1"/>
    <w:rsid w:val="00EF0615"/>
    <w:rsid w:val="00EF0F69"/>
    <w:rsid w:val="00EF1A8C"/>
    <w:rsid w:val="00EF1CF7"/>
    <w:rsid w:val="00EF2B2F"/>
    <w:rsid w:val="00EF32CE"/>
    <w:rsid w:val="00EF3619"/>
    <w:rsid w:val="00EF3A47"/>
    <w:rsid w:val="00EF3A4B"/>
    <w:rsid w:val="00EF4342"/>
    <w:rsid w:val="00EF4667"/>
    <w:rsid w:val="00EF470D"/>
    <w:rsid w:val="00EF498D"/>
    <w:rsid w:val="00EF5205"/>
    <w:rsid w:val="00EF5876"/>
    <w:rsid w:val="00EF5A06"/>
    <w:rsid w:val="00EF6787"/>
    <w:rsid w:val="00EF6D58"/>
    <w:rsid w:val="00EF75C8"/>
    <w:rsid w:val="00EF76F0"/>
    <w:rsid w:val="00EF77B3"/>
    <w:rsid w:val="00EF78BF"/>
    <w:rsid w:val="00EF78C4"/>
    <w:rsid w:val="00EF7CCD"/>
    <w:rsid w:val="00F0014A"/>
    <w:rsid w:val="00F009F9"/>
    <w:rsid w:val="00F00A4C"/>
    <w:rsid w:val="00F00D1D"/>
    <w:rsid w:val="00F0112C"/>
    <w:rsid w:val="00F01431"/>
    <w:rsid w:val="00F015D8"/>
    <w:rsid w:val="00F01A85"/>
    <w:rsid w:val="00F020C9"/>
    <w:rsid w:val="00F026EF"/>
    <w:rsid w:val="00F02E29"/>
    <w:rsid w:val="00F035A4"/>
    <w:rsid w:val="00F037B6"/>
    <w:rsid w:val="00F04B04"/>
    <w:rsid w:val="00F054CC"/>
    <w:rsid w:val="00F05607"/>
    <w:rsid w:val="00F05EE6"/>
    <w:rsid w:val="00F07092"/>
    <w:rsid w:val="00F073FA"/>
    <w:rsid w:val="00F07635"/>
    <w:rsid w:val="00F10B70"/>
    <w:rsid w:val="00F10E81"/>
    <w:rsid w:val="00F11D97"/>
    <w:rsid w:val="00F14F4F"/>
    <w:rsid w:val="00F16792"/>
    <w:rsid w:val="00F167C6"/>
    <w:rsid w:val="00F16D3A"/>
    <w:rsid w:val="00F173EB"/>
    <w:rsid w:val="00F20409"/>
    <w:rsid w:val="00F2099E"/>
    <w:rsid w:val="00F21510"/>
    <w:rsid w:val="00F219FA"/>
    <w:rsid w:val="00F21D9B"/>
    <w:rsid w:val="00F21E9A"/>
    <w:rsid w:val="00F2239E"/>
    <w:rsid w:val="00F223E9"/>
    <w:rsid w:val="00F22576"/>
    <w:rsid w:val="00F230F0"/>
    <w:rsid w:val="00F23A03"/>
    <w:rsid w:val="00F24A2F"/>
    <w:rsid w:val="00F261AF"/>
    <w:rsid w:val="00F264BB"/>
    <w:rsid w:val="00F26B86"/>
    <w:rsid w:val="00F26F80"/>
    <w:rsid w:val="00F27466"/>
    <w:rsid w:val="00F27836"/>
    <w:rsid w:val="00F278EA"/>
    <w:rsid w:val="00F27C77"/>
    <w:rsid w:val="00F31DA5"/>
    <w:rsid w:val="00F32177"/>
    <w:rsid w:val="00F33165"/>
    <w:rsid w:val="00F33895"/>
    <w:rsid w:val="00F33927"/>
    <w:rsid w:val="00F3477A"/>
    <w:rsid w:val="00F360B4"/>
    <w:rsid w:val="00F362CC"/>
    <w:rsid w:val="00F37740"/>
    <w:rsid w:val="00F37788"/>
    <w:rsid w:val="00F37F82"/>
    <w:rsid w:val="00F410D3"/>
    <w:rsid w:val="00F4141A"/>
    <w:rsid w:val="00F4229B"/>
    <w:rsid w:val="00F4239C"/>
    <w:rsid w:val="00F42D49"/>
    <w:rsid w:val="00F42F6F"/>
    <w:rsid w:val="00F44C61"/>
    <w:rsid w:val="00F46517"/>
    <w:rsid w:val="00F46B7B"/>
    <w:rsid w:val="00F5091E"/>
    <w:rsid w:val="00F51398"/>
    <w:rsid w:val="00F5184B"/>
    <w:rsid w:val="00F51BDA"/>
    <w:rsid w:val="00F51D67"/>
    <w:rsid w:val="00F52325"/>
    <w:rsid w:val="00F52E9B"/>
    <w:rsid w:val="00F5334F"/>
    <w:rsid w:val="00F535A2"/>
    <w:rsid w:val="00F55C26"/>
    <w:rsid w:val="00F5600D"/>
    <w:rsid w:val="00F56402"/>
    <w:rsid w:val="00F5731D"/>
    <w:rsid w:val="00F5732B"/>
    <w:rsid w:val="00F57E9E"/>
    <w:rsid w:val="00F57F72"/>
    <w:rsid w:val="00F60ED5"/>
    <w:rsid w:val="00F611CF"/>
    <w:rsid w:val="00F615A9"/>
    <w:rsid w:val="00F61820"/>
    <w:rsid w:val="00F619B9"/>
    <w:rsid w:val="00F620C0"/>
    <w:rsid w:val="00F622A2"/>
    <w:rsid w:val="00F62620"/>
    <w:rsid w:val="00F6395F"/>
    <w:rsid w:val="00F63A63"/>
    <w:rsid w:val="00F63AD1"/>
    <w:rsid w:val="00F63E4F"/>
    <w:rsid w:val="00F644E9"/>
    <w:rsid w:val="00F648DC"/>
    <w:rsid w:val="00F64F8A"/>
    <w:rsid w:val="00F65019"/>
    <w:rsid w:val="00F65020"/>
    <w:rsid w:val="00F655D2"/>
    <w:rsid w:val="00F65685"/>
    <w:rsid w:val="00F65920"/>
    <w:rsid w:val="00F65979"/>
    <w:rsid w:val="00F65AE2"/>
    <w:rsid w:val="00F66546"/>
    <w:rsid w:val="00F66B0A"/>
    <w:rsid w:val="00F66F45"/>
    <w:rsid w:val="00F67390"/>
    <w:rsid w:val="00F673A4"/>
    <w:rsid w:val="00F675DC"/>
    <w:rsid w:val="00F70012"/>
    <w:rsid w:val="00F7093B"/>
    <w:rsid w:val="00F70AB3"/>
    <w:rsid w:val="00F71732"/>
    <w:rsid w:val="00F71E20"/>
    <w:rsid w:val="00F721A7"/>
    <w:rsid w:val="00F7385F"/>
    <w:rsid w:val="00F73AD7"/>
    <w:rsid w:val="00F73BAA"/>
    <w:rsid w:val="00F743AD"/>
    <w:rsid w:val="00F74AF5"/>
    <w:rsid w:val="00F74C42"/>
    <w:rsid w:val="00F74C80"/>
    <w:rsid w:val="00F74E8C"/>
    <w:rsid w:val="00F7585D"/>
    <w:rsid w:val="00F760D8"/>
    <w:rsid w:val="00F76148"/>
    <w:rsid w:val="00F76449"/>
    <w:rsid w:val="00F767E5"/>
    <w:rsid w:val="00F76D3F"/>
    <w:rsid w:val="00F80282"/>
    <w:rsid w:val="00F804E8"/>
    <w:rsid w:val="00F805B6"/>
    <w:rsid w:val="00F80E1A"/>
    <w:rsid w:val="00F81045"/>
    <w:rsid w:val="00F811BC"/>
    <w:rsid w:val="00F81F4D"/>
    <w:rsid w:val="00F82376"/>
    <w:rsid w:val="00F82879"/>
    <w:rsid w:val="00F82B6F"/>
    <w:rsid w:val="00F8361F"/>
    <w:rsid w:val="00F83827"/>
    <w:rsid w:val="00F83997"/>
    <w:rsid w:val="00F83F64"/>
    <w:rsid w:val="00F840A9"/>
    <w:rsid w:val="00F86556"/>
    <w:rsid w:val="00F874A0"/>
    <w:rsid w:val="00F9015E"/>
    <w:rsid w:val="00F90660"/>
    <w:rsid w:val="00F90867"/>
    <w:rsid w:val="00F91630"/>
    <w:rsid w:val="00F92520"/>
    <w:rsid w:val="00F92664"/>
    <w:rsid w:val="00F929F3"/>
    <w:rsid w:val="00F92A0D"/>
    <w:rsid w:val="00F92DBC"/>
    <w:rsid w:val="00F9312E"/>
    <w:rsid w:val="00F93C51"/>
    <w:rsid w:val="00F93C96"/>
    <w:rsid w:val="00F93DD3"/>
    <w:rsid w:val="00F93E49"/>
    <w:rsid w:val="00F957DF"/>
    <w:rsid w:val="00F96D67"/>
    <w:rsid w:val="00F97FFC"/>
    <w:rsid w:val="00FA0809"/>
    <w:rsid w:val="00FA0C56"/>
    <w:rsid w:val="00FA13C1"/>
    <w:rsid w:val="00FA1862"/>
    <w:rsid w:val="00FA2CF5"/>
    <w:rsid w:val="00FA395E"/>
    <w:rsid w:val="00FA43CC"/>
    <w:rsid w:val="00FA4DA3"/>
    <w:rsid w:val="00FA502F"/>
    <w:rsid w:val="00FA5118"/>
    <w:rsid w:val="00FA5576"/>
    <w:rsid w:val="00FA598A"/>
    <w:rsid w:val="00FA61B6"/>
    <w:rsid w:val="00FA666C"/>
    <w:rsid w:val="00FA7143"/>
    <w:rsid w:val="00FA799F"/>
    <w:rsid w:val="00FA7DE6"/>
    <w:rsid w:val="00FB0318"/>
    <w:rsid w:val="00FB0458"/>
    <w:rsid w:val="00FB1532"/>
    <w:rsid w:val="00FB1844"/>
    <w:rsid w:val="00FB1859"/>
    <w:rsid w:val="00FB1E78"/>
    <w:rsid w:val="00FB2775"/>
    <w:rsid w:val="00FB2EA9"/>
    <w:rsid w:val="00FB2EF6"/>
    <w:rsid w:val="00FB356E"/>
    <w:rsid w:val="00FB5135"/>
    <w:rsid w:val="00FB5DDA"/>
    <w:rsid w:val="00FB60C2"/>
    <w:rsid w:val="00FB6695"/>
    <w:rsid w:val="00FB6B68"/>
    <w:rsid w:val="00FB7264"/>
    <w:rsid w:val="00FB72F2"/>
    <w:rsid w:val="00FB7CD9"/>
    <w:rsid w:val="00FB7D28"/>
    <w:rsid w:val="00FC08EF"/>
    <w:rsid w:val="00FC129F"/>
    <w:rsid w:val="00FC1908"/>
    <w:rsid w:val="00FC1B16"/>
    <w:rsid w:val="00FC2113"/>
    <w:rsid w:val="00FC3EA9"/>
    <w:rsid w:val="00FC3F59"/>
    <w:rsid w:val="00FC4170"/>
    <w:rsid w:val="00FC4565"/>
    <w:rsid w:val="00FC4770"/>
    <w:rsid w:val="00FC4B83"/>
    <w:rsid w:val="00FC4D4E"/>
    <w:rsid w:val="00FC507F"/>
    <w:rsid w:val="00FC723C"/>
    <w:rsid w:val="00FC7F9F"/>
    <w:rsid w:val="00FD0190"/>
    <w:rsid w:val="00FD0B24"/>
    <w:rsid w:val="00FD0C2E"/>
    <w:rsid w:val="00FD1080"/>
    <w:rsid w:val="00FD14DF"/>
    <w:rsid w:val="00FD2637"/>
    <w:rsid w:val="00FD35DC"/>
    <w:rsid w:val="00FD4045"/>
    <w:rsid w:val="00FD435E"/>
    <w:rsid w:val="00FD48DD"/>
    <w:rsid w:val="00FD4A2D"/>
    <w:rsid w:val="00FD616B"/>
    <w:rsid w:val="00FD72D9"/>
    <w:rsid w:val="00FD75B2"/>
    <w:rsid w:val="00FD75D2"/>
    <w:rsid w:val="00FD7CAE"/>
    <w:rsid w:val="00FD7D75"/>
    <w:rsid w:val="00FE00B4"/>
    <w:rsid w:val="00FE0517"/>
    <w:rsid w:val="00FE0FA2"/>
    <w:rsid w:val="00FE1483"/>
    <w:rsid w:val="00FE1624"/>
    <w:rsid w:val="00FE19DD"/>
    <w:rsid w:val="00FE241B"/>
    <w:rsid w:val="00FE4A48"/>
    <w:rsid w:val="00FE6E1C"/>
    <w:rsid w:val="00FE7192"/>
    <w:rsid w:val="00FE723D"/>
    <w:rsid w:val="00FF02B7"/>
    <w:rsid w:val="00FF14EE"/>
    <w:rsid w:val="00FF1D23"/>
    <w:rsid w:val="00FF3B8F"/>
    <w:rsid w:val="00FF5301"/>
    <w:rsid w:val="00FF59D4"/>
    <w:rsid w:val="00FF5B21"/>
    <w:rsid w:val="00FF5C22"/>
    <w:rsid w:val="00FF5C88"/>
    <w:rsid w:val="00FF7C3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D869C42-87C3-494E-8327-B0248365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096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semiHidden/>
    <w:unhideWhenUsed/>
    <w:qFormat/>
    <w:rsid w:val="00096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3579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096132"/>
    <w:pPr>
      <w:ind w:left="720"/>
      <w:contextualSpacing/>
    </w:pPr>
  </w:style>
  <w:style w:type="paragraph" w:styleId="Buborkszveg">
    <w:name w:val="Balloon Text"/>
    <w:basedOn w:val="Norml"/>
    <w:link w:val="BuborkszvegChar"/>
    <w:uiPriority w:val="99"/>
    <w:semiHidden/>
    <w:unhideWhenUsed/>
    <w:rsid w:val="0009613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96132"/>
    <w:rPr>
      <w:rFonts w:ascii="Tahoma" w:hAnsi="Tahoma" w:cs="Tahoma"/>
      <w:sz w:val="16"/>
      <w:szCs w:val="16"/>
    </w:rPr>
  </w:style>
  <w:style w:type="character" w:customStyle="1" w:styleId="Cmsor1Char">
    <w:name w:val="Címsor 1 Char"/>
    <w:basedOn w:val="Bekezdsalapbettpusa"/>
    <w:link w:val="Cmsor1"/>
    <w:uiPriority w:val="9"/>
    <w:rsid w:val="00096132"/>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unhideWhenUsed/>
    <w:qFormat/>
    <w:rsid w:val="00096132"/>
    <w:pPr>
      <w:outlineLvl w:val="9"/>
    </w:pPr>
    <w:rPr>
      <w:lang w:eastAsia="hu-HU"/>
    </w:rPr>
  </w:style>
  <w:style w:type="character" w:customStyle="1" w:styleId="Cmsor2Char">
    <w:name w:val="Címsor 2 Char"/>
    <w:basedOn w:val="Bekezdsalapbettpusa"/>
    <w:link w:val="Cmsor2"/>
    <w:uiPriority w:val="9"/>
    <w:semiHidden/>
    <w:rsid w:val="00096132"/>
    <w:rPr>
      <w:rFonts w:asciiTheme="majorHAnsi" w:eastAsiaTheme="majorEastAsia" w:hAnsiTheme="majorHAnsi" w:cstheme="majorBidi"/>
      <w:b/>
      <w:bCs/>
      <w:color w:val="4F81BD" w:themeColor="accent1"/>
      <w:sz w:val="26"/>
      <w:szCs w:val="26"/>
    </w:rPr>
  </w:style>
  <w:style w:type="paragraph" w:styleId="TJ1">
    <w:name w:val="toc 1"/>
    <w:basedOn w:val="Norml"/>
    <w:next w:val="Norml"/>
    <w:autoRedefine/>
    <w:uiPriority w:val="39"/>
    <w:unhideWhenUsed/>
    <w:qFormat/>
    <w:rsid w:val="00400827"/>
    <w:pPr>
      <w:tabs>
        <w:tab w:val="left" w:pos="440"/>
        <w:tab w:val="right" w:leader="dot" w:pos="10195"/>
      </w:tabs>
      <w:spacing w:after="100"/>
    </w:pPr>
  </w:style>
  <w:style w:type="character" w:styleId="Hiperhivatkozs">
    <w:name w:val="Hyperlink"/>
    <w:basedOn w:val="Bekezdsalapbettpusa"/>
    <w:uiPriority w:val="99"/>
    <w:unhideWhenUsed/>
    <w:rsid w:val="00B740A8"/>
    <w:rPr>
      <w:color w:val="0000FF" w:themeColor="hyperlink"/>
      <w:u w:val="single"/>
    </w:rPr>
  </w:style>
  <w:style w:type="paragraph" w:styleId="lfej">
    <w:name w:val="header"/>
    <w:basedOn w:val="Norml"/>
    <w:link w:val="lfejChar"/>
    <w:uiPriority w:val="99"/>
    <w:unhideWhenUsed/>
    <w:rsid w:val="00255D35"/>
    <w:pPr>
      <w:tabs>
        <w:tab w:val="center" w:pos="4536"/>
        <w:tab w:val="right" w:pos="9072"/>
      </w:tabs>
      <w:spacing w:after="0" w:line="240" w:lineRule="auto"/>
    </w:pPr>
  </w:style>
  <w:style w:type="character" w:customStyle="1" w:styleId="lfejChar">
    <w:name w:val="Élőfej Char"/>
    <w:basedOn w:val="Bekezdsalapbettpusa"/>
    <w:link w:val="lfej"/>
    <w:uiPriority w:val="99"/>
    <w:rsid w:val="00255D35"/>
  </w:style>
  <w:style w:type="paragraph" w:styleId="llb">
    <w:name w:val="footer"/>
    <w:basedOn w:val="Norml"/>
    <w:link w:val="llbChar"/>
    <w:uiPriority w:val="99"/>
    <w:unhideWhenUsed/>
    <w:rsid w:val="00255D35"/>
    <w:pPr>
      <w:tabs>
        <w:tab w:val="center" w:pos="4536"/>
        <w:tab w:val="right" w:pos="9072"/>
      </w:tabs>
      <w:spacing w:after="0" w:line="240" w:lineRule="auto"/>
    </w:pPr>
  </w:style>
  <w:style w:type="character" w:customStyle="1" w:styleId="llbChar">
    <w:name w:val="Élőláb Char"/>
    <w:basedOn w:val="Bekezdsalapbettpusa"/>
    <w:link w:val="llb"/>
    <w:uiPriority w:val="99"/>
    <w:rsid w:val="00255D35"/>
  </w:style>
  <w:style w:type="paragraph" w:styleId="NormlWeb">
    <w:name w:val="Normal (Web)"/>
    <w:basedOn w:val="Norml"/>
    <w:uiPriority w:val="99"/>
    <w:semiHidden/>
    <w:unhideWhenUsed/>
    <w:rsid w:val="00A6411D"/>
    <w:pPr>
      <w:spacing w:before="100" w:beforeAutospacing="1" w:after="100" w:afterAutospacing="1" w:line="240" w:lineRule="auto"/>
    </w:pPr>
    <w:rPr>
      <w:rFonts w:ascii="Times New Roman" w:eastAsia="Times New Roman" w:hAnsi="Times New Roman" w:cs="Times New Roman"/>
      <w:sz w:val="24"/>
      <w:szCs w:val="24"/>
      <w:lang w:eastAsia="hu-HU"/>
    </w:rPr>
  </w:style>
  <w:style w:type="numbering" w:customStyle="1" w:styleId="Stlus1">
    <w:name w:val="Stílus1"/>
    <w:uiPriority w:val="99"/>
    <w:rsid w:val="00263C8A"/>
    <w:pPr>
      <w:numPr>
        <w:numId w:val="1"/>
      </w:numPr>
    </w:pPr>
  </w:style>
  <w:style w:type="numbering" w:customStyle="1" w:styleId="JELENTS">
    <w:name w:val="JELENTÉS"/>
    <w:uiPriority w:val="99"/>
    <w:rsid w:val="00263C8A"/>
    <w:pPr>
      <w:numPr>
        <w:numId w:val="2"/>
      </w:numPr>
    </w:pPr>
  </w:style>
  <w:style w:type="paragraph" w:styleId="TJ2">
    <w:name w:val="toc 2"/>
    <w:basedOn w:val="Norml"/>
    <w:next w:val="Norml"/>
    <w:autoRedefine/>
    <w:uiPriority w:val="39"/>
    <w:unhideWhenUsed/>
    <w:qFormat/>
    <w:rsid w:val="00400827"/>
    <w:pPr>
      <w:tabs>
        <w:tab w:val="left" w:pos="880"/>
        <w:tab w:val="right" w:leader="dot" w:pos="10195"/>
      </w:tabs>
      <w:spacing w:after="100"/>
      <w:ind w:left="221"/>
    </w:pPr>
    <w:rPr>
      <w:rFonts w:eastAsiaTheme="minorEastAsia"/>
      <w:lang w:eastAsia="hu-HU"/>
    </w:rPr>
  </w:style>
  <w:style w:type="paragraph" w:styleId="TJ3">
    <w:name w:val="toc 3"/>
    <w:basedOn w:val="Norml"/>
    <w:next w:val="Norml"/>
    <w:autoRedefine/>
    <w:uiPriority w:val="39"/>
    <w:unhideWhenUsed/>
    <w:qFormat/>
    <w:rsid w:val="00442E46"/>
    <w:pPr>
      <w:tabs>
        <w:tab w:val="left" w:pos="1320"/>
        <w:tab w:val="right" w:leader="dot" w:pos="10195"/>
      </w:tabs>
      <w:spacing w:after="100"/>
      <w:ind w:left="440"/>
    </w:pPr>
    <w:rPr>
      <w:rFonts w:ascii="Arial" w:eastAsiaTheme="minorEastAsia" w:hAnsi="Arial" w:cs="Arial"/>
      <w:b/>
      <w:noProof/>
      <w:lang w:eastAsia="hu-HU"/>
    </w:rPr>
  </w:style>
  <w:style w:type="character" w:customStyle="1" w:styleId="Cmsor3Char">
    <w:name w:val="Címsor 3 Char"/>
    <w:basedOn w:val="Bekezdsalapbettpusa"/>
    <w:link w:val="Cmsor3"/>
    <w:uiPriority w:val="9"/>
    <w:rsid w:val="0035798B"/>
    <w:rPr>
      <w:rFonts w:asciiTheme="majorHAnsi" w:eastAsiaTheme="majorEastAsia" w:hAnsiTheme="majorHAnsi" w:cstheme="majorBidi"/>
      <w:b/>
      <w:bCs/>
      <w:color w:val="4F81BD" w:themeColor="accent1"/>
    </w:rPr>
  </w:style>
  <w:style w:type="paragraph" w:styleId="TJ4">
    <w:name w:val="toc 4"/>
    <w:basedOn w:val="Norml"/>
    <w:next w:val="Norml"/>
    <w:autoRedefine/>
    <w:uiPriority w:val="39"/>
    <w:unhideWhenUsed/>
    <w:rsid w:val="00E74DC9"/>
    <w:pPr>
      <w:spacing w:after="100"/>
      <w:ind w:left="660"/>
    </w:pPr>
    <w:rPr>
      <w:rFonts w:eastAsiaTheme="minorEastAsia"/>
      <w:lang w:eastAsia="hu-HU"/>
    </w:rPr>
  </w:style>
  <w:style w:type="paragraph" w:styleId="TJ5">
    <w:name w:val="toc 5"/>
    <w:basedOn w:val="Norml"/>
    <w:next w:val="Norml"/>
    <w:autoRedefine/>
    <w:uiPriority w:val="39"/>
    <w:unhideWhenUsed/>
    <w:rsid w:val="00E74DC9"/>
    <w:pPr>
      <w:spacing w:after="100"/>
      <w:ind w:left="880"/>
    </w:pPr>
    <w:rPr>
      <w:rFonts w:eastAsiaTheme="minorEastAsia"/>
      <w:lang w:eastAsia="hu-HU"/>
    </w:rPr>
  </w:style>
  <w:style w:type="paragraph" w:styleId="TJ6">
    <w:name w:val="toc 6"/>
    <w:basedOn w:val="Norml"/>
    <w:next w:val="Norml"/>
    <w:autoRedefine/>
    <w:uiPriority w:val="39"/>
    <w:unhideWhenUsed/>
    <w:rsid w:val="00E74DC9"/>
    <w:pPr>
      <w:spacing w:after="100"/>
      <w:ind w:left="1100"/>
    </w:pPr>
    <w:rPr>
      <w:rFonts w:eastAsiaTheme="minorEastAsia"/>
      <w:lang w:eastAsia="hu-HU"/>
    </w:rPr>
  </w:style>
  <w:style w:type="paragraph" w:styleId="TJ7">
    <w:name w:val="toc 7"/>
    <w:basedOn w:val="Norml"/>
    <w:next w:val="Norml"/>
    <w:autoRedefine/>
    <w:uiPriority w:val="39"/>
    <w:unhideWhenUsed/>
    <w:rsid w:val="00E74DC9"/>
    <w:pPr>
      <w:spacing w:after="100"/>
      <w:ind w:left="1320"/>
    </w:pPr>
    <w:rPr>
      <w:rFonts w:eastAsiaTheme="minorEastAsia"/>
      <w:lang w:eastAsia="hu-HU"/>
    </w:rPr>
  </w:style>
  <w:style w:type="paragraph" w:styleId="TJ8">
    <w:name w:val="toc 8"/>
    <w:basedOn w:val="Norml"/>
    <w:next w:val="Norml"/>
    <w:autoRedefine/>
    <w:uiPriority w:val="39"/>
    <w:unhideWhenUsed/>
    <w:rsid w:val="00E74DC9"/>
    <w:pPr>
      <w:spacing w:after="100"/>
      <w:ind w:left="1540"/>
    </w:pPr>
    <w:rPr>
      <w:rFonts w:eastAsiaTheme="minorEastAsia"/>
      <w:lang w:eastAsia="hu-HU"/>
    </w:rPr>
  </w:style>
  <w:style w:type="paragraph" w:styleId="TJ9">
    <w:name w:val="toc 9"/>
    <w:basedOn w:val="Norml"/>
    <w:next w:val="Norml"/>
    <w:autoRedefine/>
    <w:uiPriority w:val="39"/>
    <w:unhideWhenUsed/>
    <w:rsid w:val="00E74DC9"/>
    <w:pPr>
      <w:spacing w:after="100"/>
      <w:ind w:left="1760"/>
    </w:pPr>
    <w:rPr>
      <w:rFonts w:eastAsiaTheme="minorEastAsia"/>
      <w:lang w:eastAsia="hu-HU"/>
    </w:rPr>
  </w:style>
  <w:style w:type="paragraph" w:customStyle="1" w:styleId="Default">
    <w:name w:val="Default"/>
    <w:rsid w:val="00E20E09"/>
    <w:pPr>
      <w:autoSpaceDE w:val="0"/>
      <w:autoSpaceDN w:val="0"/>
      <w:adjustRightInd w:val="0"/>
      <w:spacing w:after="0" w:line="240" w:lineRule="auto"/>
    </w:pPr>
    <w:rPr>
      <w:rFonts w:ascii="Tahoma" w:hAnsi="Tahoma" w:cs="Tahoma"/>
      <w:color w:val="000000"/>
      <w:sz w:val="24"/>
      <w:szCs w:val="24"/>
    </w:rPr>
  </w:style>
  <w:style w:type="character" w:styleId="Jegyzethivatkozs">
    <w:name w:val="annotation reference"/>
    <w:basedOn w:val="Bekezdsalapbettpusa"/>
    <w:uiPriority w:val="99"/>
    <w:semiHidden/>
    <w:unhideWhenUsed/>
    <w:rsid w:val="00F91630"/>
    <w:rPr>
      <w:sz w:val="16"/>
      <w:szCs w:val="16"/>
    </w:rPr>
  </w:style>
  <w:style w:type="paragraph" w:styleId="Jegyzetszveg">
    <w:name w:val="annotation text"/>
    <w:basedOn w:val="Norml"/>
    <w:link w:val="JegyzetszvegChar"/>
    <w:uiPriority w:val="99"/>
    <w:semiHidden/>
    <w:unhideWhenUsed/>
    <w:rsid w:val="00F91630"/>
    <w:pPr>
      <w:spacing w:line="240" w:lineRule="auto"/>
    </w:pPr>
    <w:rPr>
      <w:sz w:val="20"/>
      <w:szCs w:val="20"/>
    </w:rPr>
  </w:style>
  <w:style w:type="character" w:customStyle="1" w:styleId="JegyzetszvegChar">
    <w:name w:val="Jegyzetszöveg Char"/>
    <w:basedOn w:val="Bekezdsalapbettpusa"/>
    <w:link w:val="Jegyzetszveg"/>
    <w:uiPriority w:val="99"/>
    <w:semiHidden/>
    <w:rsid w:val="00F91630"/>
    <w:rPr>
      <w:sz w:val="20"/>
      <w:szCs w:val="20"/>
    </w:rPr>
  </w:style>
  <w:style w:type="paragraph" w:styleId="Megjegyzstrgya">
    <w:name w:val="annotation subject"/>
    <w:basedOn w:val="Jegyzetszveg"/>
    <w:next w:val="Jegyzetszveg"/>
    <w:link w:val="MegjegyzstrgyaChar"/>
    <w:uiPriority w:val="99"/>
    <w:semiHidden/>
    <w:unhideWhenUsed/>
    <w:rsid w:val="00F91630"/>
    <w:rPr>
      <w:b/>
      <w:bCs/>
    </w:rPr>
  </w:style>
  <w:style w:type="character" w:customStyle="1" w:styleId="MegjegyzstrgyaChar">
    <w:name w:val="Megjegyzés tárgya Char"/>
    <w:basedOn w:val="JegyzetszvegChar"/>
    <w:link w:val="Megjegyzstrgya"/>
    <w:uiPriority w:val="99"/>
    <w:semiHidden/>
    <w:rsid w:val="00F91630"/>
    <w:rPr>
      <w:b/>
      <w:bCs/>
      <w:sz w:val="20"/>
      <w:szCs w:val="20"/>
    </w:rPr>
  </w:style>
  <w:style w:type="paragraph" w:styleId="Vltozat">
    <w:name w:val="Revision"/>
    <w:hidden/>
    <w:uiPriority w:val="99"/>
    <w:semiHidden/>
    <w:rsid w:val="00F91630"/>
    <w:pPr>
      <w:spacing w:after="0" w:line="240" w:lineRule="auto"/>
    </w:pPr>
  </w:style>
  <w:style w:type="paragraph" w:customStyle="1" w:styleId="felsorols2">
    <w:name w:val="felsorolás2"/>
    <w:basedOn w:val="Listaszerbekezds"/>
    <w:link w:val="felsorols2Char"/>
    <w:qFormat/>
    <w:rsid w:val="00EA6528"/>
    <w:pPr>
      <w:numPr>
        <w:numId w:val="45"/>
      </w:numPr>
      <w:spacing w:after="0" w:line="360" w:lineRule="auto"/>
      <w:jc w:val="both"/>
    </w:pPr>
    <w:rPr>
      <w:rFonts w:ascii="Arial" w:eastAsia="Times New Roman" w:hAnsi="Arial" w:cs="Arial"/>
      <w:lang w:eastAsia="hu-HU"/>
    </w:rPr>
  </w:style>
  <w:style w:type="character" w:customStyle="1" w:styleId="felsorols2Char">
    <w:name w:val="felsorolás2 Char"/>
    <w:basedOn w:val="Bekezdsalapbettpusa"/>
    <w:link w:val="felsorols2"/>
    <w:rsid w:val="00EA6528"/>
    <w:rPr>
      <w:rFonts w:ascii="Arial" w:eastAsia="Times New Roman" w:hAnsi="Arial" w:cs="Arial"/>
      <w:lang w:eastAsia="hu-HU"/>
    </w:rPr>
  </w:style>
  <w:style w:type="table" w:styleId="Rcsostblzat">
    <w:name w:val="Table Grid"/>
    <w:basedOn w:val="Normltblzat"/>
    <w:uiPriority w:val="59"/>
    <w:rsid w:val="00EA6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6415">
      <w:bodyDiv w:val="1"/>
      <w:marLeft w:val="0"/>
      <w:marRight w:val="0"/>
      <w:marTop w:val="0"/>
      <w:marBottom w:val="0"/>
      <w:divBdr>
        <w:top w:val="none" w:sz="0" w:space="0" w:color="auto"/>
        <w:left w:val="none" w:sz="0" w:space="0" w:color="auto"/>
        <w:bottom w:val="none" w:sz="0" w:space="0" w:color="auto"/>
        <w:right w:val="none" w:sz="0" w:space="0" w:color="auto"/>
      </w:divBdr>
      <w:divsChild>
        <w:div w:id="229581627">
          <w:marLeft w:val="1166"/>
          <w:marRight w:val="0"/>
          <w:marTop w:val="0"/>
          <w:marBottom w:val="0"/>
          <w:divBdr>
            <w:top w:val="none" w:sz="0" w:space="0" w:color="auto"/>
            <w:left w:val="none" w:sz="0" w:space="0" w:color="auto"/>
            <w:bottom w:val="none" w:sz="0" w:space="0" w:color="auto"/>
            <w:right w:val="none" w:sz="0" w:space="0" w:color="auto"/>
          </w:divBdr>
        </w:div>
        <w:div w:id="369652353">
          <w:marLeft w:val="446"/>
          <w:marRight w:val="0"/>
          <w:marTop w:val="0"/>
          <w:marBottom w:val="0"/>
          <w:divBdr>
            <w:top w:val="none" w:sz="0" w:space="0" w:color="auto"/>
            <w:left w:val="none" w:sz="0" w:space="0" w:color="auto"/>
            <w:bottom w:val="none" w:sz="0" w:space="0" w:color="auto"/>
            <w:right w:val="none" w:sz="0" w:space="0" w:color="auto"/>
          </w:divBdr>
        </w:div>
        <w:div w:id="455753437">
          <w:marLeft w:val="446"/>
          <w:marRight w:val="0"/>
          <w:marTop w:val="0"/>
          <w:marBottom w:val="0"/>
          <w:divBdr>
            <w:top w:val="none" w:sz="0" w:space="0" w:color="auto"/>
            <w:left w:val="none" w:sz="0" w:space="0" w:color="auto"/>
            <w:bottom w:val="none" w:sz="0" w:space="0" w:color="auto"/>
            <w:right w:val="none" w:sz="0" w:space="0" w:color="auto"/>
          </w:divBdr>
        </w:div>
        <w:div w:id="694161355">
          <w:marLeft w:val="446"/>
          <w:marRight w:val="0"/>
          <w:marTop w:val="0"/>
          <w:marBottom w:val="0"/>
          <w:divBdr>
            <w:top w:val="none" w:sz="0" w:space="0" w:color="auto"/>
            <w:left w:val="none" w:sz="0" w:space="0" w:color="auto"/>
            <w:bottom w:val="none" w:sz="0" w:space="0" w:color="auto"/>
            <w:right w:val="none" w:sz="0" w:space="0" w:color="auto"/>
          </w:divBdr>
        </w:div>
        <w:div w:id="1552112309">
          <w:marLeft w:val="446"/>
          <w:marRight w:val="0"/>
          <w:marTop w:val="0"/>
          <w:marBottom w:val="0"/>
          <w:divBdr>
            <w:top w:val="none" w:sz="0" w:space="0" w:color="auto"/>
            <w:left w:val="none" w:sz="0" w:space="0" w:color="auto"/>
            <w:bottom w:val="none" w:sz="0" w:space="0" w:color="auto"/>
            <w:right w:val="none" w:sz="0" w:space="0" w:color="auto"/>
          </w:divBdr>
        </w:div>
        <w:div w:id="1580559564">
          <w:marLeft w:val="1166"/>
          <w:marRight w:val="0"/>
          <w:marTop w:val="0"/>
          <w:marBottom w:val="0"/>
          <w:divBdr>
            <w:top w:val="none" w:sz="0" w:space="0" w:color="auto"/>
            <w:left w:val="none" w:sz="0" w:space="0" w:color="auto"/>
            <w:bottom w:val="none" w:sz="0" w:space="0" w:color="auto"/>
            <w:right w:val="none" w:sz="0" w:space="0" w:color="auto"/>
          </w:divBdr>
        </w:div>
        <w:div w:id="2006278440">
          <w:marLeft w:val="1166"/>
          <w:marRight w:val="0"/>
          <w:marTop w:val="0"/>
          <w:marBottom w:val="0"/>
          <w:divBdr>
            <w:top w:val="none" w:sz="0" w:space="0" w:color="auto"/>
            <w:left w:val="none" w:sz="0" w:space="0" w:color="auto"/>
            <w:bottom w:val="none" w:sz="0" w:space="0" w:color="auto"/>
            <w:right w:val="none" w:sz="0" w:space="0" w:color="auto"/>
          </w:divBdr>
        </w:div>
        <w:div w:id="2015914862">
          <w:marLeft w:val="446"/>
          <w:marRight w:val="0"/>
          <w:marTop w:val="0"/>
          <w:marBottom w:val="0"/>
          <w:divBdr>
            <w:top w:val="none" w:sz="0" w:space="0" w:color="auto"/>
            <w:left w:val="none" w:sz="0" w:space="0" w:color="auto"/>
            <w:bottom w:val="none" w:sz="0" w:space="0" w:color="auto"/>
            <w:right w:val="none" w:sz="0" w:space="0" w:color="auto"/>
          </w:divBdr>
        </w:div>
      </w:divsChild>
    </w:div>
    <w:div w:id="27145757">
      <w:bodyDiv w:val="1"/>
      <w:marLeft w:val="0"/>
      <w:marRight w:val="0"/>
      <w:marTop w:val="0"/>
      <w:marBottom w:val="0"/>
      <w:divBdr>
        <w:top w:val="none" w:sz="0" w:space="0" w:color="auto"/>
        <w:left w:val="none" w:sz="0" w:space="0" w:color="auto"/>
        <w:bottom w:val="none" w:sz="0" w:space="0" w:color="auto"/>
        <w:right w:val="none" w:sz="0" w:space="0" w:color="auto"/>
      </w:divBdr>
      <w:divsChild>
        <w:div w:id="421683451">
          <w:marLeft w:val="1166"/>
          <w:marRight w:val="0"/>
          <w:marTop w:val="0"/>
          <w:marBottom w:val="0"/>
          <w:divBdr>
            <w:top w:val="none" w:sz="0" w:space="0" w:color="auto"/>
            <w:left w:val="none" w:sz="0" w:space="0" w:color="auto"/>
            <w:bottom w:val="none" w:sz="0" w:space="0" w:color="auto"/>
            <w:right w:val="none" w:sz="0" w:space="0" w:color="auto"/>
          </w:divBdr>
        </w:div>
        <w:div w:id="496460841">
          <w:marLeft w:val="446"/>
          <w:marRight w:val="0"/>
          <w:marTop w:val="0"/>
          <w:marBottom w:val="0"/>
          <w:divBdr>
            <w:top w:val="none" w:sz="0" w:space="0" w:color="auto"/>
            <w:left w:val="none" w:sz="0" w:space="0" w:color="auto"/>
            <w:bottom w:val="none" w:sz="0" w:space="0" w:color="auto"/>
            <w:right w:val="none" w:sz="0" w:space="0" w:color="auto"/>
          </w:divBdr>
        </w:div>
        <w:div w:id="838739972">
          <w:marLeft w:val="446"/>
          <w:marRight w:val="0"/>
          <w:marTop w:val="0"/>
          <w:marBottom w:val="0"/>
          <w:divBdr>
            <w:top w:val="none" w:sz="0" w:space="0" w:color="auto"/>
            <w:left w:val="none" w:sz="0" w:space="0" w:color="auto"/>
            <w:bottom w:val="none" w:sz="0" w:space="0" w:color="auto"/>
            <w:right w:val="none" w:sz="0" w:space="0" w:color="auto"/>
          </w:divBdr>
        </w:div>
        <w:div w:id="1061638964">
          <w:marLeft w:val="446"/>
          <w:marRight w:val="0"/>
          <w:marTop w:val="0"/>
          <w:marBottom w:val="0"/>
          <w:divBdr>
            <w:top w:val="none" w:sz="0" w:space="0" w:color="auto"/>
            <w:left w:val="none" w:sz="0" w:space="0" w:color="auto"/>
            <w:bottom w:val="none" w:sz="0" w:space="0" w:color="auto"/>
            <w:right w:val="none" w:sz="0" w:space="0" w:color="auto"/>
          </w:divBdr>
        </w:div>
        <w:div w:id="1105226112">
          <w:marLeft w:val="446"/>
          <w:marRight w:val="0"/>
          <w:marTop w:val="0"/>
          <w:marBottom w:val="0"/>
          <w:divBdr>
            <w:top w:val="none" w:sz="0" w:space="0" w:color="auto"/>
            <w:left w:val="none" w:sz="0" w:space="0" w:color="auto"/>
            <w:bottom w:val="none" w:sz="0" w:space="0" w:color="auto"/>
            <w:right w:val="none" w:sz="0" w:space="0" w:color="auto"/>
          </w:divBdr>
        </w:div>
        <w:div w:id="1169560257">
          <w:marLeft w:val="446"/>
          <w:marRight w:val="0"/>
          <w:marTop w:val="0"/>
          <w:marBottom w:val="0"/>
          <w:divBdr>
            <w:top w:val="none" w:sz="0" w:space="0" w:color="auto"/>
            <w:left w:val="none" w:sz="0" w:space="0" w:color="auto"/>
            <w:bottom w:val="none" w:sz="0" w:space="0" w:color="auto"/>
            <w:right w:val="none" w:sz="0" w:space="0" w:color="auto"/>
          </w:divBdr>
        </w:div>
        <w:div w:id="1253393623">
          <w:marLeft w:val="1166"/>
          <w:marRight w:val="0"/>
          <w:marTop w:val="0"/>
          <w:marBottom w:val="0"/>
          <w:divBdr>
            <w:top w:val="none" w:sz="0" w:space="0" w:color="auto"/>
            <w:left w:val="none" w:sz="0" w:space="0" w:color="auto"/>
            <w:bottom w:val="none" w:sz="0" w:space="0" w:color="auto"/>
            <w:right w:val="none" w:sz="0" w:space="0" w:color="auto"/>
          </w:divBdr>
        </w:div>
        <w:div w:id="1842112444">
          <w:marLeft w:val="1166"/>
          <w:marRight w:val="0"/>
          <w:marTop w:val="0"/>
          <w:marBottom w:val="0"/>
          <w:divBdr>
            <w:top w:val="none" w:sz="0" w:space="0" w:color="auto"/>
            <w:left w:val="none" w:sz="0" w:space="0" w:color="auto"/>
            <w:bottom w:val="none" w:sz="0" w:space="0" w:color="auto"/>
            <w:right w:val="none" w:sz="0" w:space="0" w:color="auto"/>
          </w:divBdr>
        </w:div>
        <w:div w:id="1965232154">
          <w:marLeft w:val="1166"/>
          <w:marRight w:val="0"/>
          <w:marTop w:val="0"/>
          <w:marBottom w:val="0"/>
          <w:divBdr>
            <w:top w:val="none" w:sz="0" w:space="0" w:color="auto"/>
            <w:left w:val="none" w:sz="0" w:space="0" w:color="auto"/>
            <w:bottom w:val="none" w:sz="0" w:space="0" w:color="auto"/>
            <w:right w:val="none" w:sz="0" w:space="0" w:color="auto"/>
          </w:divBdr>
        </w:div>
      </w:divsChild>
    </w:div>
    <w:div w:id="32848106">
      <w:bodyDiv w:val="1"/>
      <w:marLeft w:val="0"/>
      <w:marRight w:val="0"/>
      <w:marTop w:val="0"/>
      <w:marBottom w:val="0"/>
      <w:divBdr>
        <w:top w:val="none" w:sz="0" w:space="0" w:color="auto"/>
        <w:left w:val="none" w:sz="0" w:space="0" w:color="auto"/>
        <w:bottom w:val="none" w:sz="0" w:space="0" w:color="auto"/>
        <w:right w:val="none" w:sz="0" w:space="0" w:color="auto"/>
      </w:divBdr>
    </w:div>
    <w:div w:id="88087115">
      <w:bodyDiv w:val="1"/>
      <w:marLeft w:val="0"/>
      <w:marRight w:val="0"/>
      <w:marTop w:val="0"/>
      <w:marBottom w:val="0"/>
      <w:divBdr>
        <w:top w:val="none" w:sz="0" w:space="0" w:color="auto"/>
        <w:left w:val="none" w:sz="0" w:space="0" w:color="auto"/>
        <w:bottom w:val="none" w:sz="0" w:space="0" w:color="auto"/>
        <w:right w:val="none" w:sz="0" w:space="0" w:color="auto"/>
      </w:divBdr>
      <w:divsChild>
        <w:div w:id="110899086">
          <w:marLeft w:val="274"/>
          <w:marRight w:val="0"/>
          <w:marTop w:val="0"/>
          <w:marBottom w:val="0"/>
          <w:divBdr>
            <w:top w:val="none" w:sz="0" w:space="0" w:color="auto"/>
            <w:left w:val="none" w:sz="0" w:space="0" w:color="auto"/>
            <w:bottom w:val="none" w:sz="0" w:space="0" w:color="auto"/>
            <w:right w:val="none" w:sz="0" w:space="0" w:color="auto"/>
          </w:divBdr>
        </w:div>
        <w:div w:id="257834923">
          <w:marLeft w:val="274"/>
          <w:marRight w:val="0"/>
          <w:marTop w:val="0"/>
          <w:marBottom w:val="0"/>
          <w:divBdr>
            <w:top w:val="none" w:sz="0" w:space="0" w:color="auto"/>
            <w:left w:val="none" w:sz="0" w:space="0" w:color="auto"/>
            <w:bottom w:val="none" w:sz="0" w:space="0" w:color="auto"/>
            <w:right w:val="none" w:sz="0" w:space="0" w:color="auto"/>
          </w:divBdr>
        </w:div>
        <w:div w:id="300504097">
          <w:marLeft w:val="274"/>
          <w:marRight w:val="0"/>
          <w:marTop w:val="0"/>
          <w:marBottom w:val="0"/>
          <w:divBdr>
            <w:top w:val="none" w:sz="0" w:space="0" w:color="auto"/>
            <w:left w:val="none" w:sz="0" w:space="0" w:color="auto"/>
            <w:bottom w:val="none" w:sz="0" w:space="0" w:color="auto"/>
            <w:right w:val="none" w:sz="0" w:space="0" w:color="auto"/>
          </w:divBdr>
        </w:div>
        <w:div w:id="1938441204">
          <w:marLeft w:val="274"/>
          <w:marRight w:val="0"/>
          <w:marTop w:val="0"/>
          <w:marBottom w:val="0"/>
          <w:divBdr>
            <w:top w:val="none" w:sz="0" w:space="0" w:color="auto"/>
            <w:left w:val="none" w:sz="0" w:space="0" w:color="auto"/>
            <w:bottom w:val="none" w:sz="0" w:space="0" w:color="auto"/>
            <w:right w:val="none" w:sz="0" w:space="0" w:color="auto"/>
          </w:divBdr>
        </w:div>
        <w:div w:id="2000692556">
          <w:marLeft w:val="274"/>
          <w:marRight w:val="0"/>
          <w:marTop w:val="0"/>
          <w:marBottom w:val="0"/>
          <w:divBdr>
            <w:top w:val="none" w:sz="0" w:space="0" w:color="auto"/>
            <w:left w:val="none" w:sz="0" w:space="0" w:color="auto"/>
            <w:bottom w:val="none" w:sz="0" w:space="0" w:color="auto"/>
            <w:right w:val="none" w:sz="0" w:space="0" w:color="auto"/>
          </w:divBdr>
        </w:div>
      </w:divsChild>
    </w:div>
    <w:div w:id="105545227">
      <w:bodyDiv w:val="1"/>
      <w:marLeft w:val="0"/>
      <w:marRight w:val="0"/>
      <w:marTop w:val="0"/>
      <w:marBottom w:val="0"/>
      <w:divBdr>
        <w:top w:val="none" w:sz="0" w:space="0" w:color="auto"/>
        <w:left w:val="none" w:sz="0" w:space="0" w:color="auto"/>
        <w:bottom w:val="none" w:sz="0" w:space="0" w:color="auto"/>
        <w:right w:val="none" w:sz="0" w:space="0" w:color="auto"/>
      </w:divBdr>
    </w:div>
    <w:div w:id="136538196">
      <w:bodyDiv w:val="1"/>
      <w:marLeft w:val="0"/>
      <w:marRight w:val="0"/>
      <w:marTop w:val="0"/>
      <w:marBottom w:val="0"/>
      <w:divBdr>
        <w:top w:val="none" w:sz="0" w:space="0" w:color="auto"/>
        <w:left w:val="none" w:sz="0" w:space="0" w:color="auto"/>
        <w:bottom w:val="none" w:sz="0" w:space="0" w:color="auto"/>
        <w:right w:val="none" w:sz="0" w:space="0" w:color="auto"/>
      </w:divBdr>
      <w:divsChild>
        <w:div w:id="339356775">
          <w:marLeft w:val="446"/>
          <w:marRight w:val="0"/>
          <w:marTop w:val="0"/>
          <w:marBottom w:val="0"/>
          <w:divBdr>
            <w:top w:val="none" w:sz="0" w:space="0" w:color="auto"/>
            <w:left w:val="none" w:sz="0" w:space="0" w:color="auto"/>
            <w:bottom w:val="none" w:sz="0" w:space="0" w:color="auto"/>
            <w:right w:val="none" w:sz="0" w:space="0" w:color="auto"/>
          </w:divBdr>
        </w:div>
        <w:div w:id="779616384">
          <w:marLeft w:val="446"/>
          <w:marRight w:val="0"/>
          <w:marTop w:val="0"/>
          <w:marBottom w:val="0"/>
          <w:divBdr>
            <w:top w:val="none" w:sz="0" w:space="0" w:color="auto"/>
            <w:left w:val="none" w:sz="0" w:space="0" w:color="auto"/>
            <w:bottom w:val="none" w:sz="0" w:space="0" w:color="auto"/>
            <w:right w:val="none" w:sz="0" w:space="0" w:color="auto"/>
          </w:divBdr>
        </w:div>
        <w:div w:id="938682165">
          <w:marLeft w:val="446"/>
          <w:marRight w:val="0"/>
          <w:marTop w:val="0"/>
          <w:marBottom w:val="0"/>
          <w:divBdr>
            <w:top w:val="none" w:sz="0" w:space="0" w:color="auto"/>
            <w:left w:val="none" w:sz="0" w:space="0" w:color="auto"/>
            <w:bottom w:val="none" w:sz="0" w:space="0" w:color="auto"/>
            <w:right w:val="none" w:sz="0" w:space="0" w:color="auto"/>
          </w:divBdr>
        </w:div>
        <w:div w:id="1815640180">
          <w:marLeft w:val="446"/>
          <w:marRight w:val="0"/>
          <w:marTop w:val="0"/>
          <w:marBottom w:val="0"/>
          <w:divBdr>
            <w:top w:val="none" w:sz="0" w:space="0" w:color="auto"/>
            <w:left w:val="none" w:sz="0" w:space="0" w:color="auto"/>
            <w:bottom w:val="none" w:sz="0" w:space="0" w:color="auto"/>
            <w:right w:val="none" w:sz="0" w:space="0" w:color="auto"/>
          </w:divBdr>
        </w:div>
        <w:div w:id="1853451911">
          <w:marLeft w:val="1166"/>
          <w:marRight w:val="0"/>
          <w:marTop w:val="0"/>
          <w:marBottom w:val="0"/>
          <w:divBdr>
            <w:top w:val="none" w:sz="0" w:space="0" w:color="auto"/>
            <w:left w:val="none" w:sz="0" w:space="0" w:color="auto"/>
            <w:bottom w:val="none" w:sz="0" w:space="0" w:color="auto"/>
            <w:right w:val="none" w:sz="0" w:space="0" w:color="auto"/>
          </w:divBdr>
        </w:div>
        <w:div w:id="1894808558">
          <w:marLeft w:val="446"/>
          <w:marRight w:val="0"/>
          <w:marTop w:val="0"/>
          <w:marBottom w:val="0"/>
          <w:divBdr>
            <w:top w:val="none" w:sz="0" w:space="0" w:color="auto"/>
            <w:left w:val="none" w:sz="0" w:space="0" w:color="auto"/>
            <w:bottom w:val="none" w:sz="0" w:space="0" w:color="auto"/>
            <w:right w:val="none" w:sz="0" w:space="0" w:color="auto"/>
          </w:divBdr>
        </w:div>
        <w:div w:id="2072844938">
          <w:marLeft w:val="1166"/>
          <w:marRight w:val="0"/>
          <w:marTop w:val="0"/>
          <w:marBottom w:val="0"/>
          <w:divBdr>
            <w:top w:val="none" w:sz="0" w:space="0" w:color="auto"/>
            <w:left w:val="none" w:sz="0" w:space="0" w:color="auto"/>
            <w:bottom w:val="none" w:sz="0" w:space="0" w:color="auto"/>
            <w:right w:val="none" w:sz="0" w:space="0" w:color="auto"/>
          </w:divBdr>
        </w:div>
        <w:div w:id="2075274495">
          <w:marLeft w:val="1166"/>
          <w:marRight w:val="0"/>
          <w:marTop w:val="0"/>
          <w:marBottom w:val="0"/>
          <w:divBdr>
            <w:top w:val="none" w:sz="0" w:space="0" w:color="auto"/>
            <w:left w:val="none" w:sz="0" w:space="0" w:color="auto"/>
            <w:bottom w:val="none" w:sz="0" w:space="0" w:color="auto"/>
            <w:right w:val="none" w:sz="0" w:space="0" w:color="auto"/>
          </w:divBdr>
        </w:div>
      </w:divsChild>
    </w:div>
    <w:div w:id="137302233">
      <w:bodyDiv w:val="1"/>
      <w:marLeft w:val="0"/>
      <w:marRight w:val="0"/>
      <w:marTop w:val="0"/>
      <w:marBottom w:val="0"/>
      <w:divBdr>
        <w:top w:val="none" w:sz="0" w:space="0" w:color="auto"/>
        <w:left w:val="none" w:sz="0" w:space="0" w:color="auto"/>
        <w:bottom w:val="none" w:sz="0" w:space="0" w:color="auto"/>
        <w:right w:val="none" w:sz="0" w:space="0" w:color="auto"/>
      </w:divBdr>
      <w:divsChild>
        <w:div w:id="44989052">
          <w:marLeft w:val="274"/>
          <w:marRight w:val="0"/>
          <w:marTop w:val="0"/>
          <w:marBottom w:val="0"/>
          <w:divBdr>
            <w:top w:val="none" w:sz="0" w:space="0" w:color="auto"/>
            <w:left w:val="none" w:sz="0" w:space="0" w:color="auto"/>
            <w:bottom w:val="none" w:sz="0" w:space="0" w:color="auto"/>
            <w:right w:val="none" w:sz="0" w:space="0" w:color="auto"/>
          </w:divBdr>
        </w:div>
        <w:div w:id="837037888">
          <w:marLeft w:val="274"/>
          <w:marRight w:val="0"/>
          <w:marTop w:val="0"/>
          <w:marBottom w:val="0"/>
          <w:divBdr>
            <w:top w:val="none" w:sz="0" w:space="0" w:color="auto"/>
            <w:left w:val="none" w:sz="0" w:space="0" w:color="auto"/>
            <w:bottom w:val="none" w:sz="0" w:space="0" w:color="auto"/>
            <w:right w:val="none" w:sz="0" w:space="0" w:color="auto"/>
          </w:divBdr>
        </w:div>
        <w:div w:id="1131751806">
          <w:marLeft w:val="274"/>
          <w:marRight w:val="0"/>
          <w:marTop w:val="0"/>
          <w:marBottom w:val="0"/>
          <w:divBdr>
            <w:top w:val="none" w:sz="0" w:space="0" w:color="auto"/>
            <w:left w:val="none" w:sz="0" w:space="0" w:color="auto"/>
            <w:bottom w:val="none" w:sz="0" w:space="0" w:color="auto"/>
            <w:right w:val="none" w:sz="0" w:space="0" w:color="auto"/>
          </w:divBdr>
        </w:div>
        <w:div w:id="2115855176">
          <w:marLeft w:val="274"/>
          <w:marRight w:val="0"/>
          <w:marTop w:val="0"/>
          <w:marBottom w:val="0"/>
          <w:divBdr>
            <w:top w:val="none" w:sz="0" w:space="0" w:color="auto"/>
            <w:left w:val="none" w:sz="0" w:space="0" w:color="auto"/>
            <w:bottom w:val="none" w:sz="0" w:space="0" w:color="auto"/>
            <w:right w:val="none" w:sz="0" w:space="0" w:color="auto"/>
          </w:divBdr>
        </w:div>
      </w:divsChild>
    </w:div>
    <w:div w:id="150143280">
      <w:bodyDiv w:val="1"/>
      <w:marLeft w:val="0"/>
      <w:marRight w:val="0"/>
      <w:marTop w:val="0"/>
      <w:marBottom w:val="0"/>
      <w:divBdr>
        <w:top w:val="none" w:sz="0" w:space="0" w:color="auto"/>
        <w:left w:val="none" w:sz="0" w:space="0" w:color="auto"/>
        <w:bottom w:val="none" w:sz="0" w:space="0" w:color="auto"/>
        <w:right w:val="none" w:sz="0" w:space="0" w:color="auto"/>
      </w:divBdr>
      <w:divsChild>
        <w:div w:id="699860871">
          <w:marLeft w:val="274"/>
          <w:marRight w:val="0"/>
          <w:marTop w:val="0"/>
          <w:marBottom w:val="0"/>
          <w:divBdr>
            <w:top w:val="none" w:sz="0" w:space="0" w:color="auto"/>
            <w:left w:val="none" w:sz="0" w:space="0" w:color="auto"/>
            <w:bottom w:val="none" w:sz="0" w:space="0" w:color="auto"/>
            <w:right w:val="none" w:sz="0" w:space="0" w:color="auto"/>
          </w:divBdr>
        </w:div>
        <w:div w:id="803159555">
          <w:marLeft w:val="274"/>
          <w:marRight w:val="0"/>
          <w:marTop w:val="0"/>
          <w:marBottom w:val="0"/>
          <w:divBdr>
            <w:top w:val="none" w:sz="0" w:space="0" w:color="auto"/>
            <w:left w:val="none" w:sz="0" w:space="0" w:color="auto"/>
            <w:bottom w:val="none" w:sz="0" w:space="0" w:color="auto"/>
            <w:right w:val="none" w:sz="0" w:space="0" w:color="auto"/>
          </w:divBdr>
        </w:div>
        <w:div w:id="1843467195">
          <w:marLeft w:val="274"/>
          <w:marRight w:val="0"/>
          <w:marTop w:val="0"/>
          <w:marBottom w:val="0"/>
          <w:divBdr>
            <w:top w:val="none" w:sz="0" w:space="0" w:color="auto"/>
            <w:left w:val="none" w:sz="0" w:space="0" w:color="auto"/>
            <w:bottom w:val="none" w:sz="0" w:space="0" w:color="auto"/>
            <w:right w:val="none" w:sz="0" w:space="0" w:color="auto"/>
          </w:divBdr>
        </w:div>
      </w:divsChild>
    </w:div>
    <w:div w:id="166285101">
      <w:bodyDiv w:val="1"/>
      <w:marLeft w:val="0"/>
      <w:marRight w:val="0"/>
      <w:marTop w:val="0"/>
      <w:marBottom w:val="0"/>
      <w:divBdr>
        <w:top w:val="none" w:sz="0" w:space="0" w:color="auto"/>
        <w:left w:val="none" w:sz="0" w:space="0" w:color="auto"/>
        <w:bottom w:val="none" w:sz="0" w:space="0" w:color="auto"/>
        <w:right w:val="none" w:sz="0" w:space="0" w:color="auto"/>
      </w:divBdr>
    </w:div>
    <w:div w:id="212154808">
      <w:bodyDiv w:val="1"/>
      <w:marLeft w:val="0"/>
      <w:marRight w:val="0"/>
      <w:marTop w:val="0"/>
      <w:marBottom w:val="0"/>
      <w:divBdr>
        <w:top w:val="none" w:sz="0" w:space="0" w:color="auto"/>
        <w:left w:val="none" w:sz="0" w:space="0" w:color="auto"/>
        <w:bottom w:val="none" w:sz="0" w:space="0" w:color="auto"/>
        <w:right w:val="none" w:sz="0" w:space="0" w:color="auto"/>
      </w:divBdr>
    </w:div>
    <w:div w:id="303975748">
      <w:bodyDiv w:val="1"/>
      <w:marLeft w:val="0"/>
      <w:marRight w:val="0"/>
      <w:marTop w:val="0"/>
      <w:marBottom w:val="0"/>
      <w:divBdr>
        <w:top w:val="none" w:sz="0" w:space="0" w:color="auto"/>
        <w:left w:val="none" w:sz="0" w:space="0" w:color="auto"/>
        <w:bottom w:val="none" w:sz="0" w:space="0" w:color="auto"/>
        <w:right w:val="none" w:sz="0" w:space="0" w:color="auto"/>
      </w:divBdr>
      <w:divsChild>
        <w:div w:id="137381409">
          <w:marLeft w:val="274"/>
          <w:marRight w:val="0"/>
          <w:marTop w:val="0"/>
          <w:marBottom w:val="0"/>
          <w:divBdr>
            <w:top w:val="none" w:sz="0" w:space="0" w:color="auto"/>
            <w:left w:val="none" w:sz="0" w:space="0" w:color="auto"/>
            <w:bottom w:val="none" w:sz="0" w:space="0" w:color="auto"/>
            <w:right w:val="none" w:sz="0" w:space="0" w:color="auto"/>
          </w:divBdr>
        </w:div>
        <w:div w:id="456487722">
          <w:marLeft w:val="274"/>
          <w:marRight w:val="0"/>
          <w:marTop w:val="0"/>
          <w:marBottom w:val="0"/>
          <w:divBdr>
            <w:top w:val="none" w:sz="0" w:space="0" w:color="auto"/>
            <w:left w:val="none" w:sz="0" w:space="0" w:color="auto"/>
            <w:bottom w:val="none" w:sz="0" w:space="0" w:color="auto"/>
            <w:right w:val="none" w:sz="0" w:space="0" w:color="auto"/>
          </w:divBdr>
        </w:div>
        <w:div w:id="791942122">
          <w:marLeft w:val="274"/>
          <w:marRight w:val="0"/>
          <w:marTop w:val="0"/>
          <w:marBottom w:val="0"/>
          <w:divBdr>
            <w:top w:val="none" w:sz="0" w:space="0" w:color="auto"/>
            <w:left w:val="none" w:sz="0" w:space="0" w:color="auto"/>
            <w:bottom w:val="none" w:sz="0" w:space="0" w:color="auto"/>
            <w:right w:val="none" w:sz="0" w:space="0" w:color="auto"/>
          </w:divBdr>
        </w:div>
        <w:div w:id="2054887206">
          <w:marLeft w:val="274"/>
          <w:marRight w:val="0"/>
          <w:marTop w:val="0"/>
          <w:marBottom w:val="0"/>
          <w:divBdr>
            <w:top w:val="none" w:sz="0" w:space="0" w:color="auto"/>
            <w:left w:val="none" w:sz="0" w:space="0" w:color="auto"/>
            <w:bottom w:val="none" w:sz="0" w:space="0" w:color="auto"/>
            <w:right w:val="none" w:sz="0" w:space="0" w:color="auto"/>
          </w:divBdr>
        </w:div>
      </w:divsChild>
    </w:div>
    <w:div w:id="331377306">
      <w:bodyDiv w:val="1"/>
      <w:marLeft w:val="0"/>
      <w:marRight w:val="0"/>
      <w:marTop w:val="0"/>
      <w:marBottom w:val="0"/>
      <w:divBdr>
        <w:top w:val="none" w:sz="0" w:space="0" w:color="auto"/>
        <w:left w:val="none" w:sz="0" w:space="0" w:color="auto"/>
        <w:bottom w:val="none" w:sz="0" w:space="0" w:color="auto"/>
        <w:right w:val="none" w:sz="0" w:space="0" w:color="auto"/>
      </w:divBdr>
      <w:divsChild>
        <w:div w:id="211961601">
          <w:marLeft w:val="274"/>
          <w:marRight w:val="0"/>
          <w:marTop w:val="0"/>
          <w:marBottom w:val="0"/>
          <w:divBdr>
            <w:top w:val="none" w:sz="0" w:space="0" w:color="auto"/>
            <w:left w:val="none" w:sz="0" w:space="0" w:color="auto"/>
            <w:bottom w:val="none" w:sz="0" w:space="0" w:color="auto"/>
            <w:right w:val="none" w:sz="0" w:space="0" w:color="auto"/>
          </w:divBdr>
        </w:div>
        <w:div w:id="249506541">
          <w:marLeft w:val="274"/>
          <w:marRight w:val="0"/>
          <w:marTop w:val="0"/>
          <w:marBottom w:val="0"/>
          <w:divBdr>
            <w:top w:val="none" w:sz="0" w:space="0" w:color="auto"/>
            <w:left w:val="none" w:sz="0" w:space="0" w:color="auto"/>
            <w:bottom w:val="none" w:sz="0" w:space="0" w:color="auto"/>
            <w:right w:val="none" w:sz="0" w:space="0" w:color="auto"/>
          </w:divBdr>
        </w:div>
        <w:div w:id="1521580334">
          <w:marLeft w:val="274"/>
          <w:marRight w:val="0"/>
          <w:marTop w:val="0"/>
          <w:marBottom w:val="0"/>
          <w:divBdr>
            <w:top w:val="none" w:sz="0" w:space="0" w:color="auto"/>
            <w:left w:val="none" w:sz="0" w:space="0" w:color="auto"/>
            <w:bottom w:val="none" w:sz="0" w:space="0" w:color="auto"/>
            <w:right w:val="none" w:sz="0" w:space="0" w:color="auto"/>
          </w:divBdr>
        </w:div>
        <w:div w:id="1743719899">
          <w:marLeft w:val="274"/>
          <w:marRight w:val="0"/>
          <w:marTop w:val="0"/>
          <w:marBottom w:val="0"/>
          <w:divBdr>
            <w:top w:val="none" w:sz="0" w:space="0" w:color="auto"/>
            <w:left w:val="none" w:sz="0" w:space="0" w:color="auto"/>
            <w:bottom w:val="none" w:sz="0" w:space="0" w:color="auto"/>
            <w:right w:val="none" w:sz="0" w:space="0" w:color="auto"/>
          </w:divBdr>
        </w:div>
      </w:divsChild>
    </w:div>
    <w:div w:id="345837867">
      <w:bodyDiv w:val="1"/>
      <w:marLeft w:val="0"/>
      <w:marRight w:val="0"/>
      <w:marTop w:val="0"/>
      <w:marBottom w:val="0"/>
      <w:divBdr>
        <w:top w:val="none" w:sz="0" w:space="0" w:color="auto"/>
        <w:left w:val="none" w:sz="0" w:space="0" w:color="auto"/>
        <w:bottom w:val="none" w:sz="0" w:space="0" w:color="auto"/>
        <w:right w:val="none" w:sz="0" w:space="0" w:color="auto"/>
      </w:divBdr>
      <w:divsChild>
        <w:div w:id="1191259442">
          <w:marLeft w:val="274"/>
          <w:marRight w:val="0"/>
          <w:marTop w:val="0"/>
          <w:marBottom w:val="0"/>
          <w:divBdr>
            <w:top w:val="none" w:sz="0" w:space="0" w:color="auto"/>
            <w:left w:val="none" w:sz="0" w:space="0" w:color="auto"/>
            <w:bottom w:val="none" w:sz="0" w:space="0" w:color="auto"/>
            <w:right w:val="none" w:sz="0" w:space="0" w:color="auto"/>
          </w:divBdr>
        </w:div>
        <w:div w:id="1254509280">
          <w:marLeft w:val="274"/>
          <w:marRight w:val="0"/>
          <w:marTop w:val="0"/>
          <w:marBottom w:val="0"/>
          <w:divBdr>
            <w:top w:val="none" w:sz="0" w:space="0" w:color="auto"/>
            <w:left w:val="none" w:sz="0" w:space="0" w:color="auto"/>
            <w:bottom w:val="none" w:sz="0" w:space="0" w:color="auto"/>
            <w:right w:val="none" w:sz="0" w:space="0" w:color="auto"/>
          </w:divBdr>
        </w:div>
        <w:div w:id="1502502775">
          <w:marLeft w:val="274"/>
          <w:marRight w:val="0"/>
          <w:marTop w:val="0"/>
          <w:marBottom w:val="0"/>
          <w:divBdr>
            <w:top w:val="none" w:sz="0" w:space="0" w:color="auto"/>
            <w:left w:val="none" w:sz="0" w:space="0" w:color="auto"/>
            <w:bottom w:val="none" w:sz="0" w:space="0" w:color="auto"/>
            <w:right w:val="none" w:sz="0" w:space="0" w:color="auto"/>
          </w:divBdr>
        </w:div>
      </w:divsChild>
    </w:div>
    <w:div w:id="391471125">
      <w:bodyDiv w:val="1"/>
      <w:marLeft w:val="0"/>
      <w:marRight w:val="0"/>
      <w:marTop w:val="0"/>
      <w:marBottom w:val="0"/>
      <w:divBdr>
        <w:top w:val="none" w:sz="0" w:space="0" w:color="auto"/>
        <w:left w:val="none" w:sz="0" w:space="0" w:color="auto"/>
        <w:bottom w:val="none" w:sz="0" w:space="0" w:color="auto"/>
        <w:right w:val="none" w:sz="0" w:space="0" w:color="auto"/>
      </w:divBdr>
      <w:divsChild>
        <w:div w:id="41562282">
          <w:marLeft w:val="274"/>
          <w:marRight w:val="0"/>
          <w:marTop w:val="0"/>
          <w:marBottom w:val="0"/>
          <w:divBdr>
            <w:top w:val="none" w:sz="0" w:space="0" w:color="auto"/>
            <w:left w:val="none" w:sz="0" w:space="0" w:color="auto"/>
            <w:bottom w:val="none" w:sz="0" w:space="0" w:color="auto"/>
            <w:right w:val="none" w:sz="0" w:space="0" w:color="auto"/>
          </w:divBdr>
        </w:div>
        <w:div w:id="96365308">
          <w:marLeft w:val="274"/>
          <w:marRight w:val="0"/>
          <w:marTop w:val="0"/>
          <w:marBottom w:val="0"/>
          <w:divBdr>
            <w:top w:val="none" w:sz="0" w:space="0" w:color="auto"/>
            <w:left w:val="none" w:sz="0" w:space="0" w:color="auto"/>
            <w:bottom w:val="none" w:sz="0" w:space="0" w:color="auto"/>
            <w:right w:val="none" w:sz="0" w:space="0" w:color="auto"/>
          </w:divBdr>
        </w:div>
        <w:div w:id="1119110736">
          <w:marLeft w:val="274"/>
          <w:marRight w:val="0"/>
          <w:marTop w:val="0"/>
          <w:marBottom w:val="0"/>
          <w:divBdr>
            <w:top w:val="none" w:sz="0" w:space="0" w:color="auto"/>
            <w:left w:val="none" w:sz="0" w:space="0" w:color="auto"/>
            <w:bottom w:val="none" w:sz="0" w:space="0" w:color="auto"/>
            <w:right w:val="none" w:sz="0" w:space="0" w:color="auto"/>
          </w:divBdr>
        </w:div>
        <w:div w:id="1387602204">
          <w:marLeft w:val="274"/>
          <w:marRight w:val="0"/>
          <w:marTop w:val="0"/>
          <w:marBottom w:val="0"/>
          <w:divBdr>
            <w:top w:val="none" w:sz="0" w:space="0" w:color="auto"/>
            <w:left w:val="none" w:sz="0" w:space="0" w:color="auto"/>
            <w:bottom w:val="none" w:sz="0" w:space="0" w:color="auto"/>
            <w:right w:val="none" w:sz="0" w:space="0" w:color="auto"/>
          </w:divBdr>
        </w:div>
        <w:div w:id="1442722044">
          <w:marLeft w:val="274"/>
          <w:marRight w:val="0"/>
          <w:marTop w:val="0"/>
          <w:marBottom w:val="0"/>
          <w:divBdr>
            <w:top w:val="none" w:sz="0" w:space="0" w:color="auto"/>
            <w:left w:val="none" w:sz="0" w:space="0" w:color="auto"/>
            <w:bottom w:val="none" w:sz="0" w:space="0" w:color="auto"/>
            <w:right w:val="none" w:sz="0" w:space="0" w:color="auto"/>
          </w:divBdr>
        </w:div>
        <w:div w:id="1525053283">
          <w:marLeft w:val="274"/>
          <w:marRight w:val="0"/>
          <w:marTop w:val="0"/>
          <w:marBottom w:val="0"/>
          <w:divBdr>
            <w:top w:val="none" w:sz="0" w:space="0" w:color="auto"/>
            <w:left w:val="none" w:sz="0" w:space="0" w:color="auto"/>
            <w:bottom w:val="none" w:sz="0" w:space="0" w:color="auto"/>
            <w:right w:val="none" w:sz="0" w:space="0" w:color="auto"/>
          </w:divBdr>
        </w:div>
        <w:div w:id="1664894966">
          <w:marLeft w:val="274"/>
          <w:marRight w:val="0"/>
          <w:marTop w:val="0"/>
          <w:marBottom w:val="0"/>
          <w:divBdr>
            <w:top w:val="none" w:sz="0" w:space="0" w:color="auto"/>
            <w:left w:val="none" w:sz="0" w:space="0" w:color="auto"/>
            <w:bottom w:val="none" w:sz="0" w:space="0" w:color="auto"/>
            <w:right w:val="none" w:sz="0" w:space="0" w:color="auto"/>
          </w:divBdr>
        </w:div>
        <w:div w:id="1730879570">
          <w:marLeft w:val="274"/>
          <w:marRight w:val="0"/>
          <w:marTop w:val="0"/>
          <w:marBottom w:val="0"/>
          <w:divBdr>
            <w:top w:val="none" w:sz="0" w:space="0" w:color="auto"/>
            <w:left w:val="none" w:sz="0" w:space="0" w:color="auto"/>
            <w:bottom w:val="none" w:sz="0" w:space="0" w:color="auto"/>
            <w:right w:val="none" w:sz="0" w:space="0" w:color="auto"/>
          </w:divBdr>
        </w:div>
      </w:divsChild>
    </w:div>
    <w:div w:id="479925502">
      <w:bodyDiv w:val="1"/>
      <w:marLeft w:val="0"/>
      <w:marRight w:val="0"/>
      <w:marTop w:val="0"/>
      <w:marBottom w:val="0"/>
      <w:divBdr>
        <w:top w:val="none" w:sz="0" w:space="0" w:color="auto"/>
        <w:left w:val="none" w:sz="0" w:space="0" w:color="auto"/>
        <w:bottom w:val="none" w:sz="0" w:space="0" w:color="auto"/>
        <w:right w:val="none" w:sz="0" w:space="0" w:color="auto"/>
      </w:divBdr>
      <w:divsChild>
        <w:div w:id="34895661">
          <w:marLeft w:val="446"/>
          <w:marRight w:val="0"/>
          <w:marTop w:val="0"/>
          <w:marBottom w:val="0"/>
          <w:divBdr>
            <w:top w:val="none" w:sz="0" w:space="0" w:color="auto"/>
            <w:left w:val="none" w:sz="0" w:space="0" w:color="auto"/>
            <w:bottom w:val="none" w:sz="0" w:space="0" w:color="auto"/>
            <w:right w:val="none" w:sz="0" w:space="0" w:color="auto"/>
          </w:divBdr>
        </w:div>
        <w:div w:id="351535591">
          <w:marLeft w:val="446"/>
          <w:marRight w:val="0"/>
          <w:marTop w:val="0"/>
          <w:marBottom w:val="0"/>
          <w:divBdr>
            <w:top w:val="none" w:sz="0" w:space="0" w:color="auto"/>
            <w:left w:val="none" w:sz="0" w:space="0" w:color="auto"/>
            <w:bottom w:val="none" w:sz="0" w:space="0" w:color="auto"/>
            <w:right w:val="none" w:sz="0" w:space="0" w:color="auto"/>
          </w:divBdr>
        </w:div>
        <w:div w:id="507604246">
          <w:marLeft w:val="446"/>
          <w:marRight w:val="0"/>
          <w:marTop w:val="0"/>
          <w:marBottom w:val="0"/>
          <w:divBdr>
            <w:top w:val="none" w:sz="0" w:space="0" w:color="auto"/>
            <w:left w:val="none" w:sz="0" w:space="0" w:color="auto"/>
            <w:bottom w:val="none" w:sz="0" w:space="0" w:color="auto"/>
            <w:right w:val="none" w:sz="0" w:space="0" w:color="auto"/>
          </w:divBdr>
        </w:div>
        <w:div w:id="1028868146">
          <w:marLeft w:val="446"/>
          <w:marRight w:val="0"/>
          <w:marTop w:val="0"/>
          <w:marBottom w:val="0"/>
          <w:divBdr>
            <w:top w:val="none" w:sz="0" w:space="0" w:color="auto"/>
            <w:left w:val="none" w:sz="0" w:space="0" w:color="auto"/>
            <w:bottom w:val="none" w:sz="0" w:space="0" w:color="auto"/>
            <w:right w:val="none" w:sz="0" w:space="0" w:color="auto"/>
          </w:divBdr>
        </w:div>
        <w:div w:id="1279600684">
          <w:marLeft w:val="446"/>
          <w:marRight w:val="0"/>
          <w:marTop w:val="0"/>
          <w:marBottom w:val="0"/>
          <w:divBdr>
            <w:top w:val="none" w:sz="0" w:space="0" w:color="auto"/>
            <w:left w:val="none" w:sz="0" w:space="0" w:color="auto"/>
            <w:bottom w:val="none" w:sz="0" w:space="0" w:color="auto"/>
            <w:right w:val="none" w:sz="0" w:space="0" w:color="auto"/>
          </w:divBdr>
        </w:div>
        <w:div w:id="2099984936">
          <w:marLeft w:val="446"/>
          <w:marRight w:val="0"/>
          <w:marTop w:val="0"/>
          <w:marBottom w:val="0"/>
          <w:divBdr>
            <w:top w:val="none" w:sz="0" w:space="0" w:color="auto"/>
            <w:left w:val="none" w:sz="0" w:space="0" w:color="auto"/>
            <w:bottom w:val="none" w:sz="0" w:space="0" w:color="auto"/>
            <w:right w:val="none" w:sz="0" w:space="0" w:color="auto"/>
          </w:divBdr>
        </w:div>
      </w:divsChild>
    </w:div>
    <w:div w:id="531458455">
      <w:bodyDiv w:val="1"/>
      <w:marLeft w:val="0"/>
      <w:marRight w:val="0"/>
      <w:marTop w:val="0"/>
      <w:marBottom w:val="0"/>
      <w:divBdr>
        <w:top w:val="none" w:sz="0" w:space="0" w:color="auto"/>
        <w:left w:val="none" w:sz="0" w:space="0" w:color="auto"/>
        <w:bottom w:val="none" w:sz="0" w:space="0" w:color="auto"/>
        <w:right w:val="none" w:sz="0" w:space="0" w:color="auto"/>
      </w:divBdr>
    </w:div>
    <w:div w:id="612329133">
      <w:bodyDiv w:val="1"/>
      <w:marLeft w:val="0"/>
      <w:marRight w:val="0"/>
      <w:marTop w:val="0"/>
      <w:marBottom w:val="0"/>
      <w:divBdr>
        <w:top w:val="none" w:sz="0" w:space="0" w:color="auto"/>
        <w:left w:val="none" w:sz="0" w:space="0" w:color="auto"/>
        <w:bottom w:val="none" w:sz="0" w:space="0" w:color="auto"/>
        <w:right w:val="none" w:sz="0" w:space="0" w:color="auto"/>
      </w:divBdr>
      <w:divsChild>
        <w:div w:id="875125161">
          <w:marLeft w:val="274"/>
          <w:marRight w:val="0"/>
          <w:marTop w:val="0"/>
          <w:marBottom w:val="0"/>
          <w:divBdr>
            <w:top w:val="none" w:sz="0" w:space="0" w:color="auto"/>
            <w:left w:val="none" w:sz="0" w:space="0" w:color="auto"/>
            <w:bottom w:val="none" w:sz="0" w:space="0" w:color="auto"/>
            <w:right w:val="none" w:sz="0" w:space="0" w:color="auto"/>
          </w:divBdr>
        </w:div>
        <w:div w:id="959461128">
          <w:marLeft w:val="274"/>
          <w:marRight w:val="0"/>
          <w:marTop w:val="0"/>
          <w:marBottom w:val="0"/>
          <w:divBdr>
            <w:top w:val="none" w:sz="0" w:space="0" w:color="auto"/>
            <w:left w:val="none" w:sz="0" w:space="0" w:color="auto"/>
            <w:bottom w:val="none" w:sz="0" w:space="0" w:color="auto"/>
            <w:right w:val="none" w:sz="0" w:space="0" w:color="auto"/>
          </w:divBdr>
        </w:div>
        <w:div w:id="1540582856">
          <w:marLeft w:val="274"/>
          <w:marRight w:val="0"/>
          <w:marTop w:val="0"/>
          <w:marBottom w:val="0"/>
          <w:divBdr>
            <w:top w:val="none" w:sz="0" w:space="0" w:color="auto"/>
            <w:left w:val="none" w:sz="0" w:space="0" w:color="auto"/>
            <w:bottom w:val="none" w:sz="0" w:space="0" w:color="auto"/>
            <w:right w:val="none" w:sz="0" w:space="0" w:color="auto"/>
          </w:divBdr>
        </w:div>
        <w:div w:id="1678267353">
          <w:marLeft w:val="274"/>
          <w:marRight w:val="0"/>
          <w:marTop w:val="0"/>
          <w:marBottom w:val="0"/>
          <w:divBdr>
            <w:top w:val="none" w:sz="0" w:space="0" w:color="auto"/>
            <w:left w:val="none" w:sz="0" w:space="0" w:color="auto"/>
            <w:bottom w:val="none" w:sz="0" w:space="0" w:color="auto"/>
            <w:right w:val="none" w:sz="0" w:space="0" w:color="auto"/>
          </w:divBdr>
        </w:div>
        <w:div w:id="1752043793">
          <w:marLeft w:val="274"/>
          <w:marRight w:val="0"/>
          <w:marTop w:val="0"/>
          <w:marBottom w:val="0"/>
          <w:divBdr>
            <w:top w:val="none" w:sz="0" w:space="0" w:color="auto"/>
            <w:left w:val="none" w:sz="0" w:space="0" w:color="auto"/>
            <w:bottom w:val="none" w:sz="0" w:space="0" w:color="auto"/>
            <w:right w:val="none" w:sz="0" w:space="0" w:color="auto"/>
          </w:divBdr>
        </w:div>
        <w:div w:id="2093776102">
          <w:marLeft w:val="274"/>
          <w:marRight w:val="0"/>
          <w:marTop w:val="0"/>
          <w:marBottom w:val="0"/>
          <w:divBdr>
            <w:top w:val="none" w:sz="0" w:space="0" w:color="auto"/>
            <w:left w:val="none" w:sz="0" w:space="0" w:color="auto"/>
            <w:bottom w:val="none" w:sz="0" w:space="0" w:color="auto"/>
            <w:right w:val="none" w:sz="0" w:space="0" w:color="auto"/>
          </w:divBdr>
        </w:div>
      </w:divsChild>
    </w:div>
    <w:div w:id="637994550">
      <w:bodyDiv w:val="1"/>
      <w:marLeft w:val="0"/>
      <w:marRight w:val="0"/>
      <w:marTop w:val="0"/>
      <w:marBottom w:val="0"/>
      <w:divBdr>
        <w:top w:val="none" w:sz="0" w:space="0" w:color="auto"/>
        <w:left w:val="none" w:sz="0" w:space="0" w:color="auto"/>
        <w:bottom w:val="none" w:sz="0" w:space="0" w:color="auto"/>
        <w:right w:val="none" w:sz="0" w:space="0" w:color="auto"/>
      </w:divBdr>
      <w:divsChild>
        <w:div w:id="299262826">
          <w:marLeft w:val="274"/>
          <w:marRight w:val="0"/>
          <w:marTop w:val="0"/>
          <w:marBottom w:val="0"/>
          <w:divBdr>
            <w:top w:val="none" w:sz="0" w:space="0" w:color="auto"/>
            <w:left w:val="none" w:sz="0" w:space="0" w:color="auto"/>
            <w:bottom w:val="none" w:sz="0" w:space="0" w:color="auto"/>
            <w:right w:val="none" w:sz="0" w:space="0" w:color="auto"/>
          </w:divBdr>
        </w:div>
        <w:div w:id="459305058">
          <w:marLeft w:val="274"/>
          <w:marRight w:val="0"/>
          <w:marTop w:val="0"/>
          <w:marBottom w:val="0"/>
          <w:divBdr>
            <w:top w:val="none" w:sz="0" w:space="0" w:color="auto"/>
            <w:left w:val="none" w:sz="0" w:space="0" w:color="auto"/>
            <w:bottom w:val="none" w:sz="0" w:space="0" w:color="auto"/>
            <w:right w:val="none" w:sz="0" w:space="0" w:color="auto"/>
          </w:divBdr>
        </w:div>
        <w:div w:id="1386492448">
          <w:marLeft w:val="274"/>
          <w:marRight w:val="0"/>
          <w:marTop w:val="0"/>
          <w:marBottom w:val="0"/>
          <w:divBdr>
            <w:top w:val="none" w:sz="0" w:space="0" w:color="auto"/>
            <w:left w:val="none" w:sz="0" w:space="0" w:color="auto"/>
            <w:bottom w:val="none" w:sz="0" w:space="0" w:color="auto"/>
            <w:right w:val="none" w:sz="0" w:space="0" w:color="auto"/>
          </w:divBdr>
        </w:div>
        <w:div w:id="1918392240">
          <w:marLeft w:val="274"/>
          <w:marRight w:val="0"/>
          <w:marTop w:val="0"/>
          <w:marBottom w:val="0"/>
          <w:divBdr>
            <w:top w:val="none" w:sz="0" w:space="0" w:color="auto"/>
            <w:left w:val="none" w:sz="0" w:space="0" w:color="auto"/>
            <w:bottom w:val="none" w:sz="0" w:space="0" w:color="auto"/>
            <w:right w:val="none" w:sz="0" w:space="0" w:color="auto"/>
          </w:divBdr>
        </w:div>
      </w:divsChild>
    </w:div>
    <w:div w:id="675111526">
      <w:bodyDiv w:val="1"/>
      <w:marLeft w:val="0"/>
      <w:marRight w:val="0"/>
      <w:marTop w:val="0"/>
      <w:marBottom w:val="0"/>
      <w:divBdr>
        <w:top w:val="none" w:sz="0" w:space="0" w:color="auto"/>
        <w:left w:val="none" w:sz="0" w:space="0" w:color="auto"/>
        <w:bottom w:val="none" w:sz="0" w:space="0" w:color="auto"/>
        <w:right w:val="none" w:sz="0" w:space="0" w:color="auto"/>
      </w:divBdr>
      <w:divsChild>
        <w:div w:id="387414276">
          <w:marLeft w:val="274"/>
          <w:marRight w:val="0"/>
          <w:marTop w:val="0"/>
          <w:marBottom w:val="0"/>
          <w:divBdr>
            <w:top w:val="none" w:sz="0" w:space="0" w:color="auto"/>
            <w:left w:val="none" w:sz="0" w:space="0" w:color="auto"/>
            <w:bottom w:val="none" w:sz="0" w:space="0" w:color="auto"/>
            <w:right w:val="none" w:sz="0" w:space="0" w:color="auto"/>
          </w:divBdr>
        </w:div>
        <w:div w:id="1646085983">
          <w:marLeft w:val="274"/>
          <w:marRight w:val="0"/>
          <w:marTop w:val="0"/>
          <w:marBottom w:val="0"/>
          <w:divBdr>
            <w:top w:val="none" w:sz="0" w:space="0" w:color="auto"/>
            <w:left w:val="none" w:sz="0" w:space="0" w:color="auto"/>
            <w:bottom w:val="none" w:sz="0" w:space="0" w:color="auto"/>
            <w:right w:val="none" w:sz="0" w:space="0" w:color="auto"/>
          </w:divBdr>
        </w:div>
        <w:div w:id="1919048905">
          <w:marLeft w:val="274"/>
          <w:marRight w:val="0"/>
          <w:marTop w:val="0"/>
          <w:marBottom w:val="0"/>
          <w:divBdr>
            <w:top w:val="none" w:sz="0" w:space="0" w:color="auto"/>
            <w:left w:val="none" w:sz="0" w:space="0" w:color="auto"/>
            <w:bottom w:val="none" w:sz="0" w:space="0" w:color="auto"/>
            <w:right w:val="none" w:sz="0" w:space="0" w:color="auto"/>
          </w:divBdr>
        </w:div>
      </w:divsChild>
    </w:div>
    <w:div w:id="688871427">
      <w:bodyDiv w:val="1"/>
      <w:marLeft w:val="0"/>
      <w:marRight w:val="0"/>
      <w:marTop w:val="0"/>
      <w:marBottom w:val="0"/>
      <w:divBdr>
        <w:top w:val="none" w:sz="0" w:space="0" w:color="auto"/>
        <w:left w:val="none" w:sz="0" w:space="0" w:color="auto"/>
        <w:bottom w:val="none" w:sz="0" w:space="0" w:color="auto"/>
        <w:right w:val="none" w:sz="0" w:space="0" w:color="auto"/>
      </w:divBdr>
      <w:divsChild>
        <w:div w:id="80300785">
          <w:marLeft w:val="274"/>
          <w:marRight w:val="0"/>
          <w:marTop w:val="0"/>
          <w:marBottom w:val="0"/>
          <w:divBdr>
            <w:top w:val="none" w:sz="0" w:space="0" w:color="auto"/>
            <w:left w:val="none" w:sz="0" w:space="0" w:color="auto"/>
            <w:bottom w:val="none" w:sz="0" w:space="0" w:color="auto"/>
            <w:right w:val="none" w:sz="0" w:space="0" w:color="auto"/>
          </w:divBdr>
        </w:div>
        <w:div w:id="498544309">
          <w:marLeft w:val="274"/>
          <w:marRight w:val="0"/>
          <w:marTop w:val="0"/>
          <w:marBottom w:val="0"/>
          <w:divBdr>
            <w:top w:val="none" w:sz="0" w:space="0" w:color="auto"/>
            <w:left w:val="none" w:sz="0" w:space="0" w:color="auto"/>
            <w:bottom w:val="none" w:sz="0" w:space="0" w:color="auto"/>
            <w:right w:val="none" w:sz="0" w:space="0" w:color="auto"/>
          </w:divBdr>
        </w:div>
        <w:div w:id="1585802912">
          <w:marLeft w:val="274"/>
          <w:marRight w:val="0"/>
          <w:marTop w:val="0"/>
          <w:marBottom w:val="0"/>
          <w:divBdr>
            <w:top w:val="none" w:sz="0" w:space="0" w:color="auto"/>
            <w:left w:val="none" w:sz="0" w:space="0" w:color="auto"/>
            <w:bottom w:val="none" w:sz="0" w:space="0" w:color="auto"/>
            <w:right w:val="none" w:sz="0" w:space="0" w:color="auto"/>
          </w:divBdr>
        </w:div>
        <w:div w:id="1654875634">
          <w:marLeft w:val="274"/>
          <w:marRight w:val="0"/>
          <w:marTop w:val="0"/>
          <w:marBottom w:val="0"/>
          <w:divBdr>
            <w:top w:val="none" w:sz="0" w:space="0" w:color="auto"/>
            <w:left w:val="none" w:sz="0" w:space="0" w:color="auto"/>
            <w:bottom w:val="none" w:sz="0" w:space="0" w:color="auto"/>
            <w:right w:val="none" w:sz="0" w:space="0" w:color="auto"/>
          </w:divBdr>
        </w:div>
        <w:div w:id="1856576856">
          <w:marLeft w:val="274"/>
          <w:marRight w:val="0"/>
          <w:marTop w:val="0"/>
          <w:marBottom w:val="0"/>
          <w:divBdr>
            <w:top w:val="none" w:sz="0" w:space="0" w:color="auto"/>
            <w:left w:val="none" w:sz="0" w:space="0" w:color="auto"/>
            <w:bottom w:val="none" w:sz="0" w:space="0" w:color="auto"/>
            <w:right w:val="none" w:sz="0" w:space="0" w:color="auto"/>
          </w:divBdr>
        </w:div>
        <w:div w:id="2137409036">
          <w:marLeft w:val="274"/>
          <w:marRight w:val="0"/>
          <w:marTop w:val="0"/>
          <w:marBottom w:val="0"/>
          <w:divBdr>
            <w:top w:val="none" w:sz="0" w:space="0" w:color="auto"/>
            <w:left w:val="none" w:sz="0" w:space="0" w:color="auto"/>
            <w:bottom w:val="none" w:sz="0" w:space="0" w:color="auto"/>
            <w:right w:val="none" w:sz="0" w:space="0" w:color="auto"/>
          </w:divBdr>
        </w:div>
      </w:divsChild>
    </w:div>
    <w:div w:id="696321958">
      <w:bodyDiv w:val="1"/>
      <w:marLeft w:val="0"/>
      <w:marRight w:val="0"/>
      <w:marTop w:val="0"/>
      <w:marBottom w:val="0"/>
      <w:divBdr>
        <w:top w:val="none" w:sz="0" w:space="0" w:color="auto"/>
        <w:left w:val="none" w:sz="0" w:space="0" w:color="auto"/>
        <w:bottom w:val="none" w:sz="0" w:space="0" w:color="auto"/>
        <w:right w:val="none" w:sz="0" w:space="0" w:color="auto"/>
      </w:divBdr>
      <w:divsChild>
        <w:div w:id="211617281">
          <w:marLeft w:val="274"/>
          <w:marRight w:val="0"/>
          <w:marTop w:val="0"/>
          <w:marBottom w:val="0"/>
          <w:divBdr>
            <w:top w:val="none" w:sz="0" w:space="0" w:color="auto"/>
            <w:left w:val="none" w:sz="0" w:space="0" w:color="auto"/>
            <w:bottom w:val="none" w:sz="0" w:space="0" w:color="auto"/>
            <w:right w:val="none" w:sz="0" w:space="0" w:color="auto"/>
          </w:divBdr>
        </w:div>
        <w:div w:id="639114365">
          <w:marLeft w:val="274"/>
          <w:marRight w:val="0"/>
          <w:marTop w:val="0"/>
          <w:marBottom w:val="0"/>
          <w:divBdr>
            <w:top w:val="none" w:sz="0" w:space="0" w:color="auto"/>
            <w:left w:val="none" w:sz="0" w:space="0" w:color="auto"/>
            <w:bottom w:val="none" w:sz="0" w:space="0" w:color="auto"/>
            <w:right w:val="none" w:sz="0" w:space="0" w:color="auto"/>
          </w:divBdr>
        </w:div>
        <w:div w:id="742022201">
          <w:marLeft w:val="274"/>
          <w:marRight w:val="0"/>
          <w:marTop w:val="0"/>
          <w:marBottom w:val="0"/>
          <w:divBdr>
            <w:top w:val="none" w:sz="0" w:space="0" w:color="auto"/>
            <w:left w:val="none" w:sz="0" w:space="0" w:color="auto"/>
            <w:bottom w:val="none" w:sz="0" w:space="0" w:color="auto"/>
            <w:right w:val="none" w:sz="0" w:space="0" w:color="auto"/>
          </w:divBdr>
        </w:div>
        <w:div w:id="1335302763">
          <w:marLeft w:val="274"/>
          <w:marRight w:val="0"/>
          <w:marTop w:val="0"/>
          <w:marBottom w:val="0"/>
          <w:divBdr>
            <w:top w:val="none" w:sz="0" w:space="0" w:color="auto"/>
            <w:left w:val="none" w:sz="0" w:space="0" w:color="auto"/>
            <w:bottom w:val="none" w:sz="0" w:space="0" w:color="auto"/>
            <w:right w:val="none" w:sz="0" w:space="0" w:color="auto"/>
          </w:divBdr>
        </w:div>
      </w:divsChild>
    </w:div>
    <w:div w:id="729427661">
      <w:bodyDiv w:val="1"/>
      <w:marLeft w:val="0"/>
      <w:marRight w:val="0"/>
      <w:marTop w:val="0"/>
      <w:marBottom w:val="0"/>
      <w:divBdr>
        <w:top w:val="none" w:sz="0" w:space="0" w:color="auto"/>
        <w:left w:val="none" w:sz="0" w:space="0" w:color="auto"/>
        <w:bottom w:val="none" w:sz="0" w:space="0" w:color="auto"/>
        <w:right w:val="none" w:sz="0" w:space="0" w:color="auto"/>
      </w:divBdr>
    </w:div>
    <w:div w:id="736634709">
      <w:bodyDiv w:val="1"/>
      <w:marLeft w:val="0"/>
      <w:marRight w:val="0"/>
      <w:marTop w:val="0"/>
      <w:marBottom w:val="0"/>
      <w:divBdr>
        <w:top w:val="none" w:sz="0" w:space="0" w:color="auto"/>
        <w:left w:val="none" w:sz="0" w:space="0" w:color="auto"/>
        <w:bottom w:val="none" w:sz="0" w:space="0" w:color="auto"/>
        <w:right w:val="none" w:sz="0" w:space="0" w:color="auto"/>
      </w:divBdr>
      <w:divsChild>
        <w:div w:id="457722903">
          <w:marLeft w:val="446"/>
          <w:marRight w:val="0"/>
          <w:marTop w:val="0"/>
          <w:marBottom w:val="0"/>
          <w:divBdr>
            <w:top w:val="none" w:sz="0" w:space="0" w:color="auto"/>
            <w:left w:val="none" w:sz="0" w:space="0" w:color="auto"/>
            <w:bottom w:val="none" w:sz="0" w:space="0" w:color="auto"/>
            <w:right w:val="none" w:sz="0" w:space="0" w:color="auto"/>
          </w:divBdr>
        </w:div>
        <w:div w:id="585378812">
          <w:marLeft w:val="446"/>
          <w:marRight w:val="0"/>
          <w:marTop w:val="0"/>
          <w:marBottom w:val="0"/>
          <w:divBdr>
            <w:top w:val="none" w:sz="0" w:space="0" w:color="auto"/>
            <w:left w:val="none" w:sz="0" w:space="0" w:color="auto"/>
            <w:bottom w:val="none" w:sz="0" w:space="0" w:color="auto"/>
            <w:right w:val="none" w:sz="0" w:space="0" w:color="auto"/>
          </w:divBdr>
        </w:div>
        <w:div w:id="841161983">
          <w:marLeft w:val="446"/>
          <w:marRight w:val="0"/>
          <w:marTop w:val="0"/>
          <w:marBottom w:val="0"/>
          <w:divBdr>
            <w:top w:val="none" w:sz="0" w:space="0" w:color="auto"/>
            <w:left w:val="none" w:sz="0" w:space="0" w:color="auto"/>
            <w:bottom w:val="none" w:sz="0" w:space="0" w:color="auto"/>
            <w:right w:val="none" w:sz="0" w:space="0" w:color="auto"/>
          </w:divBdr>
        </w:div>
        <w:div w:id="923880758">
          <w:marLeft w:val="446"/>
          <w:marRight w:val="0"/>
          <w:marTop w:val="0"/>
          <w:marBottom w:val="0"/>
          <w:divBdr>
            <w:top w:val="none" w:sz="0" w:space="0" w:color="auto"/>
            <w:left w:val="none" w:sz="0" w:space="0" w:color="auto"/>
            <w:bottom w:val="none" w:sz="0" w:space="0" w:color="auto"/>
            <w:right w:val="none" w:sz="0" w:space="0" w:color="auto"/>
          </w:divBdr>
        </w:div>
        <w:div w:id="1462267248">
          <w:marLeft w:val="446"/>
          <w:marRight w:val="0"/>
          <w:marTop w:val="0"/>
          <w:marBottom w:val="0"/>
          <w:divBdr>
            <w:top w:val="none" w:sz="0" w:space="0" w:color="auto"/>
            <w:left w:val="none" w:sz="0" w:space="0" w:color="auto"/>
            <w:bottom w:val="none" w:sz="0" w:space="0" w:color="auto"/>
            <w:right w:val="none" w:sz="0" w:space="0" w:color="auto"/>
          </w:divBdr>
        </w:div>
        <w:div w:id="2002922170">
          <w:marLeft w:val="446"/>
          <w:marRight w:val="0"/>
          <w:marTop w:val="0"/>
          <w:marBottom w:val="0"/>
          <w:divBdr>
            <w:top w:val="none" w:sz="0" w:space="0" w:color="auto"/>
            <w:left w:val="none" w:sz="0" w:space="0" w:color="auto"/>
            <w:bottom w:val="none" w:sz="0" w:space="0" w:color="auto"/>
            <w:right w:val="none" w:sz="0" w:space="0" w:color="auto"/>
          </w:divBdr>
        </w:div>
      </w:divsChild>
    </w:div>
    <w:div w:id="742028659">
      <w:bodyDiv w:val="1"/>
      <w:marLeft w:val="0"/>
      <w:marRight w:val="0"/>
      <w:marTop w:val="0"/>
      <w:marBottom w:val="0"/>
      <w:divBdr>
        <w:top w:val="none" w:sz="0" w:space="0" w:color="auto"/>
        <w:left w:val="none" w:sz="0" w:space="0" w:color="auto"/>
        <w:bottom w:val="none" w:sz="0" w:space="0" w:color="auto"/>
        <w:right w:val="none" w:sz="0" w:space="0" w:color="auto"/>
      </w:divBdr>
    </w:div>
    <w:div w:id="773328830">
      <w:bodyDiv w:val="1"/>
      <w:marLeft w:val="0"/>
      <w:marRight w:val="0"/>
      <w:marTop w:val="0"/>
      <w:marBottom w:val="0"/>
      <w:divBdr>
        <w:top w:val="none" w:sz="0" w:space="0" w:color="auto"/>
        <w:left w:val="none" w:sz="0" w:space="0" w:color="auto"/>
        <w:bottom w:val="none" w:sz="0" w:space="0" w:color="auto"/>
        <w:right w:val="none" w:sz="0" w:space="0" w:color="auto"/>
      </w:divBdr>
    </w:div>
    <w:div w:id="781387899">
      <w:bodyDiv w:val="1"/>
      <w:marLeft w:val="0"/>
      <w:marRight w:val="0"/>
      <w:marTop w:val="0"/>
      <w:marBottom w:val="0"/>
      <w:divBdr>
        <w:top w:val="none" w:sz="0" w:space="0" w:color="auto"/>
        <w:left w:val="none" w:sz="0" w:space="0" w:color="auto"/>
        <w:bottom w:val="none" w:sz="0" w:space="0" w:color="auto"/>
        <w:right w:val="none" w:sz="0" w:space="0" w:color="auto"/>
      </w:divBdr>
    </w:div>
    <w:div w:id="784932162">
      <w:bodyDiv w:val="1"/>
      <w:marLeft w:val="0"/>
      <w:marRight w:val="0"/>
      <w:marTop w:val="0"/>
      <w:marBottom w:val="0"/>
      <w:divBdr>
        <w:top w:val="none" w:sz="0" w:space="0" w:color="auto"/>
        <w:left w:val="none" w:sz="0" w:space="0" w:color="auto"/>
        <w:bottom w:val="none" w:sz="0" w:space="0" w:color="auto"/>
        <w:right w:val="none" w:sz="0" w:space="0" w:color="auto"/>
      </w:divBdr>
      <w:divsChild>
        <w:div w:id="32509970">
          <w:marLeft w:val="274"/>
          <w:marRight w:val="0"/>
          <w:marTop w:val="0"/>
          <w:marBottom w:val="0"/>
          <w:divBdr>
            <w:top w:val="none" w:sz="0" w:space="0" w:color="auto"/>
            <w:left w:val="none" w:sz="0" w:space="0" w:color="auto"/>
            <w:bottom w:val="none" w:sz="0" w:space="0" w:color="auto"/>
            <w:right w:val="none" w:sz="0" w:space="0" w:color="auto"/>
          </w:divBdr>
        </w:div>
        <w:div w:id="142088005">
          <w:marLeft w:val="274"/>
          <w:marRight w:val="0"/>
          <w:marTop w:val="0"/>
          <w:marBottom w:val="0"/>
          <w:divBdr>
            <w:top w:val="none" w:sz="0" w:space="0" w:color="auto"/>
            <w:left w:val="none" w:sz="0" w:space="0" w:color="auto"/>
            <w:bottom w:val="none" w:sz="0" w:space="0" w:color="auto"/>
            <w:right w:val="none" w:sz="0" w:space="0" w:color="auto"/>
          </w:divBdr>
        </w:div>
        <w:div w:id="789084333">
          <w:marLeft w:val="274"/>
          <w:marRight w:val="0"/>
          <w:marTop w:val="0"/>
          <w:marBottom w:val="0"/>
          <w:divBdr>
            <w:top w:val="none" w:sz="0" w:space="0" w:color="auto"/>
            <w:left w:val="none" w:sz="0" w:space="0" w:color="auto"/>
            <w:bottom w:val="none" w:sz="0" w:space="0" w:color="auto"/>
            <w:right w:val="none" w:sz="0" w:space="0" w:color="auto"/>
          </w:divBdr>
        </w:div>
      </w:divsChild>
    </w:div>
    <w:div w:id="834691263">
      <w:bodyDiv w:val="1"/>
      <w:marLeft w:val="0"/>
      <w:marRight w:val="0"/>
      <w:marTop w:val="0"/>
      <w:marBottom w:val="0"/>
      <w:divBdr>
        <w:top w:val="none" w:sz="0" w:space="0" w:color="auto"/>
        <w:left w:val="none" w:sz="0" w:space="0" w:color="auto"/>
        <w:bottom w:val="none" w:sz="0" w:space="0" w:color="auto"/>
        <w:right w:val="none" w:sz="0" w:space="0" w:color="auto"/>
      </w:divBdr>
      <w:divsChild>
        <w:div w:id="345642414">
          <w:marLeft w:val="274"/>
          <w:marRight w:val="0"/>
          <w:marTop w:val="0"/>
          <w:marBottom w:val="0"/>
          <w:divBdr>
            <w:top w:val="none" w:sz="0" w:space="0" w:color="auto"/>
            <w:left w:val="none" w:sz="0" w:space="0" w:color="auto"/>
            <w:bottom w:val="none" w:sz="0" w:space="0" w:color="auto"/>
            <w:right w:val="none" w:sz="0" w:space="0" w:color="auto"/>
          </w:divBdr>
        </w:div>
        <w:div w:id="1138650632">
          <w:marLeft w:val="274"/>
          <w:marRight w:val="0"/>
          <w:marTop w:val="0"/>
          <w:marBottom w:val="0"/>
          <w:divBdr>
            <w:top w:val="none" w:sz="0" w:space="0" w:color="auto"/>
            <w:left w:val="none" w:sz="0" w:space="0" w:color="auto"/>
            <w:bottom w:val="none" w:sz="0" w:space="0" w:color="auto"/>
            <w:right w:val="none" w:sz="0" w:space="0" w:color="auto"/>
          </w:divBdr>
        </w:div>
        <w:div w:id="2117481488">
          <w:marLeft w:val="274"/>
          <w:marRight w:val="0"/>
          <w:marTop w:val="0"/>
          <w:marBottom w:val="0"/>
          <w:divBdr>
            <w:top w:val="none" w:sz="0" w:space="0" w:color="auto"/>
            <w:left w:val="none" w:sz="0" w:space="0" w:color="auto"/>
            <w:bottom w:val="none" w:sz="0" w:space="0" w:color="auto"/>
            <w:right w:val="none" w:sz="0" w:space="0" w:color="auto"/>
          </w:divBdr>
        </w:div>
        <w:div w:id="2123648958">
          <w:marLeft w:val="274"/>
          <w:marRight w:val="0"/>
          <w:marTop w:val="0"/>
          <w:marBottom w:val="0"/>
          <w:divBdr>
            <w:top w:val="none" w:sz="0" w:space="0" w:color="auto"/>
            <w:left w:val="none" w:sz="0" w:space="0" w:color="auto"/>
            <w:bottom w:val="none" w:sz="0" w:space="0" w:color="auto"/>
            <w:right w:val="none" w:sz="0" w:space="0" w:color="auto"/>
          </w:divBdr>
        </w:div>
      </w:divsChild>
    </w:div>
    <w:div w:id="855924230">
      <w:bodyDiv w:val="1"/>
      <w:marLeft w:val="0"/>
      <w:marRight w:val="0"/>
      <w:marTop w:val="0"/>
      <w:marBottom w:val="0"/>
      <w:divBdr>
        <w:top w:val="none" w:sz="0" w:space="0" w:color="auto"/>
        <w:left w:val="none" w:sz="0" w:space="0" w:color="auto"/>
        <w:bottom w:val="none" w:sz="0" w:space="0" w:color="auto"/>
        <w:right w:val="none" w:sz="0" w:space="0" w:color="auto"/>
      </w:divBdr>
    </w:div>
    <w:div w:id="866409852">
      <w:bodyDiv w:val="1"/>
      <w:marLeft w:val="0"/>
      <w:marRight w:val="0"/>
      <w:marTop w:val="0"/>
      <w:marBottom w:val="0"/>
      <w:divBdr>
        <w:top w:val="none" w:sz="0" w:space="0" w:color="auto"/>
        <w:left w:val="none" w:sz="0" w:space="0" w:color="auto"/>
        <w:bottom w:val="none" w:sz="0" w:space="0" w:color="auto"/>
        <w:right w:val="none" w:sz="0" w:space="0" w:color="auto"/>
      </w:divBdr>
    </w:div>
    <w:div w:id="885947143">
      <w:bodyDiv w:val="1"/>
      <w:marLeft w:val="0"/>
      <w:marRight w:val="0"/>
      <w:marTop w:val="0"/>
      <w:marBottom w:val="0"/>
      <w:divBdr>
        <w:top w:val="none" w:sz="0" w:space="0" w:color="auto"/>
        <w:left w:val="none" w:sz="0" w:space="0" w:color="auto"/>
        <w:bottom w:val="none" w:sz="0" w:space="0" w:color="auto"/>
        <w:right w:val="none" w:sz="0" w:space="0" w:color="auto"/>
      </w:divBdr>
    </w:div>
    <w:div w:id="903830161">
      <w:bodyDiv w:val="1"/>
      <w:marLeft w:val="0"/>
      <w:marRight w:val="0"/>
      <w:marTop w:val="0"/>
      <w:marBottom w:val="0"/>
      <w:divBdr>
        <w:top w:val="none" w:sz="0" w:space="0" w:color="auto"/>
        <w:left w:val="none" w:sz="0" w:space="0" w:color="auto"/>
        <w:bottom w:val="none" w:sz="0" w:space="0" w:color="auto"/>
        <w:right w:val="none" w:sz="0" w:space="0" w:color="auto"/>
      </w:divBdr>
    </w:div>
    <w:div w:id="929700759">
      <w:bodyDiv w:val="1"/>
      <w:marLeft w:val="0"/>
      <w:marRight w:val="0"/>
      <w:marTop w:val="0"/>
      <w:marBottom w:val="0"/>
      <w:divBdr>
        <w:top w:val="none" w:sz="0" w:space="0" w:color="auto"/>
        <w:left w:val="none" w:sz="0" w:space="0" w:color="auto"/>
        <w:bottom w:val="none" w:sz="0" w:space="0" w:color="auto"/>
        <w:right w:val="none" w:sz="0" w:space="0" w:color="auto"/>
      </w:divBdr>
    </w:div>
    <w:div w:id="981427855">
      <w:bodyDiv w:val="1"/>
      <w:marLeft w:val="0"/>
      <w:marRight w:val="0"/>
      <w:marTop w:val="0"/>
      <w:marBottom w:val="0"/>
      <w:divBdr>
        <w:top w:val="none" w:sz="0" w:space="0" w:color="auto"/>
        <w:left w:val="none" w:sz="0" w:space="0" w:color="auto"/>
        <w:bottom w:val="none" w:sz="0" w:space="0" w:color="auto"/>
        <w:right w:val="none" w:sz="0" w:space="0" w:color="auto"/>
      </w:divBdr>
      <w:divsChild>
        <w:div w:id="96370058">
          <w:marLeft w:val="274"/>
          <w:marRight w:val="0"/>
          <w:marTop w:val="0"/>
          <w:marBottom w:val="0"/>
          <w:divBdr>
            <w:top w:val="none" w:sz="0" w:space="0" w:color="auto"/>
            <w:left w:val="none" w:sz="0" w:space="0" w:color="auto"/>
            <w:bottom w:val="none" w:sz="0" w:space="0" w:color="auto"/>
            <w:right w:val="none" w:sz="0" w:space="0" w:color="auto"/>
          </w:divBdr>
        </w:div>
        <w:div w:id="121773457">
          <w:marLeft w:val="274"/>
          <w:marRight w:val="0"/>
          <w:marTop w:val="0"/>
          <w:marBottom w:val="0"/>
          <w:divBdr>
            <w:top w:val="none" w:sz="0" w:space="0" w:color="auto"/>
            <w:left w:val="none" w:sz="0" w:space="0" w:color="auto"/>
            <w:bottom w:val="none" w:sz="0" w:space="0" w:color="auto"/>
            <w:right w:val="none" w:sz="0" w:space="0" w:color="auto"/>
          </w:divBdr>
        </w:div>
        <w:div w:id="290327448">
          <w:marLeft w:val="274"/>
          <w:marRight w:val="0"/>
          <w:marTop w:val="0"/>
          <w:marBottom w:val="0"/>
          <w:divBdr>
            <w:top w:val="none" w:sz="0" w:space="0" w:color="auto"/>
            <w:left w:val="none" w:sz="0" w:space="0" w:color="auto"/>
            <w:bottom w:val="none" w:sz="0" w:space="0" w:color="auto"/>
            <w:right w:val="none" w:sz="0" w:space="0" w:color="auto"/>
          </w:divBdr>
        </w:div>
        <w:div w:id="948700098">
          <w:marLeft w:val="274"/>
          <w:marRight w:val="0"/>
          <w:marTop w:val="0"/>
          <w:marBottom w:val="0"/>
          <w:divBdr>
            <w:top w:val="none" w:sz="0" w:space="0" w:color="auto"/>
            <w:left w:val="none" w:sz="0" w:space="0" w:color="auto"/>
            <w:bottom w:val="none" w:sz="0" w:space="0" w:color="auto"/>
            <w:right w:val="none" w:sz="0" w:space="0" w:color="auto"/>
          </w:divBdr>
        </w:div>
        <w:div w:id="1045789033">
          <w:marLeft w:val="274"/>
          <w:marRight w:val="0"/>
          <w:marTop w:val="0"/>
          <w:marBottom w:val="0"/>
          <w:divBdr>
            <w:top w:val="none" w:sz="0" w:space="0" w:color="auto"/>
            <w:left w:val="none" w:sz="0" w:space="0" w:color="auto"/>
            <w:bottom w:val="none" w:sz="0" w:space="0" w:color="auto"/>
            <w:right w:val="none" w:sz="0" w:space="0" w:color="auto"/>
          </w:divBdr>
        </w:div>
        <w:div w:id="1714622526">
          <w:marLeft w:val="274"/>
          <w:marRight w:val="0"/>
          <w:marTop w:val="0"/>
          <w:marBottom w:val="0"/>
          <w:divBdr>
            <w:top w:val="none" w:sz="0" w:space="0" w:color="auto"/>
            <w:left w:val="none" w:sz="0" w:space="0" w:color="auto"/>
            <w:bottom w:val="none" w:sz="0" w:space="0" w:color="auto"/>
            <w:right w:val="none" w:sz="0" w:space="0" w:color="auto"/>
          </w:divBdr>
        </w:div>
        <w:div w:id="1763915855">
          <w:marLeft w:val="274"/>
          <w:marRight w:val="0"/>
          <w:marTop w:val="0"/>
          <w:marBottom w:val="0"/>
          <w:divBdr>
            <w:top w:val="none" w:sz="0" w:space="0" w:color="auto"/>
            <w:left w:val="none" w:sz="0" w:space="0" w:color="auto"/>
            <w:bottom w:val="none" w:sz="0" w:space="0" w:color="auto"/>
            <w:right w:val="none" w:sz="0" w:space="0" w:color="auto"/>
          </w:divBdr>
        </w:div>
        <w:div w:id="1855806394">
          <w:marLeft w:val="274"/>
          <w:marRight w:val="0"/>
          <w:marTop w:val="0"/>
          <w:marBottom w:val="0"/>
          <w:divBdr>
            <w:top w:val="none" w:sz="0" w:space="0" w:color="auto"/>
            <w:left w:val="none" w:sz="0" w:space="0" w:color="auto"/>
            <w:bottom w:val="none" w:sz="0" w:space="0" w:color="auto"/>
            <w:right w:val="none" w:sz="0" w:space="0" w:color="auto"/>
          </w:divBdr>
        </w:div>
        <w:div w:id="1864899695">
          <w:marLeft w:val="274"/>
          <w:marRight w:val="0"/>
          <w:marTop w:val="0"/>
          <w:marBottom w:val="0"/>
          <w:divBdr>
            <w:top w:val="none" w:sz="0" w:space="0" w:color="auto"/>
            <w:left w:val="none" w:sz="0" w:space="0" w:color="auto"/>
            <w:bottom w:val="none" w:sz="0" w:space="0" w:color="auto"/>
            <w:right w:val="none" w:sz="0" w:space="0" w:color="auto"/>
          </w:divBdr>
        </w:div>
        <w:div w:id="1915160885">
          <w:marLeft w:val="274"/>
          <w:marRight w:val="0"/>
          <w:marTop w:val="0"/>
          <w:marBottom w:val="0"/>
          <w:divBdr>
            <w:top w:val="none" w:sz="0" w:space="0" w:color="auto"/>
            <w:left w:val="none" w:sz="0" w:space="0" w:color="auto"/>
            <w:bottom w:val="none" w:sz="0" w:space="0" w:color="auto"/>
            <w:right w:val="none" w:sz="0" w:space="0" w:color="auto"/>
          </w:divBdr>
        </w:div>
      </w:divsChild>
    </w:div>
    <w:div w:id="1032535631">
      <w:bodyDiv w:val="1"/>
      <w:marLeft w:val="0"/>
      <w:marRight w:val="0"/>
      <w:marTop w:val="0"/>
      <w:marBottom w:val="0"/>
      <w:divBdr>
        <w:top w:val="none" w:sz="0" w:space="0" w:color="auto"/>
        <w:left w:val="none" w:sz="0" w:space="0" w:color="auto"/>
        <w:bottom w:val="none" w:sz="0" w:space="0" w:color="auto"/>
        <w:right w:val="none" w:sz="0" w:space="0" w:color="auto"/>
      </w:divBdr>
      <w:divsChild>
        <w:div w:id="286394180">
          <w:marLeft w:val="274"/>
          <w:marRight w:val="0"/>
          <w:marTop w:val="0"/>
          <w:marBottom w:val="0"/>
          <w:divBdr>
            <w:top w:val="none" w:sz="0" w:space="0" w:color="auto"/>
            <w:left w:val="none" w:sz="0" w:space="0" w:color="auto"/>
            <w:bottom w:val="none" w:sz="0" w:space="0" w:color="auto"/>
            <w:right w:val="none" w:sz="0" w:space="0" w:color="auto"/>
          </w:divBdr>
        </w:div>
        <w:div w:id="484124942">
          <w:marLeft w:val="994"/>
          <w:marRight w:val="0"/>
          <w:marTop w:val="0"/>
          <w:marBottom w:val="0"/>
          <w:divBdr>
            <w:top w:val="none" w:sz="0" w:space="0" w:color="auto"/>
            <w:left w:val="none" w:sz="0" w:space="0" w:color="auto"/>
            <w:bottom w:val="none" w:sz="0" w:space="0" w:color="auto"/>
            <w:right w:val="none" w:sz="0" w:space="0" w:color="auto"/>
          </w:divBdr>
        </w:div>
        <w:div w:id="735589591">
          <w:marLeft w:val="994"/>
          <w:marRight w:val="0"/>
          <w:marTop w:val="0"/>
          <w:marBottom w:val="0"/>
          <w:divBdr>
            <w:top w:val="none" w:sz="0" w:space="0" w:color="auto"/>
            <w:left w:val="none" w:sz="0" w:space="0" w:color="auto"/>
            <w:bottom w:val="none" w:sz="0" w:space="0" w:color="auto"/>
            <w:right w:val="none" w:sz="0" w:space="0" w:color="auto"/>
          </w:divBdr>
        </w:div>
        <w:div w:id="784269774">
          <w:marLeft w:val="994"/>
          <w:marRight w:val="0"/>
          <w:marTop w:val="0"/>
          <w:marBottom w:val="0"/>
          <w:divBdr>
            <w:top w:val="none" w:sz="0" w:space="0" w:color="auto"/>
            <w:left w:val="none" w:sz="0" w:space="0" w:color="auto"/>
            <w:bottom w:val="none" w:sz="0" w:space="0" w:color="auto"/>
            <w:right w:val="none" w:sz="0" w:space="0" w:color="auto"/>
          </w:divBdr>
        </w:div>
        <w:div w:id="807362707">
          <w:marLeft w:val="274"/>
          <w:marRight w:val="0"/>
          <w:marTop w:val="0"/>
          <w:marBottom w:val="0"/>
          <w:divBdr>
            <w:top w:val="none" w:sz="0" w:space="0" w:color="auto"/>
            <w:left w:val="none" w:sz="0" w:space="0" w:color="auto"/>
            <w:bottom w:val="none" w:sz="0" w:space="0" w:color="auto"/>
            <w:right w:val="none" w:sz="0" w:space="0" w:color="auto"/>
          </w:divBdr>
        </w:div>
        <w:div w:id="980843274">
          <w:marLeft w:val="994"/>
          <w:marRight w:val="0"/>
          <w:marTop w:val="0"/>
          <w:marBottom w:val="0"/>
          <w:divBdr>
            <w:top w:val="none" w:sz="0" w:space="0" w:color="auto"/>
            <w:left w:val="none" w:sz="0" w:space="0" w:color="auto"/>
            <w:bottom w:val="none" w:sz="0" w:space="0" w:color="auto"/>
            <w:right w:val="none" w:sz="0" w:space="0" w:color="auto"/>
          </w:divBdr>
        </w:div>
        <w:div w:id="1073090047">
          <w:marLeft w:val="994"/>
          <w:marRight w:val="0"/>
          <w:marTop w:val="0"/>
          <w:marBottom w:val="0"/>
          <w:divBdr>
            <w:top w:val="none" w:sz="0" w:space="0" w:color="auto"/>
            <w:left w:val="none" w:sz="0" w:space="0" w:color="auto"/>
            <w:bottom w:val="none" w:sz="0" w:space="0" w:color="auto"/>
            <w:right w:val="none" w:sz="0" w:space="0" w:color="auto"/>
          </w:divBdr>
        </w:div>
        <w:div w:id="1276598171">
          <w:marLeft w:val="274"/>
          <w:marRight w:val="0"/>
          <w:marTop w:val="0"/>
          <w:marBottom w:val="0"/>
          <w:divBdr>
            <w:top w:val="none" w:sz="0" w:space="0" w:color="auto"/>
            <w:left w:val="none" w:sz="0" w:space="0" w:color="auto"/>
            <w:bottom w:val="none" w:sz="0" w:space="0" w:color="auto"/>
            <w:right w:val="none" w:sz="0" w:space="0" w:color="auto"/>
          </w:divBdr>
        </w:div>
        <w:div w:id="1718092661">
          <w:marLeft w:val="994"/>
          <w:marRight w:val="0"/>
          <w:marTop w:val="0"/>
          <w:marBottom w:val="0"/>
          <w:divBdr>
            <w:top w:val="none" w:sz="0" w:space="0" w:color="auto"/>
            <w:left w:val="none" w:sz="0" w:space="0" w:color="auto"/>
            <w:bottom w:val="none" w:sz="0" w:space="0" w:color="auto"/>
            <w:right w:val="none" w:sz="0" w:space="0" w:color="auto"/>
          </w:divBdr>
        </w:div>
      </w:divsChild>
    </w:div>
    <w:div w:id="1034891993">
      <w:bodyDiv w:val="1"/>
      <w:marLeft w:val="0"/>
      <w:marRight w:val="0"/>
      <w:marTop w:val="0"/>
      <w:marBottom w:val="0"/>
      <w:divBdr>
        <w:top w:val="none" w:sz="0" w:space="0" w:color="auto"/>
        <w:left w:val="none" w:sz="0" w:space="0" w:color="auto"/>
        <w:bottom w:val="none" w:sz="0" w:space="0" w:color="auto"/>
        <w:right w:val="none" w:sz="0" w:space="0" w:color="auto"/>
      </w:divBdr>
      <w:divsChild>
        <w:div w:id="72973386">
          <w:marLeft w:val="274"/>
          <w:marRight w:val="0"/>
          <w:marTop w:val="0"/>
          <w:marBottom w:val="0"/>
          <w:divBdr>
            <w:top w:val="none" w:sz="0" w:space="0" w:color="auto"/>
            <w:left w:val="none" w:sz="0" w:space="0" w:color="auto"/>
            <w:bottom w:val="none" w:sz="0" w:space="0" w:color="auto"/>
            <w:right w:val="none" w:sz="0" w:space="0" w:color="auto"/>
          </w:divBdr>
        </w:div>
        <w:div w:id="719523145">
          <w:marLeft w:val="274"/>
          <w:marRight w:val="0"/>
          <w:marTop w:val="0"/>
          <w:marBottom w:val="0"/>
          <w:divBdr>
            <w:top w:val="none" w:sz="0" w:space="0" w:color="auto"/>
            <w:left w:val="none" w:sz="0" w:space="0" w:color="auto"/>
            <w:bottom w:val="none" w:sz="0" w:space="0" w:color="auto"/>
            <w:right w:val="none" w:sz="0" w:space="0" w:color="auto"/>
          </w:divBdr>
        </w:div>
        <w:div w:id="927688965">
          <w:marLeft w:val="274"/>
          <w:marRight w:val="0"/>
          <w:marTop w:val="0"/>
          <w:marBottom w:val="0"/>
          <w:divBdr>
            <w:top w:val="none" w:sz="0" w:space="0" w:color="auto"/>
            <w:left w:val="none" w:sz="0" w:space="0" w:color="auto"/>
            <w:bottom w:val="none" w:sz="0" w:space="0" w:color="auto"/>
            <w:right w:val="none" w:sz="0" w:space="0" w:color="auto"/>
          </w:divBdr>
        </w:div>
        <w:div w:id="1234975463">
          <w:marLeft w:val="274"/>
          <w:marRight w:val="0"/>
          <w:marTop w:val="0"/>
          <w:marBottom w:val="0"/>
          <w:divBdr>
            <w:top w:val="none" w:sz="0" w:space="0" w:color="auto"/>
            <w:left w:val="none" w:sz="0" w:space="0" w:color="auto"/>
            <w:bottom w:val="none" w:sz="0" w:space="0" w:color="auto"/>
            <w:right w:val="none" w:sz="0" w:space="0" w:color="auto"/>
          </w:divBdr>
        </w:div>
      </w:divsChild>
    </w:div>
    <w:div w:id="1072002705">
      <w:bodyDiv w:val="1"/>
      <w:marLeft w:val="0"/>
      <w:marRight w:val="0"/>
      <w:marTop w:val="0"/>
      <w:marBottom w:val="0"/>
      <w:divBdr>
        <w:top w:val="none" w:sz="0" w:space="0" w:color="auto"/>
        <w:left w:val="none" w:sz="0" w:space="0" w:color="auto"/>
        <w:bottom w:val="none" w:sz="0" w:space="0" w:color="auto"/>
        <w:right w:val="none" w:sz="0" w:space="0" w:color="auto"/>
      </w:divBdr>
      <w:divsChild>
        <w:div w:id="1072779651">
          <w:marLeft w:val="446"/>
          <w:marRight w:val="0"/>
          <w:marTop w:val="0"/>
          <w:marBottom w:val="0"/>
          <w:divBdr>
            <w:top w:val="none" w:sz="0" w:space="0" w:color="auto"/>
            <w:left w:val="none" w:sz="0" w:space="0" w:color="auto"/>
            <w:bottom w:val="none" w:sz="0" w:space="0" w:color="auto"/>
            <w:right w:val="none" w:sz="0" w:space="0" w:color="auto"/>
          </w:divBdr>
        </w:div>
      </w:divsChild>
    </w:div>
    <w:div w:id="1106079023">
      <w:bodyDiv w:val="1"/>
      <w:marLeft w:val="0"/>
      <w:marRight w:val="0"/>
      <w:marTop w:val="0"/>
      <w:marBottom w:val="0"/>
      <w:divBdr>
        <w:top w:val="none" w:sz="0" w:space="0" w:color="auto"/>
        <w:left w:val="none" w:sz="0" w:space="0" w:color="auto"/>
        <w:bottom w:val="none" w:sz="0" w:space="0" w:color="auto"/>
        <w:right w:val="none" w:sz="0" w:space="0" w:color="auto"/>
      </w:divBdr>
      <w:divsChild>
        <w:div w:id="210457741">
          <w:marLeft w:val="994"/>
          <w:marRight w:val="0"/>
          <w:marTop w:val="0"/>
          <w:marBottom w:val="0"/>
          <w:divBdr>
            <w:top w:val="none" w:sz="0" w:space="0" w:color="auto"/>
            <w:left w:val="none" w:sz="0" w:space="0" w:color="auto"/>
            <w:bottom w:val="none" w:sz="0" w:space="0" w:color="auto"/>
            <w:right w:val="none" w:sz="0" w:space="0" w:color="auto"/>
          </w:divBdr>
        </w:div>
        <w:div w:id="651063486">
          <w:marLeft w:val="994"/>
          <w:marRight w:val="0"/>
          <w:marTop w:val="0"/>
          <w:marBottom w:val="0"/>
          <w:divBdr>
            <w:top w:val="none" w:sz="0" w:space="0" w:color="auto"/>
            <w:left w:val="none" w:sz="0" w:space="0" w:color="auto"/>
            <w:bottom w:val="none" w:sz="0" w:space="0" w:color="auto"/>
            <w:right w:val="none" w:sz="0" w:space="0" w:color="auto"/>
          </w:divBdr>
        </w:div>
        <w:div w:id="1010647241">
          <w:marLeft w:val="994"/>
          <w:marRight w:val="0"/>
          <w:marTop w:val="0"/>
          <w:marBottom w:val="0"/>
          <w:divBdr>
            <w:top w:val="none" w:sz="0" w:space="0" w:color="auto"/>
            <w:left w:val="none" w:sz="0" w:space="0" w:color="auto"/>
            <w:bottom w:val="none" w:sz="0" w:space="0" w:color="auto"/>
            <w:right w:val="none" w:sz="0" w:space="0" w:color="auto"/>
          </w:divBdr>
        </w:div>
        <w:div w:id="1052311741">
          <w:marLeft w:val="994"/>
          <w:marRight w:val="0"/>
          <w:marTop w:val="0"/>
          <w:marBottom w:val="0"/>
          <w:divBdr>
            <w:top w:val="none" w:sz="0" w:space="0" w:color="auto"/>
            <w:left w:val="none" w:sz="0" w:space="0" w:color="auto"/>
            <w:bottom w:val="none" w:sz="0" w:space="0" w:color="auto"/>
            <w:right w:val="none" w:sz="0" w:space="0" w:color="auto"/>
          </w:divBdr>
        </w:div>
        <w:div w:id="1349021876">
          <w:marLeft w:val="994"/>
          <w:marRight w:val="0"/>
          <w:marTop w:val="0"/>
          <w:marBottom w:val="0"/>
          <w:divBdr>
            <w:top w:val="none" w:sz="0" w:space="0" w:color="auto"/>
            <w:left w:val="none" w:sz="0" w:space="0" w:color="auto"/>
            <w:bottom w:val="none" w:sz="0" w:space="0" w:color="auto"/>
            <w:right w:val="none" w:sz="0" w:space="0" w:color="auto"/>
          </w:divBdr>
        </w:div>
      </w:divsChild>
    </w:div>
    <w:div w:id="1139689797">
      <w:bodyDiv w:val="1"/>
      <w:marLeft w:val="0"/>
      <w:marRight w:val="0"/>
      <w:marTop w:val="0"/>
      <w:marBottom w:val="0"/>
      <w:divBdr>
        <w:top w:val="none" w:sz="0" w:space="0" w:color="auto"/>
        <w:left w:val="none" w:sz="0" w:space="0" w:color="auto"/>
        <w:bottom w:val="none" w:sz="0" w:space="0" w:color="auto"/>
        <w:right w:val="none" w:sz="0" w:space="0" w:color="auto"/>
      </w:divBdr>
    </w:div>
    <w:div w:id="1141314942">
      <w:bodyDiv w:val="1"/>
      <w:marLeft w:val="0"/>
      <w:marRight w:val="0"/>
      <w:marTop w:val="0"/>
      <w:marBottom w:val="0"/>
      <w:divBdr>
        <w:top w:val="none" w:sz="0" w:space="0" w:color="auto"/>
        <w:left w:val="none" w:sz="0" w:space="0" w:color="auto"/>
        <w:bottom w:val="none" w:sz="0" w:space="0" w:color="auto"/>
        <w:right w:val="none" w:sz="0" w:space="0" w:color="auto"/>
      </w:divBdr>
    </w:div>
    <w:div w:id="1149326740">
      <w:bodyDiv w:val="1"/>
      <w:marLeft w:val="0"/>
      <w:marRight w:val="0"/>
      <w:marTop w:val="0"/>
      <w:marBottom w:val="0"/>
      <w:divBdr>
        <w:top w:val="none" w:sz="0" w:space="0" w:color="auto"/>
        <w:left w:val="none" w:sz="0" w:space="0" w:color="auto"/>
        <w:bottom w:val="none" w:sz="0" w:space="0" w:color="auto"/>
        <w:right w:val="none" w:sz="0" w:space="0" w:color="auto"/>
      </w:divBdr>
      <w:divsChild>
        <w:div w:id="735668168">
          <w:marLeft w:val="274"/>
          <w:marRight w:val="0"/>
          <w:marTop w:val="0"/>
          <w:marBottom w:val="0"/>
          <w:divBdr>
            <w:top w:val="none" w:sz="0" w:space="0" w:color="auto"/>
            <w:left w:val="none" w:sz="0" w:space="0" w:color="auto"/>
            <w:bottom w:val="none" w:sz="0" w:space="0" w:color="auto"/>
            <w:right w:val="none" w:sz="0" w:space="0" w:color="auto"/>
          </w:divBdr>
        </w:div>
        <w:div w:id="1352535683">
          <w:marLeft w:val="274"/>
          <w:marRight w:val="0"/>
          <w:marTop w:val="0"/>
          <w:marBottom w:val="0"/>
          <w:divBdr>
            <w:top w:val="none" w:sz="0" w:space="0" w:color="auto"/>
            <w:left w:val="none" w:sz="0" w:space="0" w:color="auto"/>
            <w:bottom w:val="none" w:sz="0" w:space="0" w:color="auto"/>
            <w:right w:val="none" w:sz="0" w:space="0" w:color="auto"/>
          </w:divBdr>
        </w:div>
        <w:div w:id="1440952246">
          <w:marLeft w:val="274"/>
          <w:marRight w:val="0"/>
          <w:marTop w:val="0"/>
          <w:marBottom w:val="0"/>
          <w:divBdr>
            <w:top w:val="none" w:sz="0" w:space="0" w:color="auto"/>
            <w:left w:val="none" w:sz="0" w:space="0" w:color="auto"/>
            <w:bottom w:val="none" w:sz="0" w:space="0" w:color="auto"/>
            <w:right w:val="none" w:sz="0" w:space="0" w:color="auto"/>
          </w:divBdr>
        </w:div>
        <w:div w:id="1996301183">
          <w:marLeft w:val="274"/>
          <w:marRight w:val="0"/>
          <w:marTop w:val="0"/>
          <w:marBottom w:val="0"/>
          <w:divBdr>
            <w:top w:val="none" w:sz="0" w:space="0" w:color="auto"/>
            <w:left w:val="none" w:sz="0" w:space="0" w:color="auto"/>
            <w:bottom w:val="none" w:sz="0" w:space="0" w:color="auto"/>
            <w:right w:val="none" w:sz="0" w:space="0" w:color="auto"/>
          </w:divBdr>
        </w:div>
      </w:divsChild>
    </w:div>
    <w:div w:id="1171409549">
      <w:bodyDiv w:val="1"/>
      <w:marLeft w:val="0"/>
      <w:marRight w:val="0"/>
      <w:marTop w:val="0"/>
      <w:marBottom w:val="0"/>
      <w:divBdr>
        <w:top w:val="none" w:sz="0" w:space="0" w:color="auto"/>
        <w:left w:val="none" w:sz="0" w:space="0" w:color="auto"/>
        <w:bottom w:val="none" w:sz="0" w:space="0" w:color="auto"/>
        <w:right w:val="none" w:sz="0" w:space="0" w:color="auto"/>
      </w:divBdr>
      <w:divsChild>
        <w:div w:id="483550127">
          <w:marLeft w:val="274"/>
          <w:marRight w:val="0"/>
          <w:marTop w:val="0"/>
          <w:marBottom w:val="0"/>
          <w:divBdr>
            <w:top w:val="none" w:sz="0" w:space="0" w:color="auto"/>
            <w:left w:val="none" w:sz="0" w:space="0" w:color="auto"/>
            <w:bottom w:val="none" w:sz="0" w:space="0" w:color="auto"/>
            <w:right w:val="none" w:sz="0" w:space="0" w:color="auto"/>
          </w:divBdr>
        </w:div>
        <w:div w:id="702899097">
          <w:marLeft w:val="274"/>
          <w:marRight w:val="0"/>
          <w:marTop w:val="0"/>
          <w:marBottom w:val="0"/>
          <w:divBdr>
            <w:top w:val="none" w:sz="0" w:space="0" w:color="auto"/>
            <w:left w:val="none" w:sz="0" w:space="0" w:color="auto"/>
            <w:bottom w:val="none" w:sz="0" w:space="0" w:color="auto"/>
            <w:right w:val="none" w:sz="0" w:space="0" w:color="auto"/>
          </w:divBdr>
        </w:div>
        <w:div w:id="1326474567">
          <w:marLeft w:val="274"/>
          <w:marRight w:val="0"/>
          <w:marTop w:val="0"/>
          <w:marBottom w:val="0"/>
          <w:divBdr>
            <w:top w:val="none" w:sz="0" w:space="0" w:color="auto"/>
            <w:left w:val="none" w:sz="0" w:space="0" w:color="auto"/>
            <w:bottom w:val="none" w:sz="0" w:space="0" w:color="auto"/>
            <w:right w:val="none" w:sz="0" w:space="0" w:color="auto"/>
          </w:divBdr>
        </w:div>
        <w:div w:id="1692494472">
          <w:marLeft w:val="274"/>
          <w:marRight w:val="0"/>
          <w:marTop w:val="0"/>
          <w:marBottom w:val="0"/>
          <w:divBdr>
            <w:top w:val="none" w:sz="0" w:space="0" w:color="auto"/>
            <w:left w:val="none" w:sz="0" w:space="0" w:color="auto"/>
            <w:bottom w:val="none" w:sz="0" w:space="0" w:color="auto"/>
            <w:right w:val="none" w:sz="0" w:space="0" w:color="auto"/>
          </w:divBdr>
        </w:div>
        <w:div w:id="1733851320">
          <w:marLeft w:val="274"/>
          <w:marRight w:val="0"/>
          <w:marTop w:val="0"/>
          <w:marBottom w:val="0"/>
          <w:divBdr>
            <w:top w:val="none" w:sz="0" w:space="0" w:color="auto"/>
            <w:left w:val="none" w:sz="0" w:space="0" w:color="auto"/>
            <w:bottom w:val="none" w:sz="0" w:space="0" w:color="auto"/>
            <w:right w:val="none" w:sz="0" w:space="0" w:color="auto"/>
          </w:divBdr>
        </w:div>
        <w:div w:id="1875077603">
          <w:marLeft w:val="994"/>
          <w:marRight w:val="0"/>
          <w:marTop w:val="0"/>
          <w:marBottom w:val="0"/>
          <w:divBdr>
            <w:top w:val="none" w:sz="0" w:space="0" w:color="auto"/>
            <w:left w:val="none" w:sz="0" w:space="0" w:color="auto"/>
            <w:bottom w:val="none" w:sz="0" w:space="0" w:color="auto"/>
            <w:right w:val="none" w:sz="0" w:space="0" w:color="auto"/>
          </w:divBdr>
        </w:div>
        <w:div w:id="2136563420">
          <w:marLeft w:val="274"/>
          <w:marRight w:val="0"/>
          <w:marTop w:val="0"/>
          <w:marBottom w:val="0"/>
          <w:divBdr>
            <w:top w:val="none" w:sz="0" w:space="0" w:color="auto"/>
            <w:left w:val="none" w:sz="0" w:space="0" w:color="auto"/>
            <w:bottom w:val="none" w:sz="0" w:space="0" w:color="auto"/>
            <w:right w:val="none" w:sz="0" w:space="0" w:color="auto"/>
          </w:divBdr>
        </w:div>
      </w:divsChild>
    </w:div>
    <w:div w:id="1191146708">
      <w:bodyDiv w:val="1"/>
      <w:marLeft w:val="0"/>
      <w:marRight w:val="0"/>
      <w:marTop w:val="0"/>
      <w:marBottom w:val="0"/>
      <w:divBdr>
        <w:top w:val="none" w:sz="0" w:space="0" w:color="auto"/>
        <w:left w:val="none" w:sz="0" w:space="0" w:color="auto"/>
        <w:bottom w:val="none" w:sz="0" w:space="0" w:color="auto"/>
        <w:right w:val="none" w:sz="0" w:space="0" w:color="auto"/>
      </w:divBdr>
      <w:divsChild>
        <w:div w:id="1084687248">
          <w:marLeft w:val="274"/>
          <w:marRight w:val="0"/>
          <w:marTop w:val="0"/>
          <w:marBottom w:val="0"/>
          <w:divBdr>
            <w:top w:val="none" w:sz="0" w:space="0" w:color="auto"/>
            <w:left w:val="none" w:sz="0" w:space="0" w:color="auto"/>
            <w:bottom w:val="none" w:sz="0" w:space="0" w:color="auto"/>
            <w:right w:val="none" w:sz="0" w:space="0" w:color="auto"/>
          </w:divBdr>
        </w:div>
        <w:div w:id="1492721731">
          <w:marLeft w:val="274"/>
          <w:marRight w:val="0"/>
          <w:marTop w:val="0"/>
          <w:marBottom w:val="0"/>
          <w:divBdr>
            <w:top w:val="none" w:sz="0" w:space="0" w:color="auto"/>
            <w:left w:val="none" w:sz="0" w:space="0" w:color="auto"/>
            <w:bottom w:val="none" w:sz="0" w:space="0" w:color="auto"/>
            <w:right w:val="none" w:sz="0" w:space="0" w:color="auto"/>
          </w:divBdr>
        </w:div>
        <w:div w:id="2095857769">
          <w:marLeft w:val="274"/>
          <w:marRight w:val="0"/>
          <w:marTop w:val="0"/>
          <w:marBottom w:val="0"/>
          <w:divBdr>
            <w:top w:val="none" w:sz="0" w:space="0" w:color="auto"/>
            <w:left w:val="none" w:sz="0" w:space="0" w:color="auto"/>
            <w:bottom w:val="none" w:sz="0" w:space="0" w:color="auto"/>
            <w:right w:val="none" w:sz="0" w:space="0" w:color="auto"/>
          </w:divBdr>
        </w:div>
      </w:divsChild>
    </w:div>
    <w:div w:id="1212234924">
      <w:bodyDiv w:val="1"/>
      <w:marLeft w:val="0"/>
      <w:marRight w:val="0"/>
      <w:marTop w:val="0"/>
      <w:marBottom w:val="0"/>
      <w:divBdr>
        <w:top w:val="none" w:sz="0" w:space="0" w:color="auto"/>
        <w:left w:val="none" w:sz="0" w:space="0" w:color="auto"/>
        <w:bottom w:val="none" w:sz="0" w:space="0" w:color="auto"/>
        <w:right w:val="none" w:sz="0" w:space="0" w:color="auto"/>
      </w:divBdr>
      <w:divsChild>
        <w:div w:id="421996996">
          <w:marLeft w:val="274"/>
          <w:marRight w:val="0"/>
          <w:marTop w:val="0"/>
          <w:marBottom w:val="0"/>
          <w:divBdr>
            <w:top w:val="none" w:sz="0" w:space="0" w:color="auto"/>
            <w:left w:val="none" w:sz="0" w:space="0" w:color="auto"/>
            <w:bottom w:val="none" w:sz="0" w:space="0" w:color="auto"/>
            <w:right w:val="none" w:sz="0" w:space="0" w:color="auto"/>
          </w:divBdr>
        </w:div>
        <w:div w:id="642346303">
          <w:marLeft w:val="274"/>
          <w:marRight w:val="0"/>
          <w:marTop w:val="0"/>
          <w:marBottom w:val="0"/>
          <w:divBdr>
            <w:top w:val="none" w:sz="0" w:space="0" w:color="auto"/>
            <w:left w:val="none" w:sz="0" w:space="0" w:color="auto"/>
            <w:bottom w:val="none" w:sz="0" w:space="0" w:color="auto"/>
            <w:right w:val="none" w:sz="0" w:space="0" w:color="auto"/>
          </w:divBdr>
        </w:div>
        <w:div w:id="818571676">
          <w:marLeft w:val="274"/>
          <w:marRight w:val="0"/>
          <w:marTop w:val="0"/>
          <w:marBottom w:val="0"/>
          <w:divBdr>
            <w:top w:val="none" w:sz="0" w:space="0" w:color="auto"/>
            <w:left w:val="none" w:sz="0" w:space="0" w:color="auto"/>
            <w:bottom w:val="none" w:sz="0" w:space="0" w:color="auto"/>
            <w:right w:val="none" w:sz="0" w:space="0" w:color="auto"/>
          </w:divBdr>
        </w:div>
        <w:div w:id="1295984366">
          <w:marLeft w:val="274"/>
          <w:marRight w:val="0"/>
          <w:marTop w:val="0"/>
          <w:marBottom w:val="0"/>
          <w:divBdr>
            <w:top w:val="none" w:sz="0" w:space="0" w:color="auto"/>
            <w:left w:val="none" w:sz="0" w:space="0" w:color="auto"/>
            <w:bottom w:val="none" w:sz="0" w:space="0" w:color="auto"/>
            <w:right w:val="none" w:sz="0" w:space="0" w:color="auto"/>
          </w:divBdr>
        </w:div>
        <w:div w:id="1517500502">
          <w:marLeft w:val="274"/>
          <w:marRight w:val="0"/>
          <w:marTop w:val="0"/>
          <w:marBottom w:val="0"/>
          <w:divBdr>
            <w:top w:val="none" w:sz="0" w:space="0" w:color="auto"/>
            <w:left w:val="none" w:sz="0" w:space="0" w:color="auto"/>
            <w:bottom w:val="none" w:sz="0" w:space="0" w:color="auto"/>
            <w:right w:val="none" w:sz="0" w:space="0" w:color="auto"/>
          </w:divBdr>
        </w:div>
        <w:div w:id="1845129428">
          <w:marLeft w:val="274"/>
          <w:marRight w:val="0"/>
          <w:marTop w:val="0"/>
          <w:marBottom w:val="0"/>
          <w:divBdr>
            <w:top w:val="none" w:sz="0" w:space="0" w:color="auto"/>
            <w:left w:val="none" w:sz="0" w:space="0" w:color="auto"/>
            <w:bottom w:val="none" w:sz="0" w:space="0" w:color="auto"/>
            <w:right w:val="none" w:sz="0" w:space="0" w:color="auto"/>
          </w:divBdr>
        </w:div>
        <w:div w:id="1984430381">
          <w:marLeft w:val="274"/>
          <w:marRight w:val="0"/>
          <w:marTop w:val="0"/>
          <w:marBottom w:val="0"/>
          <w:divBdr>
            <w:top w:val="none" w:sz="0" w:space="0" w:color="auto"/>
            <w:left w:val="none" w:sz="0" w:space="0" w:color="auto"/>
            <w:bottom w:val="none" w:sz="0" w:space="0" w:color="auto"/>
            <w:right w:val="none" w:sz="0" w:space="0" w:color="auto"/>
          </w:divBdr>
        </w:div>
        <w:div w:id="2109693168">
          <w:marLeft w:val="274"/>
          <w:marRight w:val="0"/>
          <w:marTop w:val="0"/>
          <w:marBottom w:val="0"/>
          <w:divBdr>
            <w:top w:val="none" w:sz="0" w:space="0" w:color="auto"/>
            <w:left w:val="none" w:sz="0" w:space="0" w:color="auto"/>
            <w:bottom w:val="none" w:sz="0" w:space="0" w:color="auto"/>
            <w:right w:val="none" w:sz="0" w:space="0" w:color="auto"/>
          </w:divBdr>
        </w:div>
      </w:divsChild>
    </w:div>
    <w:div w:id="1226993397">
      <w:bodyDiv w:val="1"/>
      <w:marLeft w:val="0"/>
      <w:marRight w:val="0"/>
      <w:marTop w:val="0"/>
      <w:marBottom w:val="0"/>
      <w:divBdr>
        <w:top w:val="none" w:sz="0" w:space="0" w:color="auto"/>
        <w:left w:val="none" w:sz="0" w:space="0" w:color="auto"/>
        <w:bottom w:val="none" w:sz="0" w:space="0" w:color="auto"/>
        <w:right w:val="none" w:sz="0" w:space="0" w:color="auto"/>
      </w:divBdr>
    </w:div>
    <w:div w:id="1301613751">
      <w:bodyDiv w:val="1"/>
      <w:marLeft w:val="0"/>
      <w:marRight w:val="0"/>
      <w:marTop w:val="0"/>
      <w:marBottom w:val="0"/>
      <w:divBdr>
        <w:top w:val="none" w:sz="0" w:space="0" w:color="auto"/>
        <w:left w:val="none" w:sz="0" w:space="0" w:color="auto"/>
        <w:bottom w:val="none" w:sz="0" w:space="0" w:color="auto"/>
        <w:right w:val="none" w:sz="0" w:space="0" w:color="auto"/>
      </w:divBdr>
      <w:divsChild>
        <w:div w:id="1713739">
          <w:marLeft w:val="1267"/>
          <w:marRight w:val="0"/>
          <w:marTop w:val="0"/>
          <w:marBottom w:val="0"/>
          <w:divBdr>
            <w:top w:val="none" w:sz="0" w:space="0" w:color="auto"/>
            <w:left w:val="none" w:sz="0" w:space="0" w:color="auto"/>
            <w:bottom w:val="none" w:sz="0" w:space="0" w:color="auto"/>
            <w:right w:val="none" w:sz="0" w:space="0" w:color="auto"/>
          </w:divBdr>
        </w:div>
        <w:div w:id="231744723">
          <w:marLeft w:val="1267"/>
          <w:marRight w:val="0"/>
          <w:marTop w:val="0"/>
          <w:marBottom w:val="0"/>
          <w:divBdr>
            <w:top w:val="none" w:sz="0" w:space="0" w:color="auto"/>
            <w:left w:val="none" w:sz="0" w:space="0" w:color="auto"/>
            <w:bottom w:val="none" w:sz="0" w:space="0" w:color="auto"/>
            <w:right w:val="none" w:sz="0" w:space="0" w:color="auto"/>
          </w:divBdr>
        </w:div>
        <w:div w:id="277760658">
          <w:marLeft w:val="1267"/>
          <w:marRight w:val="0"/>
          <w:marTop w:val="0"/>
          <w:marBottom w:val="0"/>
          <w:divBdr>
            <w:top w:val="none" w:sz="0" w:space="0" w:color="auto"/>
            <w:left w:val="none" w:sz="0" w:space="0" w:color="auto"/>
            <w:bottom w:val="none" w:sz="0" w:space="0" w:color="auto"/>
            <w:right w:val="none" w:sz="0" w:space="0" w:color="auto"/>
          </w:divBdr>
        </w:div>
        <w:div w:id="374474048">
          <w:marLeft w:val="1267"/>
          <w:marRight w:val="0"/>
          <w:marTop w:val="0"/>
          <w:marBottom w:val="0"/>
          <w:divBdr>
            <w:top w:val="none" w:sz="0" w:space="0" w:color="auto"/>
            <w:left w:val="none" w:sz="0" w:space="0" w:color="auto"/>
            <w:bottom w:val="none" w:sz="0" w:space="0" w:color="auto"/>
            <w:right w:val="none" w:sz="0" w:space="0" w:color="auto"/>
          </w:divBdr>
        </w:div>
        <w:div w:id="446512851">
          <w:marLeft w:val="1267"/>
          <w:marRight w:val="0"/>
          <w:marTop w:val="0"/>
          <w:marBottom w:val="0"/>
          <w:divBdr>
            <w:top w:val="none" w:sz="0" w:space="0" w:color="auto"/>
            <w:left w:val="none" w:sz="0" w:space="0" w:color="auto"/>
            <w:bottom w:val="none" w:sz="0" w:space="0" w:color="auto"/>
            <w:right w:val="none" w:sz="0" w:space="0" w:color="auto"/>
          </w:divBdr>
        </w:div>
        <w:div w:id="1092169775">
          <w:marLeft w:val="1267"/>
          <w:marRight w:val="0"/>
          <w:marTop w:val="0"/>
          <w:marBottom w:val="0"/>
          <w:divBdr>
            <w:top w:val="none" w:sz="0" w:space="0" w:color="auto"/>
            <w:left w:val="none" w:sz="0" w:space="0" w:color="auto"/>
            <w:bottom w:val="none" w:sz="0" w:space="0" w:color="auto"/>
            <w:right w:val="none" w:sz="0" w:space="0" w:color="auto"/>
          </w:divBdr>
        </w:div>
        <w:div w:id="1136216022">
          <w:marLeft w:val="1267"/>
          <w:marRight w:val="0"/>
          <w:marTop w:val="0"/>
          <w:marBottom w:val="0"/>
          <w:divBdr>
            <w:top w:val="none" w:sz="0" w:space="0" w:color="auto"/>
            <w:left w:val="none" w:sz="0" w:space="0" w:color="auto"/>
            <w:bottom w:val="none" w:sz="0" w:space="0" w:color="auto"/>
            <w:right w:val="none" w:sz="0" w:space="0" w:color="auto"/>
          </w:divBdr>
        </w:div>
        <w:div w:id="1178931039">
          <w:marLeft w:val="1267"/>
          <w:marRight w:val="0"/>
          <w:marTop w:val="0"/>
          <w:marBottom w:val="0"/>
          <w:divBdr>
            <w:top w:val="none" w:sz="0" w:space="0" w:color="auto"/>
            <w:left w:val="none" w:sz="0" w:space="0" w:color="auto"/>
            <w:bottom w:val="none" w:sz="0" w:space="0" w:color="auto"/>
            <w:right w:val="none" w:sz="0" w:space="0" w:color="auto"/>
          </w:divBdr>
        </w:div>
        <w:div w:id="1218905423">
          <w:marLeft w:val="1267"/>
          <w:marRight w:val="0"/>
          <w:marTop w:val="0"/>
          <w:marBottom w:val="0"/>
          <w:divBdr>
            <w:top w:val="none" w:sz="0" w:space="0" w:color="auto"/>
            <w:left w:val="none" w:sz="0" w:space="0" w:color="auto"/>
            <w:bottom w:val="none" w:sz="0" w:space="0" w:color="auto"/>
            <w:right w:val="none" w:sz="0" w:space="0" w:color="auto"/>
          </w:divBdr>
        </w:div>
        <w:div w:id="1343780977">
          <w:marLeft w:val="1267"/>
          <w:marRight w:val="0"/>
          <w:marTop w:val="0"/>
          <w:marBottom w:val="0"/>
          <w:divBdr>
            <w:top w:val="none" w:sz="0" w:space="0" w:color="auto"/>
            <w:left w:val="none" w:sz="0" w:space="0" w:color="auto"/>
            <w:bottom w:val="none" w:sz="0" w:space="0" w:color="auto"/>
            <w:right w:val="none" w:sz="0" w:space="0" w:color="auto"/>
          </w:divBdr>
        </w:div>
        <w:div w:id="1450853623">
          <w:marLeft w:val="1267"/>
          <w:marRight w:val="0"/>
          <w:marTop w:val="0"/>
          <w:marBottom w:val="0"/>
          <w:divBdr>
            <w:top w:val="none" w:sz="0" w:space="0" w:color="auto"/>
            <w:left w:val="none" w:sz="0" w:space="0" w:color="auto"/>
            <w:bottom w:val="none" w:sz="0" w:space="0" w:color="auto"/>
            <w:right w:val="none" w:sz="0" w:space="0" w:color="auto"/>
          </w:divBdr>
        </w:div>
        <w:div w:id="1476873136">
          <w:marLeft w:val="1267"/>
          <w:marRight w:val="0"/>
          <w:marTop w:val="0"/>
          <w:marBottom w:val="0"/>
          <w:divBdr>
            <w:top w:val="none" w:sz="0" w:space="0" w:color="auto"/>
            <w:left w:val="none" w:sz="0" w:space="0" w:color="auto"/>
            <w:bottom w:val="none" w:sz="0" w:space="0" w:color="auto"/>
            <w:right w:val="none" w:sz="0" w:space="0" w:color="auto"/>
          </w:divBdr>
        </w:div>
        <w:div w:id="1534804888">
          <w:marLeft w:val="1267"/>
          <w:marRight w:val="0"/>
          <w:marTop w:val="0"/>
          <w:marBottom w:val="0"/>
          <w:divBdr>
            <w:top w:val="none" w:sz="0" w:space="0" w:color="auto"/>
            <w:left w:val="none" w:sz="0" w:space="0" w:color="auto"/>
            <w:bottom w:val="none" w:sz="0" w:space="0" w:color="auto"/>
            <w:right w:val="none" w:sz="0" w:space="0" w:color="auto"/>
          </w:divBdr>
        </w:div>
        <w:div w:id="1538814228">
          <w:marLeft w:val="1267"/>
          <w:marRight w:val="0"/>
          <w:marTop w:val="0"/>
          <w:marBottom w:val="0"/>
          <w:divBdr>
            <w:top w:val="none" w:sz="0" w:space="0" w:color="auto"/>
            <w:left w:val="none" w:sz="0" w:space="0" w:color="auto"/>
            <w:bottom w:val="none" w:sz="0" w:space="0" w:color="auto"/>
            <w:right w:val="none" w:sz="0" w:space="0" w:color="auto"/>
          </w:divBdr>
        </w:div>
        <w:div w:id="1623077562">
          <w:marLeft w:val="1267"/>
          <w:marRight w:val="0"/>
          <w:marTop w:val="0"/>
          <w:marBottom w:val="0"/>
          <w:divBdr>
            <w:top w:val="none" w:sz="0" w:space="0" w:color="auto"/>
            <w:left w:val="none" w:sz="0" w:space="0" w:color="auto"/>
            <w:bottom w:val="none" w:sz="0" w:space="0" w:color="auto"/>
            <w:right w:val="none" w:sz="0" w:space="0" w:color="auto"/>
          </w:divBdr>
        </w:div>
        <w:div w:id="1697996686">
          <w:marLeft w:val="1267"/>
          <w:marRight w:val="0"/>
          <w:marTop w:val="0"/>
          <w:marBottom w:val="0"/>
          <w:divBdr>
            <w:top w:val="none" w:sz="0" w:space="0" w:color="auto"/>
            <w:left w:val="none" w:sz="0" w:space="0" w:color="auto"/>
            <w:bottom w:val="none" w:sz="0" w:space="0" w:color="auto"/>
            <w:right w:val="none" w:sz="0" w:space="0" w:color="auto"/>
          </w:divBdr>
        </w:div>
        <w:div w:id="2031057227">
          <w:marLeft w:val="1267"/>
          <w:marRight w:val="0"/>
          <w:marTop w:val="0"/>
          <w:marBottom w:val="0"/>
          <w:divBdr>
            <w:top w:val="none" w:sz="0" w:space="0" w:color="auto"/>
            <w:left w:val="none" w:sz="0" w:space="0" w:color="auto"/>
            <w:bottom w:val="none" w:sz="0" w:space="0" w:color="auto"/>
            <w:right w:val="none" w:sz="0" w:space="0" w:color="auto"/>
          </w:divBdr>
        </w:div>
      </w:divsChild>
    </w:div>
    <w:div w:id="1302999328">
      <w:bodyDiv w:val="1"/>
      <w:marLeft w:val="0"/>
      <w:marRight w:val="0"/>
      <w:marTop w:val="0"/>
      <w:marBottom w:val="0"/>
      <w:divBdr>
        <w:top w:val="none" w:sz="0" w:space="0" w:color="auto"/>
        <w:left w:val="none" w:sz="0" w:space="0" w:color="auto"/>
        <w:bottom w:val="none" w:sz="0" w:space="0" w:color="auto"/>
        <w:right w:val="none" w:sz="0" w:space="0" w:color="auto"/>
      </w:divBdr>
      <w:divsChild>
        <w:div w:id="528030291">
          <w:marLeft w:val="446"/>
          <w:marRight w:val="0"/>
          <w:marTop w:val="0"/>
          <w:marBottom w:val="0"/>
          <w:divBdr>
            <w:top w:val="none" w:sz="0" w:space="0" w:color="auto"/>
            <w:left w:val="none" w:sz="0" w:space="0" w:color="auto"/>
            <w:bottom w:val="none" w:sz="0" w:space="0" w:color="auto"/>
            <w:right w:val="none" w:sz="0" w:space="0" w:color="auto"/>
          </w:divBdr>
        </w:div>
        <w:div w:id="665135202">
          <w:marLeft w:val="446"/>
          <w:marRight w:val="0"/>
          <w:marTop w:val="0"/>
          <w:marBottom w:val="0"/>
          <w:divBdr>
            <w:top w:val="none" w:sz="0" w:space="0" w:color="auto"/>
            <w:left w:val="none" w:sz="0" w:space="0" w:color="auto"/>
            <w:bottom w:val="none" w:sz="0" w:space="0" w:color="auto"/>
            <w:right w:val="none" w:sz="0" w:space="0" w:color="auto"/>
          </w:divBdr>
        </w:div>
      </w:divsChild>
    </w:div>
    <w:div w:id="1309362998">
      <w:bodyDiv w:val="1"/>
      <w:marLeft w:val="0"/>
      <w:marRight w:val="0"/>
      <w:marTop w:val="0"/>
      <w:marBottom w:val="0"/>
      <w:divBdr>
        <w:top w:val="none" w:sz="0" w:space="0" w:color="auto"/>
        <w:left w:val="none" w:sz="0" w:space="0" w:color="auto"/>
        <w:bottom w:val="none" w:sz="0" w:space="0" w:color="auto"/>
        <w:right w:val="none" w:sz="0" w:space="0" w:color="auto"/>
      </w:divBdr>
      <w:divsChild>
        <w:div w:id="17515298">
          <w:marLeft w:val="274"/>
          <w:marRight w:val="0"/>
          <w:marTop w:val="0"/>
          <w:marBottom w:val="0"/>
          <w:divBdr>
            <w:top w:val="none" w:sz="0" w:space="0" w:color="auto"/>
            <w:left w:val="none" w:sz="0" w:space="0" w:color="auto"/>
            <w:bottom w:val="none" w:sz="0" w:space="0" w:color="auto"/>
            <w:right w:val="none" w:sz="0" w:space="0" w:color="auto"/>
          </w:divBdr>
        </w:div>
        <w:div w:id="460996369">
          <w:marLeft w:val="274"/>
          <w:marRight w:val="0"/>
          <w:marTop w:val="0"/>
          <w:marBottom w:val="0"/>
          <w:divBdr>
            <w:top w:val="none" w:sz="0" w:space="0" w:color="auto"/>
            <w:left w:val="none" w:sz="0" w:space="0" w:color="auto"/>
            <w:bottom w:val="none" w:sz="0" w:space="0" w:color="auto"/>
            <w:right w:val="none" w:sz="0" w:space="0" w:color="auto"/>
          </w:divBdr>
        </w:div>
        <w:div w:id="822628216">
          <w:marLeft w:val="274"/>
          <w:marRight w:val="0"/>
          <w:marTop w:val="0"/>
          <w:marBottom w:val="0"/>
          <w:divBdr>
            <w:top w:val="none" w:sz="0" w:space="0" w:color="auto"/>
            <w:left w:val="none" w:sz="0" w:space="0" w:color="auto"/>
            <w:bottom w:val="none" w:sz="0" w:space="0" w:color="auto"/>
            <w:right w:val="none" w:sz="0" w:space="0" w:color="auto"/>
          </w:divBdr>
        </w:div>
        <w:div w:id="1448740027">
          <w:marLeft w:val="274"/>
          <w:marRight w:val="0"/>
          <w:marTop w:val="0"/>
          <w:marBottom w:val="0"/>
          <w:divBdr>
            <w:top w:val="none" w:sz="0" w:space="0" w:color="auto"/>
            <w:left w:val="none" w:sz="0" w:space="0" w:color="auto"/>
            <w:bottom w:val="none" w:sz="0" w:space="0" w:color="auto"/>
            <w:right w:val="none" w:sz="0" w:space="0" w:color="auto"/>
          </w:divBdr>
        </w:div>
        <w:div w:id="2050883641">
          <w:marLeft w:val="274"/>
          <w:marRight w:val="0"/>
          <w:marTop w:val="0"/>
          <w:marBottom w:val="0"/>
          <w:divBdr>
            <w:top w:val="none" w:sz="0" w:space="0" w:color="auto"/>
            <w:left w:val="none" w:sz="0" w:space="0" w:color="auto"/>
            <w:bottom w:val="none" w:sz="0" w:space="0" w:color="auto"/>
            <w:right w:val="none" w:sz="0" w:space="0" w:color="auto"/>
          </w:divBdr>
        </w:div>
      </w:divsChild>
    </w:div>
    <w:div w:id="1323582587">
      <w:bodyDiv w:val="1"/>
      <w:marLeft w:val="0"/>
      <w:marRight w:val="0"/>
      <w:marTop w:val="0"/>
      <w:marBottom w:val="0"/>
      <w:divBdr>
        <w:top w:val="none" w:sz="0" w:space="0" w:color="auto"/>
        <w:left w:val="none" w:sz="0" w:space="0" w:color="auto"/>
        <w:bottom w:val="none" w:sz="0" w:space="0" w:color="auto"/>
        <w:right w:val="none" w:sz="0" w:space="0" w:color="auto"/>
      </w:divBdr>
      <w:divsChild>
        <w:div w:id="140394714">
          <w:marLeft w:val="274"/>
          <w:marRight w:val="0"/>
          <w:marTop w:val="0"/>
          <w:marBottom w:val="0"/>
          <w:divBdr>
            <w:top w:val="none" w:sz="0" w:space="0" w:color="auto"/>
            <w:left w:val="none" w:sz="0" w:space="0" w:color="auto"/>
            <w:bottom w:val="none" w:sz="0" w:space="0" w:color="auto"/>
            <w:right w:val="none" w:sz="0" w:space="0" w:color="auto"/>
          </w:divBdr>
        </w:div>
        <w:div w:id="293759450">
          <w:marLeft w:val="274"/>
          <w:marRight w:val="0"/>
          <w:marTop w:val="0"/>
          <w:marBottom w:val="0"/>
          <w:divBdr>
            <w:top w:val="none" w:sz="0" w:space="0" w:color="auto"/>
            <w:left w:val="none" w:sz="0" w:space="0" w:color="auto"/>
            <w:bottom w:val="none" w:sz="0" w:space="0" w:color="auto"/>
            <w:right w:val="none" w:sz="0" w:space="0" w:color="auto"/>
          </w:divBdr>
        </w:div>
        <w:div w:id="628050216">
          <w:marLeft w:val="274"/>
          <w:marRight w:val="0"/>
          <w:marTop w:val="0"/>
          <w:marBottom w:val="0"/>
          <w:divBdr>
            <w:top w:val="none" w:sz="0" w:space="0" w:color="auto"/>
            <w:left w:val="none" w:sz="0" w:space="0" w:color="auto"/>
            <w:bottom w:val="none" w:sz="0" w:space="0" w:color="auto"/>
            <w:right w:val="none" w:sz="0" w:space="0" w:color="auto"/>
          </w:divBdr>
        </w:div>
        <w:div w:id="899486092">
          <w:marLeft w:val="274"/>
          <w:marRight w:val="0"/>
          <w:marTop w:val="0"/>
          <w:marBottom w:val="0"/>
          <w:divBdr>
            <w:top w:val="none" w:sz="0" w:space="0" w:color="auto"/>
            <w:left w:val="none" w:sz="0" w:space="0" w:color="auto"/>
            <w:bottom w:val="none" w:sz="0" w:space="0" w:color="auto"/>
            <w:right w:val="none" w:sz="0" w:space="0" w:color="auto"/>
          </w:divBdr>
        </w:div>
        <w:div w:id="959456753">
          <w:marLeft w:val="274"/>
          <w:marRight w:val="0"/>
          <w:marTop w:val="0"/>
          <w:marBottom w:val="0"/>
          <w:divBdr>
            <w:top w:val="none" w:sz="0" w:space="0" w:color="auto"/>
            <w:left w:val="none" w:sz="0" w:space="0" w:color="auto"/>
            <w:bottom w:val="none" w:sz="0" w:space="0" w:color="auto"/>
            <w:right w:val="none" w:sz="0" w:space="0" w:color="auto"/>
          </w:divBdr>
        </w:div>
        <w:div w:id="1147671972">
          <w:marLeft w:val="274"/>
          <w:marRight w:val="0"/>
          <w:marTop w:val="0"/>
          <w:marBottom w:val="0"/>
          <w:divBdr>
            <w:top w:val="none" w:sz="0" w:space="0" w:color="auto"/>
            <w:left w:val="none" w:sz="0" w:space="0" w:color="auto"/>
            <w:bottom w:val="none" w:sz="0" w:space="0" w:color="auto"/>
            <w:right w:val="none" w:sz="0" w:space="0" w:color="auto"/>
          </w:divBdr>
        </w:div>
        <w:div w:id="1171678033">
          <w:marLeft w:val="274"/>
          <w:marRight w:val="0"/>
          <w:marTop w:val="0"/>
          <w:marBottom w:val="0"/>
          <w:divBdr>
            <w:top w:val="none" w:sz="0" w:space="0" w:color="auto"/>
            <w:left w:val="none" w:sz="0" w:space="0" w:color="auto"/>
            <w:bottom w:val="none" w:sz="0" w:space="0" w:color="auto"/>
            <w:right w:val="none" w:sz="0" w:space="0" w:color="auto"/>
          </w:divBdr>
        </w:div>
        <w:div w:id="1504860079">
          <w:marLeft w:val="274"/>
          <w:marRight w:val="0"/>
          <w:marTop w:val="0"/>
          <w:marBottom w:val="0"/>
          <w:divBdr>
            <w:top w:val="none" w:sz="0" w:space="0" w:color="auto"/>
            <w:left w:val="none" w:sz="0" w:space="0" w:color="auto"/>
            <w:bottom w:val="none" w:sz="0" w:space="0" w:color="auto"/>
            <w:right w:val="none" w:sz="0" w:space="0" w:color="auto"/>
          </w:divBdr>
        </w:div>
        <w:div w:id="2009676874">
          <w:marLeft w:val="274"/>
          <w:marRight w:val="0"/>
          <w:marTop w:val="0"/>
          <w:marBottom w:val="0"/>
          <w:divBdr>
            <w:top w:val="none" w:sz="0" w:space="0" w:color="auto"/>
            <w:left w:val="none" w:sz="0" w:space="0" w:color="auto"/>
            <w:bottom w:val="none" w:sz="0" w:space="0" w:color="auto"/>
            <w:right w:val="none" w:sz="0" w:space="0" w:color="auto"/>
          </w:divBdr>
        </w:div>
        <w:div w:id="2094155014">
          <w:marLeft w:val="274"/>
          <w:marRight w:val="0"/>
          <w:marTop w:val="0"/>
          <w:marBottom w:val="0"/>
          <w:divBdr>
            <w:top w:val="none" w:sz="0" w:space="0" w:color="auto"/>
            <w:left w:val="none" w:sz="0" w:space="0" w:color="auto"/>
            <w:bottom w:val="none" w:sz="0" w:space="0" w:color="auto"/>
            <w:right w:val="none" w:sz="0" w:space="0" w:color="auto"/>
          </w:divBdr>
        </w:div>
      </w:divsChild>
    </w:div>
    <w:div w:id="1345861457">
      <w:bodyDiv w:val="1"/>
      <w:marLeft w:val="0"/>
      <w:marRight w:val="0"/>
      <w:marTop w:val="0"/>
      <w:marBottom w:val="0"/>
      <w:divBdr>
        <w:top w:val="none" w:sz="0" w:space="0" w:color="auto"/>
        <w:left w:val="none" w:sz="0" w:space="0" w:color="auto"/>
        <w:bottom w:val="none" w:sz="0" w:space="0" w:color="auto"/>
        <w:right w:val="none" w:sz="0" w:space="0" w:color="auto"/>
      </w:divBdr>
    </w:div>
    <w:div w:id="1348483287">
      <w:bodyDiv w:val="1"/>
      <w:marLeft w:val="0"/>
      <w:marRight w:val="0"/>
      <w:marTop w:val="0"/>
      <w:marBottom w:val="0"/>
      <w:divBdr>
        <w:top w:val="none" w:sz="0" w:space="0" w:color="auto"/>
        <w:left w:val="none" w:sz="0" w:space="0" w:color="auto"/>
        <w:bottom w:val="none" w:sz="0" w:space="0" w:color="auto"/>
        <w:right w:val="none" w:sz="0" w:space="0" w:color="auto"/>
      </w:divBdr>
      <w:divsChild>
        <w:div w:id="464591915">
          <w:marLeft w:val="1166"/>
          <w:marRight w:val="0"/>
          <w:marTop w:val="0"/>
          <w:marBottom w:val="0"/>
          <w:divBdr>
            <w:top w:val="none" w:sz="0" w:space="0" w:color="auto"/>
            <w:left w:val="none" w:sz="0" w:space="0" w:color="auto"/>
            <w:bottom w:val="none" w:sz="0" w:space="0" w:color="auto"/>
            <w:right w:val="none" w:sz="0" w:space="0" w:color="auto"/>
          </w:divBdr>
        </w:div>
        <w:div w:id="551618447">
          <w:marLeft w:val="1166"/>
          <w:marRight w:val="0"/>
          <w:marTop w:val="0"/>
          <w:marBottom w:val="0"/>
          <w:divBdr>
            <w:top w:val="none" w:sz="0" w:space="0" w:color="auto"/>
            <w:left w:val="none" w:sz="0" w:space="0" w:color="auto"/>
            <w:bottom w:val="none" w:sz="0" w:space="0" w:color="auto"/>
            <w:right w:val="none" w:sz="0" w:space="0" w:color="auto"/>
          </w:divBdr>
        </w:div>
        <w:div w:id="1124737287">
          <w:marLeft w:val="446"/>
          <w:marRight w:val="0"/>
          <w:marTop w:val="0"/>
          <w:marBottom w:val="0"/>
          <w:divBdr>
            <w:top w:val="none" w:sz="0" w:space="0" w:color="auto"/>
            <w:left w:val="none" w:sz="0" w:space="0" w:color="auto"/>
            <w:bottom w:val="none" w:sz="0" w:space="0" w:color="auto"/>
            <w:right w:val="none" w:sz="0" w:space="0" w:color="auto"/>
          </w:divBdr>
        </w:div>
        <w:div w:id="1442995920">
          <w:marLeft w:val="446"/>
          <w:marRight w:val="0"/>
          <w:marTop w:val="0"/>
          <w:marBottom w:val="0"/>
          <w:divBdr>
            <w:top w:val="none" w:sz="0" w:space="0" w:color="auto"/>
            <w:left w:val="none" w:sz="0" w:space="0" w:color="auto"/>
            <w:bottom w:val="none" w:sz="0" w:space="0" w:color="auto"/>
            <w:right w:val="none" w:sz="0" w:space="0" w:color="auto"/>
          </w:divBdr>
        </w:div>
        <w:div w:id="1471558743">
          <w:marLeft w:val="1166"/>
          <w:marRight w:val="0"/>
          <w:marTop w:val="0"/>
          <w:marBottom w:val="0"/>
          <w:divBdr>
            <w:top w:val="none" w:sz="0" w:space="0" w:color="auto"/>
            <w:left w:val="none" w:sz="0" w:space="0" w:color="auto"/>
            <w:bottom w:val="none" w:sz="0" w:space="0" w:color="auto"/>
            <w:right w:val="none" w:sz="0" w:space="0" w:color="auto"/>
          </w:divBdr>
        </w:div>
        <w:div w:id="1493524252">
          <w:marLeft w:val="446"/>
          <w:marRight w:val="0"/>
          <w:marTop w:val="0"/>
          <w:marBottom w:val="0"/>
          <w:divBdr>
            <w:top w:val="none" w:sz="0" w:space="0" w:color="auto"/>
            <w:left w:val="none" w:sz="0" w:space="0" w:color="auto"/>
            <w:bottom w:val="none" w:sz="0" w:space="0" w:color="auto"/>
            <w:right w:val="none" w:sz="0" w:space="0" w:color="auto"/>
          </w:divBdr>
        </w:div>
        <w:div w:id="1928608871">
          <w:marLeft w:val="446"/>
          <w:marRight w:val="0"/>
          <w:marTop w:val="0"/>
          <w:marBottom w:val="0"/>
          <w:divBdr>
            <w:top w:val="none" w:sz="0" w:space="0" w:color="auto"/>
            <w:left w:val="none" w:sz="0" w:space="0" w:color="auto"/>
            <w:bottom w:val="none" w:sz="0" w:space="0" w:color="auto"/>
            <w:right w:val="none" w:sz="0" w:space="0" w:color="auto"/>
          </w:divBdr>
        </w:div>
        <w:div w:id="2032147356">
          <w:marLeft w:val="446"/>
          <w:marRight w:val="0"/>
          <w:marTop w:val="0"/>
          <w:marBottom w:val="0"/>
          <w:divBdr>
            <w:top w:val="none" w:sz="0" w:space="0" w:color="auto"/>
            <w:left w:val="none" w:sz="0" w:space="0" w:color="auto"/>
            <w:bottom w:val="none" w:sz="0" w:space="0" w:color="auto"/>
            <w:right w:val="none" w:sz="0" w:space="0" w:color="auto"/>
          </w:divBdr>
        </w:div>
      </w:divsChild>
    </w:div>
    <w:div w:id="1351447239">
      <w:bodyDiv w:val="1"/>
      <w:marLeft w:val="0"/>
      <w:marRight w:val="0"/>
      <w:marTop w:val="0"/>
      <w:marBottom w:val="0"/>
      <w:divBdr>
        <w:top w:val="none" w:sz="0" w:space="0" w:color="auto"/>
        <w:left w:val="none" w:sz="0" w:space="0" w:color="auto"/>
        <w:bottom w:val="none" w:sz="0" w:space="0" w:color="auto"/>
        <w:right w:val="none" w:sz="0" w:space="0" w:color="auto"/>
      </w:divBdr>
      <w:divsChild>
        <w:div w:id="172574458">
          <w:marLeft w:val="274"/>
          <w:marRight w:val="0"/>
          <w:marTop w:val="0"/>
          <w:marBottom w:val="0"/>
          <w:divBdr>
            <w:top w:val="none" w:sz="0" w:space="0" w:color="auto"/>
            <w:left w:val="none" w:sz="0" w:space="0" w:color="auto"/>
            <w:bottom w:val="none" w:sz="0" w:space="0" w:color="auto"/>
            <w:right w:val="none" w:sz="0" w:space="0" w:color="auto"/>
          </w:divBdr>
        </w:div>
        <w:div w:id="870730161">
          <w:marLeft w:val="274"/>
          <w:marRight w:val="0"/>
          <w:marTop w:val="0"/>
          <w:marBottom w:val="0"/>
          <w:divBdr>
            <w:top w:val="none" w:sz="0" w:space="0" w:color="auto"/>
            <w:left w:val="none" w:sz="0" w:space="0" w:color="auto"/>
            <w:bottom w:val="none" w:sz="0" w:space="0" w:color="auto"/>
            <w:right w:val="none" w:sz="0" w:space="0" w:color="auto"/>
          </w:divBdr>
        </w:div>
        <w:div w:id="924612740">
          <w:marLeft w:val="274"/>
          <w:marRight w:val="0"/>
          <w:marTop w:val="0"/>
          <w:marBottom w:val="0"/>
          <w:divBdr>
            <w:top w:val="none" w:sz="0" w:space="0" w:color="auto"/>
            <w:left w:val="none" w:sz="0" w:space="0" w:color="auto"/>
            <w:bottom w:val="none" w:sz="0" w:space="0" w:color="auto"/>
            <w:right w:val="none" w:sz="0" w:space="0" w:color="auto"/>
          </w:divBdr>
        </w:div>
        <w:div w:id="1037195906">
          <w:marLeft w:val="274"/>
          <w:marRight w:val="0"/>
          <w:marTop w:val="0"/>
          <w:marBottom w:val="0"/>
          <w:divBdr>
            <w:top w:val="none" w:sz="0" w:space="0" w:color="auto"/>
            <w:left w:val="none" w:sz="0" w:space="0" w:color="auto"/>
            <w:bottom w:val="none" w:sz="0" w:space="0" w:color="auto"/>
            <w:right w:val="none" w:sz="0" w:space="0" w:color="auto"/>
          </w:divBdr>
        </w:div>
        <w:div w:id="1461531429">
          <w:marLeft w:val="274"/>
          <w:marRight w:val="0"/>
          <w:marTop w:val="0"/>
          <w:marBottom w:val="0"/>
          <w:divBdr>
            <w:top w:val="none" w:sz="0" w:space="0" w:color="auto"/>
            <w:left w:val="none" w:sz="0" w:space="0" w:color="auto"/>
            <w:bottom w:val="none" w:sz="0" w:space="0" w:color="auto"/>
            <w:right w:val="none" w:sz="0" w:space="0" w:color="auto"/>
          </w:divBdr>
        </w:div>
      </w:divsChild>
    </w:div>
    <w:div w:id="1379166688">
      <w:bodyDiv w:val="1"/>
      <w:marLeft w:val="0"/>
      <w:marRight w:val="0"/>
      <w:marTop w:val="0"/>
      <w:marBottom w:val="0"/>
      <w:divBdr>
        <w:top w:val="none" w:sz="0" w:space="0" w:color="auto"/>
        <w:left w:val="none" w:sz="0" w:space="0" w:color="auto"/>
        <w:bottom w:val="none" w:sz="0" w:space="0" w:color="auto"/>
        <w:right w:val="none" w:sz="0" w:space="0" w:color="auto"/>
      </w:divBdr>
      <w:divsChild>
        <w:div w:id="263733559">
          <w:marLeft w:val="130"/>
          <w:marRight w:val="0"/>
          <w:marTop w:val="0"/>
          <w:marBottom w:val="0"/>
          <w:divBdr>
            <w:top w:val="none" w:sz="0" w:space="0" w:color="auto"/>
            <w:left w:val="none" w:sz="0" w:space="0" w:color="auto"/>
            <w:bottom w:val="none" w:sz="0" w:space="0" w:color="auto"/>
            <w:right w:val="none" w:sz="0" w:space="0" w:color="auto"/>
          </w:divBdr>
        </w:div>
        <w:div w:id="646976528">
          <w:marLeft w:val="130"/>
          <w:marRight w:val="0"/>
          <w:marTop w:val="0"/>
          <w:marBottom w:val="0"/>
          <w:divBdr>
            <w:top w:val="none" w:sz="0" w:space="0" w:color="auto"/>
            <w:left w:val="none" w:sz="0" w:space="0" w:color="auto"/>
            <w:bottom w:val="none" w:sz="0" w:space="0" w:color="auto"/>
            <w:right w:val="none" w:sz="0" w:space="0" w:color="auto"/>
          </w:divBdr>
        </w:div>
        <w:div w:id="938178762">
          <w:marLeft w:val="130"/>
          <w:marRight w:val="0"/>
          <w:marTop w:val="0"/>
          <w:marBottom w:val="0"/>
          <w:divBdr>
            <w:top w:val="none" w:sz="0" w:space="0" w:color="auto"/>
            <w:left w:val="none" w:sz="0" w:space="0" w:color="auto"/>
            <w:bottom w:val="none" w:sz="0" w:space="0" w:color="auto"/>
            <w:right w:val="none" w:sz="0" w:space="0" w:color="auto"/>
          </w:divBdr>
        </w:div>
        <w:div w:id="1239560137">
          <w:marLeft w:val="130"/>
          <w:marRight w:val="0"/>
          <w:marTop w:val="0"/>
          <w:marBottom w:val="0"/>
          <w:divBdr>
            <w:top w:val="none" w:sz="0" w:space="0" w:color="auto"/>
            <w:left w:val="none" w:sz="0" w:space="0" w:color="auto"/>
            <w:bottom w:val="none" w:sz="0" w:space="0" w:color="auto"/>
            <w:right w:val="none" w:sz="0" w:space="0" w:color="auto"/>
          </w:divBdr>
        </w:div>
        <w:div w:id="1333023633">
          <w:marLeft w:val="130"/>
          <w:marRight w:val="0"/>
          <w:marTop w:val="0"/>
          <w:marBottom w:val="0"/>
          <w:divBdr>
            <w:top w:val="none" w:sz="0" w:space="0" w:color="auto"/>
            <w:left w:val="none" w:sz="0" w:space="0" w:color="auto"/>
            <w:bottom w:val="none" w:sz="0" w:space="0" w:color="auto"/>
            <w:right w:val="none" w:sz="0" w:space="0" w:color="auto"/>
          </w:divBdr>
        </w:div>
        <w:div w:id="1495299909">
          <w:marLeft w:val="130"/>
          <w:marRight w:val="0"/>
          <w:marTop w:val="0"/>
          <w:marBottom w:val="0"/>
          <w:divBdr>
            <w:top w:val="none" w:sz="0" w:space="0" w:color="auto"/>
            <w:left w:val="none" w:sz="0" w:space="0" w:color="auto"/>
            <w:bottom w:val="none" w:sz="0" w:space="0" w:color="auto"/>
            <w:right w:val="none" w:sz="0" w:space="0" w:color="auto"/>
          </w:divBdr>
        </w:div>
      </w:divsChild>
    </w:div>
    <w:div w:id="1434084578">
      <w:bodyDiv w:val="1"/>
      <w:marLeft w:val="0"/>
      <w:marRight w:val="0"/>
      <w:marTop w:val="0"/>
      <w:marBottom w:val="0"/>
      <w:divBdr>
        <w:top w:val="none" w:sz="0" w:space="0" w:color="auto"/>
        <w:left w:val="none" w:sz="0" w:space="0" w:color="auto"/>
        <w:bottom w:val="none" w:sz="0" w:space="0" w:color="auto"/>
        <w:right w:val="none" w:sz="0" w:space="0" w:color="auto"/>
      </w:divBdr>
      <w:divsChild>
        <w:div w:id="157963602">
          <w:marLeft w:val="274"/>
          <w:marRight w:val="0"/>
          <w:marTop w:val="0"/>
          <w:marBottom w:val="0"/>
          <w:divBdr>
            <w:top w:val="none" w:sz="0" w:space="0" w:color="auto"/>
            <w:left w:val="none" w:sz="0" w:space="0" w:color="auto"/>
            <w:bottom w:val="none" w:sz="0" w:space="0" w:color="auto"/>
            <w:right w:val="none" w:sz="0" w:space="0" w:color="auto"/>
          </w:divBdr>
        </w:div>
        <w:div w:id="187648552">
          <w:marLeft w:val="274"/>
          <w:marRight w:val="0"/>
          <w:marTop w:val="0"/>
          <w:marBottom w:val="0"/>
          <w:divBdr>
            <w:top w:val="none" w:sz="0" w:space="0" w:color="auto"/>
            <w:left w:val="none" w:sz="0" w:space="0" w:color="auto"/>
            <w:bottom w:val="none" w:sz="0" w:space="0" w:color="auto"/>
            <w:right w:val="none" w:sz="0" w:space="0" w:color="auto"/>
          </w:divBdr>
        </w:div>
        <w:div w:id="570625673">
          <w:marLeft w:val="274"/>
          <w:marRight w:val="0"/>
          <w:marTop w:val="0"/>
          <w:marBottom w:val="0"/>
          <w:divBdr>
            <w:top w:val="none" w:sz="0" w:space="0" w:color="auto"/>
            <w:left w:val="none" w:sz="0" w:space="0" w:color="auto"/>
            <w:bottom w:val="none" w:sz="0" w:space="0" w:color="auto"/>
            <w:right w:val="none" w:sz="0" w:space="0" w:color="auto"/>
          </w:divBdr>
        </w:div>
        <w:div w:id="684482090">
          <w:marLeft w:val="274"/>
          <w:marRight w:val="0"/>
          <w:marTop w:val="0"/>
          <w:marBottom w:val="0"/>
          <w:divBdr>
            <w:top w:val="none" w:sz="0" w:space="0" w:color="auto"/>
            <w:left w:val="none" w:sz="0" w:space="0" w:color="auto"/>
            <w:bottom w:val="none" w:sz="0" w:space="0" w:color="auto"/>
            <w:right w:val="none" w:sz="0" w:space="0" w:color="auto"/>
          </w:divBdr>
        </w:div>
        <w:div w:id="1089037555">
          <w:marLeft w:val="274"/>
          <w:marRight w:val="0"/>
          <w:marTop w:val="0"/>
          <w:marBottom w:val="0"/>
          <w:divBdr>
            <w:top w:val="none" w:sz="0" w:space="0" w:color="auto"/>
            <w:left w:val="none" w:sz="0" w:space="0" w:color="auto"/>
            <w:bottom w:val="none" w:sz="0" w:space="0" w:color="auto"/>
            <w:right w:val="none" w:sz="0" w:space="0" w:color="auto"/>
          </w:divBdr>
        </w:div>
        <w:div w:id="1656952841">
          <w:marLeft w:val="274"/>
          <w:marRight w:val="0"/>
          <w:marTop w:val="0"/>
          <w:marBottom w:val="0"/>
          <w:divBdr>
            <w:top w:val="none" w:sz="0" w:space="0" w:color="auto"/>
            <w:left w:val="none" w:sz="0" w:space="0" w:color="auto"/>
            <w:bottom w:val="none" w:sz="0" w:space="0" w:color="auto"/>
            <w:right w:val="none" w:sz="0" w:space="0" w:color="auto"/>
          </w:divBdr>
        </w:div>
      </w:divsChild>
    </w:div>
    <w:div w:id="1438017816">
      <w:bodyDiv w:val="1"/>
      <w:marLeft w:val="0"/>
      <w:marRight w:val="0"/>
      <w:marTop w:val="0"/>
      <w:marBottom w:val="0"/>
      <w:divBdr>
        <w:top w:val="none" w:sz="0" w:space="0" w:color="auto"/>
        <w:left w:val="none" w:sz="0" w:space="0" w:color="auto"/>
        <w:bottom w:val="none" w:sz="0" w:space="0" w:color="auto"/>
        <w:right w:val="none" w:sz="0" w:space="0" w:color="auto"/>
      </w:divBdr>
      <w:divsChild>
        <w:div w:id="194779712">
          <w:marLeft w:val="446"/>
          <w:marRight w:val="0"/>
          <w:marTop w:val="0"/>
          <w:marBottom w:val="0"/>
          <w:divBdr>
            <w:top w:val="none" w:sz="0" w:space="0" w:color="auto"/>
            <w:left w:val="none" w:sz="0" w:space="0" w:color="auto"/>
            <w:bottom w:val="none" w:sz="0" w:space="0" w:color="auto"/>
            <w:right w:val="none" w:sz="0" w:space="0" w:color="auto"/>
          </w:divBdr>
        </w:div>
        <w:div w:id="312293142">
          <w:marLeft w:val="446"/>
          <w:marRight w:val="0"/>
          <w:marTop w:val="0"/>
          <w:marBottom w:val="0"/>
          <w:divBdr>
            <w:top w:val="none" w:sz="0" w:space="0" w:color="auto"/>
            <w:left w:val="none" w:sz="0" w:space="0" w:color="auto"/>
            <w:bottom w:val="none" w:sz="0" w:space="0" w:color="auto"/>
            <w:right w:val="none" w:sz="0" w:space="0" w:color="auto"/>
          </w:divBdr>
        </w:div>
        <w:div w:id="2039230984">
          <w:marLeft w:val="446"/>
          <w:marRight w:val="0"/>
          <w:marTop w:val="0"/>
          <w:marBottom w:val="0"/>
          <w:divBdr>
            <w:top w:val="none" w:sz="0" w:space="0" w:color="auto"/>
            <w:left w:val="none" w:sz="0" w:space="0" w:color="auto"/>
            <w:bottom w:val="none" w:sz="0" w:space="0" w:color="auto"/>
            <w:right w:val="none" w:sz="0" w:space="0" w:color="auto"/>
          </w:divBdr>
        </w:div>
      </w:divsChild>
    </w:div>
    <w:div w:id="1473208420">
      <w:bodyDiv w:val="1"/>
      <w:marLeft w:val="0"/>
      <w:marRight w:val="0"/>
      <w:marTop w:val="0"/>
      <w:marBottom w:val="0"/>
      <w:divBdr>
        <w:top w:val="none" w:sz="0" w:space="0" w:color="auto"/>
        <w:left w:val="none" w:sz="0" w:space="0" w:color="auto"/>
        <w:bottom w:val="none" w:sz="0" w:space="0" w:color="auto"/>
        <w:right w:val="none" w:sz="0" w:space="0" w:color="auto"/>
      </w:divBdr>
      <w:divsChild>
        <w:div w:id="174421457">
          <w:marLeft w:val="274"/>
          <w:marRight w:val="0"/>
          <w:marTop w:val="0"/>
          <w:marBottom w:val="0"/>
          <w:divBdr>
            <w:top w:val="none" w:sz="0" w:space="0" w:color="auto"/>
            <w:left w:val="none" w:sz="0" w:space="0" w:color="auto"/>
            <w:bottom w:val="none" w:sz="0" w:space="0" w:color="auto"/>
            <w:right w:val="none" w:sz="0" w:space="0" w:color="auto"/>
          </w:divBdr>
        </w:div>
        <w:div w:id="720443735">
          <w:marLeft w:val="274"/>
          <w:marRight w:val="0"/>
          <w:marTop w:val="0"/>
          <w:marBottom w:val="0"/>
          <w:divBdr>
            <w:top w:val="none" w:sz="0" w:space="0" w:color="auto"/>
            <w:left w:val="none" w:sz="0" w:space="0" w:color="auto"/>
            <w:bottom w:val="none" w:sz="0" w:space="0" w:color="auto"/>
            <w:right w:val="none" w:sz="0" w:space="0" w:color="auto"/>
          </w:divBdr>
        </w:div>
        <w:div w:id="867525368">
          <w:marLeft w:val="274"/>
          <w:marRight w:val="0"/>
          <w:marTop w:val="0"/>
          <w:marBottom w:val="0"/>
          <w:divBdr>
            <w:top w:val="none" w:sz="0" w:space="0" w:color="auto"/>
            <w:left w:val="none" w:sz="0" w:space="0" w:color="auto"/>
            <w:bottom w:val="none" w:sz="0" w:space="0" w:color="auto"/>
            <w:right w:val="none" w:sz="0" w:space="0" w:color="auto"/>
          </w:divBdr>
        </w:div>
        <w:div w:id="2085446495">
          <w:marLeft w:val="274"/>
          <w:marRight w:val="0"/>
          <w:marTop w:val="0"/>
          <w:marBottom w:val="0"/>
          <w:divBdr>
            <w:top w:val="none" w:sz="0" w:space="0" w:color="auto"/>
            <w:left w:val="none" w:sz="0" w:space="0" w:color="auto"/>
            <w:bottom w:val="none" w:sz="0" w:space="0" w:color="auto"/>
            <w:right w:val="none" w:sz="0" w:space="0" w:color="auto"/>
          </w:divBdr>
        </w:div>
      </w:divsChild>
    </w:div>
    <w:div w:id="1474063861">
      <w:bodyDiv w:val="1"/>
      <w:marLeft w:val="0"/>
      <w:marRight w:val="0"/>
      <w:marTop w:val="0"/>
      <w:marBottom w:val="0"/>
      <w:divBdr>
        <w:top w:val="none" w:sz="0" w:space="0" w:color="auto"/>
        <w:left w:val="none" w:sz="0" w:space="0" w:color="auto"/>
        <w:bottom w:val="none" w:sz="0" w:space="0" w:color="auto"/>
        <w:right w:val="none" w:sz="0" w:space="0" w:color="auto"/>
      </w:divBdr>
      <w:divsChild>
        <w:div w:id="163201781">
          <w:marLeft w:val="1166"/>
          <w:marRight w:val="0"/>
          <w:marTop w:val="0"/>
          <w:marBottom w:val="0"/>
          <w:divBdr>
            <w:top w:val="none" w:sz="0" w:space="0" w:color="auto"/>
            <w:left w:val="none" w:sz="0" w:space="0" w:color="auto"/>
            <w:bottom w:val="none" w:sz="0" w:space="0" w:color="auto"/>
            <w:right w:val="none" w:sz="0" w:space="0" w:color="auto"/>
          </w:divBdr>
        </w:div>
        <w:div w:id="576600331">
          <w:marLeft w:val="1166"/>
          <w:marRight w:val="0"/>
          <w:marTop w:val="0"/>
          <w:marBottom w:val="0"/>
          <w:divBdr>
            <w:top w:val="none" w:sz="0" w:space="0" w:color="auto"/>
            <w:left w:val="none" w:sz="0" w:space="0" w:color="auto"/>
            <w:bottom w:val="none" w:sz="0" w:space="0" w:color="auto"/>
            <w:right w:val="none" w:sz="0" w:space="0" w:color="auto"/>
          </w:divBdr>
        </w:div>
        <w:div w:id="950286067">
          <w:marLeft w:val="1166"/>
          <w:marRight w:val="0"/>
          <w:marTop w:val="0"/>
          <w:marBottom w:val="0"/>
          <w:divBdr>
            <w:top w:val="none" w:sz="0" w:space="0" w:color="auto"/>
            <w:left w:val="none" w:sz="0" w:space="0" w:color="auto"/>
            <w:bottom w:val="none" w:sz="0" w:space="0" w:color="auto"/>
            <w:right w:val="none" w:sz="0" w:space="0" w:color="auto"/>
          </w:divBdr>
        </w:div>
        <w:div w:id="1033650130">
          <w:marLeft w:val="446"/>
          <w:marRight w:val="0"/>
          <w:marTop w:val="0"/>
          <w:marBottom w:val="0"/>
          <w:divBdr>
            <w:top w:val="none" w:sz="0" w:space="0" w:color="auto"/>
            <w:left w:val="none" w:sz="0" w:space="0" w:color="auto"/>
            <w:bottom w:val="none" w:sz="0" w:space="0" w:color="auto"/>
            <w:right w:val="none" w:sz="0" w:space="0" w:color="auto"/>
          </w:divBdr>
        </w:div>
        <w:div w:id="1693997466">
          <w:marLeft w:val="446"/>
          <w:marRight w:val="0"/>
          <w:marTop w:val="0"/>
          <w:marBottom w:val="0"/>
          <w:divBdr>
            <w:top w:val="none" w:sz="0" w:space="0" w:color="auto"/>
            <w:left w:val="none" w:sz="0" w:space="0" w:color="auto"/>
            <w:bottom w:val="none" w:sz="0" w:space="0" w:color="auto"/>
            <w:right w:val="none" w:sz="0" w:space="0" w:color="auto"/>
          </w:divBdr>
        </w:div>
        <w:div w:id="1847132561">
          <w:marLeft w:val="446"/>
          <w:marRight w:val="0"/>
          <w:marTop w:val="0"/>
          <w:marBottom w:val="0"/>
          <w:divBdr>
            <w:top w:val="none" w:sz="0" w:space="0" w:color="auto"/>
            <w:left w:val="none" w:sz="0" w:space="0" w:color="auto"/>
            <w:bottom w:val="none" w:sz="0" w:space="0" w:color="auto"/>
            <w:right w:val="none" w:sz="0" w:space="0" w:color="auto"/>
          </w:divBdr>
        </w:div>
        <w:div w:id="1861426754">
          <w:marLeft w:val="446"/>
          <w:marRight w:val="0"/>
          <w:marTop w:val="0"/>
          <w:marBottom w:val="0"/>
          <w:divBdr>
            <w:top w:val="none" w:sz="0" w:space="0" w:color="auto"/>
            <w:left w:val="none" w:sz="0" w:space="0" w:color="auto"/>
            <w:bottom w:val="none" w:sz="0" w:space="0" w:color="auto"/>
            <w:right w:val="none" w:sz="0" w:space="0" w:color="auto"/>
          </w:divBdr>
        </w:div>
        <w:div w:id="1919362008">
          <w:marLeft w:val="446"/>
          <w:marRight w:val="0"/>
          <w:marTop w:val="0"/>
          <w:marBottom w:val="0"/>
          <w:divBdr>
            <w:top w:val="none" w:sz="0" w:space="0" w:color="auto"/>
            <w:left w:val="none" w:sz="0" w:space="0" w:color="auto"/>
            <w:bottom w:val="none" w:sz="0" w:space="0" w:color="auto"/>
            <w:right w:val="none" w:sz="0" w:space="0" w:color="auto"/>
          </w:divBdr>
        </w:div>
      </w:divsChild>
    </w:div>
    <w:div w:id="1506936430">
      <w:bodyDiv w:val="1"/>
      <w:marLeft w:val="0"/>
      <w:marRight w:val="0"/>
      <w:marTop w:val="0"/>
      <w:marBottom w:val="0"/>
      <w:divBdr>
        <w:top w:val="none" w:sz="0" w:space="0" w:color="auto"/>
        <w:left w:val="none" w:sz="0" w:space="0" w:color="auto"/>
        <w:bottom w:val="none" w:sz="0" w:space="0" w:color="auto"/>
        <w:right w:val="none" w:sz="0" w:space="0" w:color="auto"/>
      </w:divBdr>
      <w:divsChild>
        <w:div w:id="16850890">
          <w:marLeft w:val="446"/>
          <w:marRight w:val="0"/>
          <w:marTop w:val="0"/>
          <w:marBottom w:val="0"/>
          <w:divBdr>
            <w:top w:val="none" w:sz="0" w:space="0" w:color="auto"/>
            <w:left w:val="none" w:sz="0" w:space="0" w:color="auto"/>
            <w:bottom w:val="none" w:sz="0" w:space="0" w:color="auto"/>
            <w:right w:val="none" w:sz="0" w:space="0" w:color="auto"/>
          </w:divBdr>
        </w:div>
        <w:div w:id="272592712">
          <w:marLeft w:val="446"/>
          <w:marRight w:val="0"/>
          <w:marTop w:val="0"/>
          <w:marBottom w:val="0"/>
          <w:divBdr>
            <w:top w:val="none" w:sz="0" w:space="0" w:color="auto"/>
            <w:left w:val="none" w:sz="0" w:space="0" w:color="auto"/>
            <w:bottom w:val="none" w:sz="0" w:space="0" w:color="auto"/>
            <w:right w:val="none" w:sz="0" w:space="0" w:color="auto"/>
          </w:divBdr>
        </w:div>
        <w:div w:id="427166623">
          <w:marLeft w:val="446"/>
          <w:marRight w:val="0"/>
          <w:marTop w:val="0"/>
          <w:marBottom w:val="0"/>
          <w:divBdr>
            <w:top w:val="none" w:sz="0" w:space="0" w:color="auto"/>
            <w:left w:val="none" w:sz="0" w:space="0" w:color="auto"/>
            <w:bottom w:val="none" w:sz="0" w:space="0" w:color="auto"/>
            <w:right w:val="none" w:sz="0" w:space="0" w:color="auto"/>
          </w:divBdr>
        </w:div>
      </w:divsChild>
    </w:div>
    <w:div w:id="1529761144">
      <w:bodyDiv w:val="1"/>
      <w:marLeft w:val="0"/>
      <w:marRight w:val="0"/>
      <w:marTop w:val="0"/>
      <w:marBottom w:val="0"/>
      <w:divBdr>
        <w:top w:val="none" w:sz="0" w:space="0" w:color="auto"/>
        <w:left w:val="none" w:sz="0" w:space="0" w:color="auto"/>
        <w:bottom w:val="none" w:sz="0" w:space="0" w:color="auto"/>
        <w:right w:val="none" w:sz="0" w:space="0" w:color="auto"/>
      </w:divBdr>
      <w:divsChild>
        <w:div w:id="1378508962">
          <w:marLeft w:val="274"/>
          <w:marRight w:val="0"/>
          <w:marTop w:val="0"/>
          <w:marBottom w:val="0"/>
          <w:divBdr>
            <w:top w:val="none" w:sz="0" w:space="0" w:color="auto"/>
            <w:left w:val="none" w:sz="0" w:space="0" w:color="auto"/>
            <w:bottom w:val="none" w:sz="0" w:space="0" w:color="auto"/>
            <w:right w:val="none" w:sz="0" w:space="0" w:color="auto"/>
          </w:divBdr>
        </w:div>
        <w:div w:id="1696077658">
          <w:marLeft w:val="274"/>
          <w:marRight w:val="0"/>
          <w:marTop w:val="0"/>
          <w:marBottom w:val="0"/>
          <w:divBdr>
            <w:top w:val="none" w:sz="0" w:space="0" w:color="auto"/>
            <w:left w:val="none" w:sz="0" w:space="0" w:color="auto"/>
            <w:bottom w:val="none" w:sz="0" w:space="0" w:color="auto"/>
            <w:right w:val="none" w:sz="0" w:space="0" w:color="auto"/>
          </w:divBdr>
        </w:div>
        <w:div w:id="2071925147">
          <w:marLeft w:val="274"/>
          <w:marRight w:val="0"/>
          <w:marTop w:val="0"/>
          <w:marBottom w:val="0"/>
          <w:divBdr>
            <w:top w:val="none" w:sz="0" w:space="0" w:color="auto"/>
            <w:left w:val="none" w:sz="0" w:space="0" w:color="auto"/>
            <w:bottom w:val="none" w:sz="0" w:space="0" w:color="auto"/>
            <w:right w:val="none" w:sz="0" w:space="0" w:color="auto"/>
          </w:divBdr>
        </w:div>
        <w:div w:id="2130739051">
          <w:marLeft w:val="274"/>
          <w:marRight w:val="0"/>
          <w:marTop w:val="0"/>
          <w:marBottom w:val="0"/>
          <w:divBdr>
            <w:top w:val="none" w:sz="0" w:space="0" w:color="auto"/>
            <w:left w:val="none" w:sz="0" w:space="0" w:color="auto"/>
            <w:bottom w:val="none" w:sz="0" w:space="0" w:color="auto"/>
            <w:right w:val="none" w:sz="0" w:space="0" w:color="auto"/>
          </w:divBdr>
        </w:div>
      </w:divsChild>
    </w:div>
    <w:div w:id="1604220255">
      <w:bodyDiv w:val="1"/>
      <w:marLeft w:val="0"/>
      <w:marRight w:val="0"/>
      <w:marTop w:val="0"/>
      <w:marBottom w:val="0"/>
      <w:divBdr>
        <w:top w:val="none" w:sz="0" w:space="0" w:color="auto"/>
        <w:left w:val="none" w:sz="0" w:space="0" w:color="auto"/>
        <w:bottom w:val="none" w:sz="0" w:space="0" w:color="auto"/>
        <w:right w:val="none" w:sz="0" w:space="0" w:color="auto"/>
      </w:divBdr>
      <w:divsChild>
        <w:div w:id="975063353">
          <w:marLeft w:val="274"/>
          <w:marRight w:val="0"/>
          <w:marTop w:val="0"/>
          <w:marBottom w:val="0"/>
          <w:divBdr>
            <w:top w:val="none" w:sz="0" w:space="0" w:color="auto"/>
            <w:left w:val="none" w:sz="0" w:space="0" w:color="auto"/>
            <w:bottom w:val="none" w:sz="0" w:space="0" w:color="auto"/>
            <w:right w:val="none" w:sz="0" w:space="0" w:color="auto"/>
          </w:divBdr>
        </w:div>
        <w:div w:id="1352293863">
          <w:marLeft w:val="274"/>
          <w:marRight w:val="0"/>
          <w:marTop w:val="0"/>
          <w:marBottom w:val="0"/>
          <w:divBdr>
            <w:top w:val="none" w:sz="0" w:space="0" w:color="auto"/>
            <w:left w:val="none" w:sz="0" w:space="0" w:color="auto"/>
            <w:bottom w:val="none" w:sz="0" w:space="0" w:color="auto"/>
            <w:right w:val="none" w:sz="0" w:space="0" w:color="auto"/>
          </w:divBdr>
        </w:div>
        <w:div w:id="1408069218">
          <w:marLeft w:val="274"/>
          <w:marRight w:val="0"/>
          <w:marTop w:val="0"/>
          <w:marBottom w:val="0"/>
          <w:divBdr>
            <w:top w:val="none" w:sz="0" w:space="0" w:color="auto"/>
            <w:left w:val="none" w:sz="0" w:space="0" w:color="auto"/>
            <w:bottom w:val="none" w:sz="0" w:space="0" w:color="auto"/>
            <w:right w:val="none" w:sz="0" w:space="0" w:color="auto"/>
          </w:divBdr>
        </w:div>
        <w:div w:id="1673796646">
          <w:marLeft w:val="274"/>
          <w:marRight w:val="0"/>
          <w:marTop w:val="0"/>
          <w:marBottom w:val="0"/>
          <w:divBdr>
            <w:top w:val="none" w:sz="0" w:space="0" w:color="auto"/>
            <w:left w:val="none" w:sz="0" w:space="0" w:color="auto"/>
            <w:bottom w:val="none" w:sz="0" w:space="0" w:color="auto"/>
            <w:right w:val="none" w:sz="0" w:space="0" w:color="auto"/>
          </w:divBdr>
        </w:div>
      </w:divsChild>
    </w:div>
    <w:div w:id="1629623067">
      <w:bodyDiv w:val="1"/>
      <w:marLeft w:val="0"/>
      <w:marRight w:val="0"/>
      <w:marTop w:val="0"/>
      <w:marBottom w:val="0"/>
      <w:divBdr>
        <w:top w:val="none" w:sz="0" w:space="0" w:color="auto"/>
        <w:left w:val="none" w:sz="0" w:space="0" w:color="auto"/>
        <w:bottom w:val="none" w:sz="0" w:space="0" w:color="auto"/>
        <w:right w:val="none" w:sz="0" w:space="0" w:color="auto"/>
      </w:divBdr>
      <w:divsChild>
        <w:div w:id="141696571">
          <w:marLeft w:val="446"/>
          <w:marRight w:val="0"/>
          <w:marTop w:val="0"/>
          <w:marBottom w:val="0"/>
          <w:divBdr>
            <w:top w:val="none" w:sz="0" w:space="0" w:color="auto"/>
            <w:left w:val="none" w:sz="0" w:space="0" w:color="auto"/>
            <w:bottom w:val="none" w:sz="0" w:space="0" w:color="auto"/>
            <w:right w:val="none" w:sz="0" w:space="0" w:color="auto"/>
          </w:divBdr>
        </w:div>
        <w:div w:id="1117485477">
          <w:marLeft w:val="446"/>
          <w:marRight w:val="0"/>
          <w:marTop w:val="0"/>
          <w:marBottom w:val="0"/>
          <w:divBdr>
            <w:top w:val="none" w:sz="0" w:space="0" w:color="auto"/>
            <w:left w:val="none" w:sz="0" w:space="0" w:color="auto"/>
            <w:bottom w:val="none" w:sz="0" w:space="0" w:color="auto"/>
            <w:right w:val="none" w:sz="0" w:space="0" w:color="auto"/>
          </w:divBdr>
        </w:div>
        <w:div w:id="1154645573">
          <w:marLeft w:val="446"/>
          <w:marRight w:val="0"/>
          <w:marTop w:val="0"/>
          <w:marBottom w:val="0"/>
          <w:divBdr>
            <w:top w:val="none" w:sz="0" w:space="0" w:color="auto"/>
            <w:left w:val="none" w:sz="0" w:space="0" w:color="auto"/>
            <w:bottom w:val="none" w:sz="0" w:space="0" w:color="auto"/>
            <w:right w:val="none" w:sz="0" w:space="0" w:color="auto"/>
          </w:divBdr>
        </w:div>
        <w:div w:id="1240483108">
          <w:marLeft w:val="1166"/>
          <w:marRight w:val="0"/>
          <w:marTop w:val="0"/>
          <w:marBottom w:val="0"/>
          <w:divBdr>
            <w:top w:val="none" w:sz="0" w:space="0" w:color="auto"/>
            <w:left w:val="none" w:sz="0" w:space="0" w:color="auto"/>
            <w:bottom w:val="none" w:sz="0" w:space="0" w:color="auto"/>
            <w:right w:val="none" w:sz="0" w:space="0" w:color="auto"/>
          </w:divBdr>
        </w:div>
        <w:div w:id="1626499804">
          <w:marLeft w:val="446"/>
          <w:marRight w:val="0"/>
          <w:marTop w:val="0"/>
          <w:marBottom w:val="0"/>
          <w:divBdr>
            <w:top w:val="none" w:sz="0" w:space="0" w:color="auto"/>
            <w:left w:val="none" w:sz="0" w:space="0" w:color="auto"/>
            <w:bottom w:val="none" w:sz="0" w:space="0" w:color="auto"/>
            <w:right w:val="none" w:sz="0" w:space="0" w:color="auto"/>
          </w:divBdr>
        </w:div>
        <w:div w:id="1717583269">
          <w:marLeft w:val="446"/>
          <w:marRight w:val="0"/>
          <w:marTop w:val="0"/>
          <w:marBottom w:val="0"/>
          <w:divBdr>
            <w:top w:val="none" w:sz="0" w:space="0" w:color="auto"/>
            <w:left w:val="none" w:sz="0" w:space="0" w:color="auto"/>
            <w:bottom w:val="none" w:sz="0" w:space="0" w:color="auto"/>
            <w:right w:val="none" w:sz="0" w:space="0" w:color="auto"/>
          </w:divBdr>
        </w:div>
        <w:div w:id="2110002970">
          <w:marLeft w:val="1166"/>
          <w:marRight w:val="0"/>
          <w:marTop w:val="0"/>
          <w:marBottom w:val="0"/>
          <w:divBdr>
            <w:top w:val="none" w:sz="0" w:space="0" w:color="auto"/>
            <w:left w:val="none" w:sz="0" w:space="0" w:color="auto"/>
            <w:bottom w:val="none" w:sz="0" w:space="0" w:color="auto"/>
            <w:right w:val="none" w:sz="0" w:space="0" w:color="auto"/>
          </w:divBdr>
        </w:div>
        <w:div w:id="2114277609">
          <w:marLeft w:val="1166"/>
          <w:marRight w:val="0"/>
          <w:marTop w:val="0"/>
          <w:marBottom w:val="0"/>
          <w:divBdr>
            <w:top w:val="none" w:sz="0" w:space="0" w:color="auto"/>
            <w:left w:val="none" w:sz="0" w:space="0" w:color="auto"/>
            <w:bottom w:val="none" w:sz="0" w:space="0" w:color="auto"/>
            <w:right w:val="none" w:sz="0" w:space="0" w:color="auto"/>
          </w:divBdr>
        </w:div>
      </w:divsChild>
    </w:div>
    <w:div w:id="1632975032">
      <w:bodyDiv w:val="1"/>
      <w:marLeft w:val="0"/>
      <w:marRight w:val="0"/>
      <w:marTop w:val="0"/>
      <w:marBottom w:val="0"/>
      <w:divBdr>
        <w:top w:val="none" w:sz="0" w:space="0" w:color="auto"/>
        <w:left w:val="none" w:sz="0" w:space="0" w:color="auto"/>
        <w:bottom w:val="none" w:sz="0" w:space="0" w:color="auto"/>
        <w:right w:val="none" w:sz="0" w:space="0" w:color="auto"/>
      </w:divBdr>
    </w:div>
    <w:div w:id="1636641716">
      <w:bodyDiv w:val="1"/>
      <w:marLeft w:val="0"/>
      <w:marRight w:val="0"/>
      <w:marTop w:val="0"/>
      <w:marBottom w:val="0"/>
      <w:divBdr>
        <w:top w:val="none" w:sz="0" w:space="0" w:color="auto"/>
        <w:left w:val="none" w:sz="0" w:space="0" w:color="auto"/>
        <w:bottom w:val="none" w:sz="0" w:space="0" w:color="auto"/>
        <w:right w:val="none" w:sz="0" w:space="0" w:color="auto"/>
      </w:divBdr>
    </w:div>
    <w:div w:id="1643995181">
      <w:bodyDiv w:val="1"/>
      <w:marLeft w:val="0"/>
      <w:marRight w:val="0"/>
      <w:marTop w:val="0"/>
      <w:marBottom w:val="0"/>
      <w:divBdr>
        <w:top w:val="none" w:sz="0" w:space="0" w:color="auto"/>
        <w:left w:val="none" w:sz="0" w:space="0" w:color="auto"/>
        <w:bottom w:val="none" w:sz="0" w:space="0" w:color="auto"/>
        <w:right w:val="none" w:sz="0" w:space="0" w:color="auto"/>
      </w:divBdr>
      <w:divsChild>
        <w:div w:id="277761632">
          <w:marLeft w:val="446"/>
          <w:marRight w:val="0"/>
          <w:marTop w:val="0"/>
          <w:marBottom w:val="0"/>
          <w:divBdr>
            <w:top w:val="none" w:sz="0" w:space="0" w:color="auto"/>
            <w:left w:val="none" w:sz="0" w:space="0" w:color="auto"/>
            <w:bottom w:val="none" w:sz="0" w:space="0" w:color="auto"/>
            <w:right w:val="none" w:sz="0" w:space="0" w:color="auto"/>
          </w:divBdr>
        </w:div>
        <w:div w:id="414474483">
          <w:marLeft w:val="446"/>
          <w:marRight w:val="0"/>
          <w:marTop w:val="0"/>
          <w:marBottom w:val="0"/>
          <w:divBdr>
            <w:top w:val="none" w:sz="0" w:space="0" w:color="auto"/>
            <w:left w:val="none" w:sz="0" w:space="0" w:color="auto"/>
            <w:bottom w:val="none" w:sz="0" w:space="0" w:color="auto"/>
            <w:right w:val="none" w:sz="0" w:space="0" w:color="auto"/>
          </w:divBdr>
        </w:div>
        <w:div w:id="1035736707">
          <w:marLeft w:val="446"/>
          <w:marRight w:val="0"/>
          <w:marTop w:val="0"/>
          <w:marBottom w:val="0"/>
          <w:divBdr>
            <w:top w:val="none" w:sz="0" w:space="0" w:color="auto"/>
            <w:left w:val="none" w:sz="0" w:space="0" w:color="auto"/>
            <w:bottom w:val="none" w:sz="0" w:space="0" w:color="auto"/>
            <w:right w:val="none" w:sz="0" w:space="0" w:color="auto"/>
          </w:divBdr>
        </w:div>
        <w:div w:id="1176192821">
          <w:marLeft w:val="446"/>
          <w:marRight w:val="0"/>
          <w:marTop w:val="0"/>
          <w:marBottom w:val="0"/>
          <w:divBdr>
            <w:top w:val="none" w:sz="0" w:space="0" w:color="auto"/>
            <w:left w:val="none" w:sz="0" w:space="0" w:color="auto"/>
            <w:bottom w:val="none" w:sz="0" w:space="0" w:color="auto"/>
            <w:right w:val="none" w:sz="0" w:space="0" w:color="auto"/>
          </w:divBdr>
        </w:div>
        <w:div w:id="1724716302">
          <w:marLeft w:val="446"/>
          <w:marRight w:val="0"/>
          <w:marTop w:val="0"/>
          <w:marBottom w:val="0"/>
          <w:divBdr>
            <w:top w:val="none" w:sz="0" w:space="0" w:color="auto"/>
            <w:left w:val="none" w:sz="0" w:space="0" w:color="auto"/>
            <w:bottom w:val="none" w:sz="0" w:space="0" w:color="auto"/>
            <w:right w:val="none" w:sz="0" w:space="0" w:color="auto"/>
          </w:divBdr>
        </w:div>
        <w:div w:id="1914048741">
          <w:marLeft w:val="446"/>
          <w:marRight w:val="0"/>
          <w:marTop w:val="0"/>
          <w:marBottom w:val="0"/>
          <w:divBdr>
            <w:top w:val="none" w:sz="0" w:space="0" w:color="auto"/>
            <w:left w:val="none" w:sz="0" w:space="0" w:color="auto"/>
            <w:bottom w:val="none" w:sz="0" w:space="0" w:color="auto"/>
            <w:right w:val="none" w:sz="0" w:space="0" w:color="auto"/>
          </w:divBdr>
        </w:div>
      </w:divsChild>
    </w:div>
    <w:div w:id="1730111914">
      <w:bodyDiv w:val="1"/>
      <w:marLeft w:val="0"/>
      <w:marRight w:val="0"/>
      <w:marTop w:val="0"/>
      <w:marBottom w:val="0"/>
      <w:divBdr>
        <w:top w:val="none" w:sz="0" w:space="0" w:color="auto"/>
        <w:left w:val="none" w:sz="0" w:space="0" w:color="auto"/>
        <w:bottom w:val="none" w:sz="0" w:space="0" w:color="auto"/>
        <w:right w:val="none" w:sz="0" w:space="0" w:color="auto"/>
      </w:divBdr>
      <w:divsChild>
        <w:div w:id="327055341">
          <w:marLeft w:val="274"/>
          <w:marRight w:val="0"/>
          <w:marTop w:val="0"/>
          <w:marBottom w:val="0"/>
          <w:divBdr>
            <w:top w:val="none" w:sz="0" w:space="0" w:color="auto"/>
            <w:left w:val="none" w:sz="0" w:space="0" w:color="auto"/>
            <w:bottom w:val="none" w:sz="0" w:space="0" w:color="auto"/>
            <w:right w:val="none" w:sz="0" w:space="0" w:color="auto"/>
          </w:divBdr>
        </w:div>
        <w:div w:id="491719003">
          <w:marLeft w:val="274"/>
          <w:marRight w:val="0"/>
          <w:marTop w:val="0"/>
          <w:marBottom w:val="0"/>
          <w:divBdr>
            <w:top w:val="none" w:sz="0" w:space="0" w:color="auto"/>
            <w:left w:val="none" w:sz="0" w:space="0" w:color="auto"/>
            <w:bottom w:val="none" w:sz="0" w:space="0" w:color="auto"/>
            <w:right w:val="none" w:sz="0" w:space="0" w:color="auto"/>
          </w:divBdr>
        </w:div>
        <w:div w:id="1561751049">
          <w:marLeft w:val="274"/>
          <w:marRight w:val="0"/>
          <w:marTop w:val="0"/>
          <w:marBottom w:val="0"/>
          <w:divBdr>
            <w:top w:val="none" w:sz="0" w:space="0" w:color="auto"/>
            <w:left w:val="none" w:sz="0" w:space="0" w:color="auto"/>
            <w:bottom w:val="none" w:sz="0" w:space="0" w:color="auto"/>
            <w:right w:val="none" w:sz="0" w:space="0" w:color="auto"/>
          </w:divBdr>
        </w:div>
      </w:divsChild>
    </w:div>
    <w:div w:id="1754356625">
      <w:bodyDiv w:val="1"/>
      <w:marLeft w:val="0"/>
      <w:marRight w:val="0"/>
      <w:marTop w:val="0"/>
      <w:marBottom w:val="0"/>
      <w:divBdr>
        <w:top w:val="none" w:sz="0" w:space="0" w:color="auto"/>
        <w:left w:val="none" w:sz="0" w:space="0" w:color="auto"/>
        <w:bottom w:val="none" w:sz="0" w:space="0" w:color="auto"/>
        <w:right w:val="none" w:sz="0" w:space="0" w:color="auto"/>
      </w:divBdr>
      <w:divsChild>
        <w:div w:id="33123397">
          <w:marLeft w:val="1714"/>
          <w:marRight w:val="0"/>
          <w:marTop w:val="0"/>
          <w:marBottom w:val="0"/>
          <w:divBdr>
            <w:top w:val="none" w:sz="0" w:space="0" w:color="auto"/>
            <w:left w:val="none" w:sz="0" w:space="0" w:color="auto"/>
            <w:bottom w:val="none" w:sz="0" w:space="0" w:color="auto"/>
            <w:right w:val="none" w:sz="0" w:space="0" w:color="auto"/>
          </w:divBdr>
        </w:div>
        <w:div w:id="45689047">
          <w:marLeft w:val="1714"/>
          <w:marRight w:val="0"/>
          <w:marTop w:val="0"/>
          <w:marBottom w:val="0"/>
          <w:divBdr>
            <w:top w:val="none" w:sz="0" w:space="0" w:color="auto"/>
            <w:left w:val="none" w:sz="0" w:space="0" w:color="auto"/>
            <w:bottom w:val="none" w:sz="0" w:space="0" w:color="auto"/>
            <w:right w:val="none" w:sz="0" w:space="0" w:color="auto"/>
          </w:divBdr>
        </w:div>
        <w:div w:id="103576336">
          <w:marLeft w:val="994"/>
          <w:marRight w:val="0"/>
          <w:marTop w:val="0"/>
          <w:marBottom w:val="0"/>
          <w:divBdr>
            <w:top w:val="none" w:sz="0" w:space="0" w:color="auto"/>
            <w:left w:val="none" w:sz="0" w:space="0" w:color="auto"/>
            <w:bottom w:val="none" w:sz="0" w:space="0" w:color="auto"/>
            <w:right w:val="none" w:sz="0" w:space="0" w:color="auto"/>
          </w:divBdr>
        </w:div>
        <w:div w:id="494033465">
          <w:marLeft w:val="994"/>
          <w:marRight w:val="0"/>
          <w:marTop w:val="0"/>
          <w:marBottom w:val="0"/>
          <w:divBdr>
            <w:top w:val="none" w:sz="0" w:space="0" w:color="auto"/>
            <w:left w:val="none" w:sz="0" w:space="0" w:color="auto"/>
            <w:bottom w:val="none" w:sz="0" w:space="0" w:color="auto"/>
            <w:right w:val="none" w:sz="0" w:space="0" w:color="auto"/>
          </w:divBdr>
        </w:div>
        <w:div w:id="614557042">
          <w:marLeft w:val="994"/>
          <w:marRight w:val="0"/>
          <w:marTop w:val="0"/>
          <w:marBottom w:val="0"/>
          <w:divBdr>
            <w:top w:val="none" w:sz="0" w:space="0" w:color="auto"/>
            <w:left w:val="none" w:sz="0" w:space="0" w:color="auto"/>
            <w:bottom w:val="none" w:sz="0" w:space="0" w:color="auto"/>
            <w:right w:val="none" w:sz="0" w:space="0" w:color="auto"/>
          </w:divBdr>
        </w:div>
        <w:div w:id="775443260">
          <w:marLeft w:val="994"/>
          <w:marRight w:val="0"/>
          <w:marTop w:val="0"/>
          <w:marBottom w:val="0"/>
          <w:divBdr>
            <w:top w:val="none" w:sz="0" w:space="0" w:color="auto"/>
            <w:left w:val="none" w:sz="0" w:space="0" w:color="auto"/>
            <w:bottom w:val="none" w:sz="0" w:space="0" w:color="auto"/>
            <w:right w:val="none" w:sz="0" w:space="0" w:color="auto"/>
          </w:divBdr>
        </w:div>
        <w:div w:id="1011449370">
          <w:marLeft w:val="994"/>
          <w:marRight w:val="0"/>
          <w:marTop w:val="0"/>
          <w:marBottom w:val="0"/>
          <w:divBdr>
            <w:top w:val="none" w:sz="0" w:space="0" w:color="auto"/>
            <w:left w:val="none" w:sz="0" w:space="0" w:color="auto"/>
            <w:bottom w:val="none" w:sz="0" w:space="0" w:color="auto"/>
            <w:right w:val="none" w:sz="0" w:space="0" w:color="auto"/>
          </w:divBdr>
        </w:div>
        <w:div w:id="1330407357">
          <w:marLeft w:val="994"/>
          <w:marRight w:val="0"/>
          <w:marTop w:val="0"/>
          <w:marBottom w:val="0"/>
          <w:divBdr>
            <w:top w:val="none" w:sz="0" w:space="0" w:color="auto"/>
            <w:left w:val="none" w:sz="0" w:space="0" w:color="auto"/>
            <w:bottom w:val="none" w:sz="0" w:space="0" w:color="auto"/>
            <w:right w:val="none" w:sz="0" w:space="0" w:color="auto"/>
          </w:divBdr>
        </w:div>
        <w:div w:id="1637100763">
          <w:marLeft w:val="1714"/>
          <w:marRight w:val="0"/>
          <w:marTop w:val="0"/>
          <w:marBottom w:val="0"/>
          <w:divBdr>
            <w:top w:val="none" w:sz="0" w:space="0" w:color="auto"/>
            <w:left w:val="none" w:sz="0" w:space="0" w:color="auto"/>
            <w:bottom w:val="none" w:sz="0" w:space="0" w:color="auto"/>
            <w:right w:val="none" w:sz="0" w:space="0" w:color="auto"/>
          </w:divBdr>
        </w:div>
        <w:div w:id="1820151701">
          <w:marLeft w:val="1714"/>
          <w:marRight w:val="0"/>
          <w:marTop w:val="0"/>
          <w:marBottom w:val="0"/>
          <w:divBdr>
            <w:top w:val="none" w:sz="0" w:space="0" w:color="auto"/>
            <w:left w:val="none" w:sz="0" w:space="0" w:color="auto"/>
            <w:bottom w:val="none" w:sz="0" w:space="0" w:color="auto"/>
            <w:right w:val="none" w:sz="0" w:space="0" w:color="auto"/>
          </w:divBdr>
        </w:div>
      </w:divsChild>
    </w:div>
    <w:div w:id="1772315628">
      <w:bodyDiv w:val="1"/>
      <w:marLeft w:val="0"/>
      <w:marRight w:val="0"/>
      <w:marTop w:val="0"/>
      <w:marBottom w:val="0"/>
      <w:divBdr>
        <w:top w:val="none" w:sz="0" w:space="0" w:color="auto"/>
        <w:left w:val="none" w:sz="0" w:space="0" w:color="auto"/>
        <w:bottom w:val="none" w:sz="0" w:space="0" w:color="auto"/>
        <w:right w:val="none" w:sz="0" w:space="0" w:color="auto"/>
      </w:divBdr>
    </w:div>
    <w:div w:id="1805269738">
      <w:bodyDiv w:val="1"/>
      <w:marLeft w:val="0"/>
      <w:marRight w:val="0"/>
      <w:marTop w:val="0"/>
      <w:marBottom w:val="0"/>
      <w:divBdr>
        <w:top w:val="none" w:sz="0" w:space="0" w:color="auto"/>
        <w:left w:val="none" w:sz="0" w:space="0" w:color="auto"/>
        <w:bottom w:val="none" w:sz="0" w:space="0" w:color="auto"/>
        <w:right w:val="none" w:sz="0" w:space="0" w:color="auto"/>
      </w:divBdr>
      <w:divsChild>
        <w:div w:id="739061864">
          <w:marLeft w:val="274"/>
          <w:marRight w:val="0"/>
          <w:marTop w:val="0"/>
          <w:marBottom w:val="0"/>
          <w:divBdr>
            <w:top w:val="none" w:sz="0" w:space="0" w:color="auto"/>
            <w:left w:val="none" w:sz="0" w:space="0" w:color="auto"/>
            <w:bottom w:val="none" w:sz="0" w:space="0" w:color="auto"/>
            <w:right w:val="none" w:sz="0" w:space="0" w:color="auto"/>
          </w:divBdr>
        </w:div>
        <w:div w:id="1177118933">
          <w:marLeft w:val="274"/>
          <w:marRight w:val="0"/>
          <w:marTop w:val="0"/>
          <w:marBottom w:val="0"/>
          <w:divBdr>
            <w:top w:val="none" w:sz="0" w:space="0" w:color="auto"/>
            <w:left w:val="none" w:sz="0" w:space="0" w:color="auto"/>
            <w:bottom w:val="none" w:sz="0" w:space="0" w:color="auto"/>
            <w:right w:val="none" w:sz="0" w:space="0" w:color="auto"/>
          </w:divBdr>
        </w:div>
        <w:div w:id="1776365461">
          <w:marLeft w:val="274"/>
          <w:marRight w:val="0"/>
          <w:marTop w:val="0"/>
          <w:marBottom w:val="0"/>
          <w:divBdr>
            <w:top w:val="none" w:sz="0" w:space="0" w:color="auto"/>
            <w:left w:val="none" w:sz="0" w:space="0" w:color="auto"/>
            <w:bottom w:val="none" w:sz="0" w:space="0" w:color="auto"/>
            <w:right w:val="none" w:sz="0" w:space="0" w:color="auto"/>
          </w:divBdr>
        </w:div>
        <w:div w:id="2033264841">
          <w:marLeft w:val="274"/>
          <w:marRight w:val="0"/>
          <w:marTop w:val="0"/>
          <w:marBottom w:val="0"/>
          <w:divBdr>
            <w:top w:val="none" w:sz="0" w:space="0" w:color="auto"/>
            <w:left w:val="none" w:sz="0" w:space="0" w:color="auto"/>
            <w:bottom w:val="none" w:sz="0" w:space="0" w:color="auto"/>
            <w:right w:val="none" w:sz="0" w:space="0" w:color="auto"/>
          </w:divBdr>
        </w:div>
      </w:divsChild>
    </w:div>
    <w:div w:id="1860463901">
      <w:bodyDiv w:val="1"/>
      <w:marLeft w:val="0"/>
      <w:marRight w:val="0"/>
      <w:marTop w:val="0"/>
      <w:marBottom w:val="0"/>
      <w:divBdr>
        <w:top w:val="none" w:sz="0" w:space="0" w:color="auto"/>
        <w:left w:val="none" w:sz="0" w:space="0" w:color="auto"/>
        <w:bottom w:val="none" w:sz="0" w:space="0" w:color="auto"/>
        <w:right w:val="none" w:sz="0" w:space="0" w:color="auto"/>
      </w:divBdr>
    </w:div>
    <w:div w:id="1934699390">
      <w:bodyDiv w:val="1"/>
      <w:marLeft w:val="0"/>
      <w:marRight w:val="0"/>
      <w:marTop w:val="0"/>
      <w:marBottom w:val="0"/>
      <w:divBdr>
        <w:top w:val="none" w:sz="0" w:space="0" w:color="auto"/>
        <w:left w:val="none" w:sz="0" w:space="0" w:color="auto"/>
        <w:bottom w:val="none" w:sz="0" w:space="0" w:color="auto"/>
        <w:right w:val="none" w:sz="0" w:space="0" w:color="auto"/>
      </w:divBdr>
      <w:divsChild>
        <w:div w:id="152793364">
          <w:marLeft w:val="1886"/>
          <w:marRight w:val="0"/>
          <w:marTop w:val="0"/>
          <w:marBottom w:val="0"/>
          <w:divBdr>
            <w:top w:val="none" w:sz="0" w:space="0" w:color="auto"/>
            <w:left w:val="none" w:sz="0" w:space="0" w:color="auto"/>
            <w:bottom w:val="none" w:sz="0" w:space="0" w:color="auto"/>
            <w:right w:val="none" w:sz="0" w:space="0" w:color="auto"/>
          </w:divBdr>
        </w:div>
        <w:div w:id="169174904">
          <w:marLeft w:val="1886"/>
          <w:marRight w:val="0"/>
          <w:marTop w:val="0"/>
          <w:marBottom w:val="0"/>
          <w:divBdr>
            <w:top w:val="none" w:sz="0" w:space="0" w:color="auto"/>
            <w:left w:val="none" w:sz="0" w:space="0" w:color="auto"/>
            <w:bottom w:val="none" w:sz="0" w:space="0" w:color="auto"/>
            <w:right w:val="none" w:sz="0" w:space="0" w:color="auto"/>
          </w:divBdr>
        </w:div>
        <w:div w:id="208034823">
          <w:marLeft w:val="1166"/>
          <w:marRight w:val="0"/>
          <w:marTop w:val="0"/>
          <w:marBottom w:val="0"/>
          <w:divBdr>
            <w:top w:val="none" w:sz="0" w:space="0" w:color="auto"/>
            <w:left w:val="none" w:sz="0" w:space="0" w:color="auto"/>
            <w:bottom w:val="none" w:sz="0" w:space="0" w:color="auto"/>
            <w:right w:val="none" w:sz="0" w:space="0" w:color="auto"/>
          </w:divBdr>
        </w:div>
        <w:div w:id="1003244535">
          <w:marLeft w:val="1886"/>
          <w:marRight w:val="0"/>
          <w:marTop w:val="0"/>
          <w:marBottom w:val="0"/>
          <w:divBdr>
            <w:top w:val="none" w:sz="0" w:space="0" w:color="auto"/>
            <w:left w:val="none" w:sz="0" w:space="0" w:color="auto"/>
            <w:bottom w:val="none" w:sz="0" w:space="0" w:color="auto"/>
            <w:right w:val="none" w:sz="0" w:space="0" w:color="auto"/>
          </w:divBdr>
        </w:div>
        <w:div w:id="1027680221">
          <w:marLeft w:val="1886"/>
          <w:marRight w:val="0"/>
          <w:marTop w:val="0"/>
          <w:marBottom w:val="0"/>
          <w:divBdr>
            <w:top w:val="none" w:sz="0" w:space="0" w:color="auto"/>
            <w:left w:val="none" w:sz="0" w:space="0" w:color="auto"/>
            <w:bottom w:val="none" w:sz="0" w:space="0" w:color="auto"/>
            <w:right w:val="none" w:sz="0" w:space="0" w:color="auto"/>
          </w:divBdr>
        </w:div>
        <w:div w:id="1139956823">
          <w:marLeft w:val="1166"/>
          <w:marRight w:val="0"/>
          <w:marTop w:val="0"/>
          <w:marBottom w:val="0"/>
          <w:divBdr>
            <w:top w:val="none" w:sz="0" w:space="0" w:color="auto"/>
            <w:left w:val="none" w:sz="0" w:space="0" w:color="auto"/>
            <w:bottom w:val="none" w:sz="0" w:space="0" w:color="auto"/>
            <w:right w:val="none" w:sz="0" w:space="0" w:color="auto"/>
          </w:divBdr>
        </w:div>
        <w:div w:id="1334993002">
          <w:marLeft w:val="1886"/>
          <w:marRight w:val="0"/>
          <w:marTop w:val="0"/>
          <w:marBottom w:val="0"/>
          <w:divBdr>
            <w:top w:val="none" w:sz="0" w:space="0" w:color="auto"/>
            <w:left w:val="none" w:sz="0" w:space="0" w:color="auto"/>
            <w:bottom w:val="none" w:sz="0" w:space="0" w:color="auto"/>
            <w:right w:val="none" w:sz="0" w:space="0" w:color="auto"/>
          </w:divBdr>
        </w:div>
        <w:div w:id="1680808989">
          <w:marLeft w:val="1886"/>
          <w:marRight w:val="0"/>
          <w:marTop w:val="0"/>
          <w:marBottom w:val="0"/>
          <w:divBdr>
            <w:top w:val="none" w:sz="0" w:space="0" w:color="auto"/>
            <w:left w:val="none" w:sz="0" w:space="0" w:color="auto"/>
            <w:bottom w:val="none" w:sz="0" w:space="0" w:color="auto"/>
            <w:right w:val="none" w:sz="0" w:space="0" w:color="auto"/>
          </w:divBdr>
        </w:div>
        <w:div w:id="1814640094">
          <w:marLeft w:val="1886"/>
          <w:marRight w:val="0"/>
          <w:marTop w:val="0"/>
          <w:marBottom w:val="0"/>
          <w:divBdr>
            <w:top w:val="none" w:sz="0" w:space="0" w:color="auto"/>
            <w:left w:val="none" w:sz="0" w:space="0" w:color="auto"/>
            <w:bottom w:val="none" w:sz="0" w:space="0" w:color="auto"/>
            <w:right w:val="none" w:sz="0" w:space="0" w:color="auto"/>
          </w:divBdr>
        </w:div>
        <w:div w:id="2066682089">
          <w:marLeft w:val="1886"/>
          <w:marRight w:val="0"/>
          <w:marTop w:val="0"/>
          <w:marBottom w:val="0"/>
          <w:divBdr>
            <w:top w:val="none" w:sz="0" w:space="0" w:color="auto"/>
            <w:left w:val="none" w:sz="0" w:space="0" w:color="auto"/>
            <w:bottom w:val="none" w:sz="0" w:space="0" w:color="auto"/>
            <w:right w:val="none" w:sz="0" w:space="0" w:color="auto"/>
          </w:divBdr>
        </w:div>
        <w:div w:id="2087804425">
          <w:marLeft w:val="1166"/>
          <w:marRight w:val="0"/>
          <w:marTop w:val="0"/>
          <w:marBottom w:val="0"/>
          <w:divBdr>
            <w:top w:val="none" w:sz="0" w:space="0" w:color="auto"/>
            <w:left w:val="none" w:sz="0" w:space="0" w:color="auto"/>
            <w:bottom w:val="none" w:sz="0" w:space="0" w:color="auto"/>
            <w:right w:val="none" w:sz="0" w:space="0" w:color="auto"/>
          </w:divBdr>
        </w:div>
        <w:div w:id="2095348782">
          <w:marLeft w:val="1166"/>
          <w:marRight w:val="0"/>
          <w:marTop w:val="0"/>
          <w:marBottom w:val="0"/>
          <w:divBdr>
            <w:top w:val="none" w:sz="0" w:space="0" w:color="auto"/>
            <w:left w:val="none" w:sz="0" w:space="0" w:color="auto"/>
            <w:bottom w:val="none" w:sz="0" w:space="0" w:color="auto"/>
            <w:right w:val="none" w:sz="0" w:space="0" w:color="auto"/>
          </w:divBdr>
        </w:div>
      </w:divsChild>
    </w:div>
    <w:div w:id="1948535782">
      <w:bodyDiv w:val="1"/>
      <w:marLeft w:val="0"/>
      <w:marRight w:val="0"/>
      <w:marTop w:val="0"/>
      <w:marBottom w:val="0"/>
      <w:divBdr>
        <w:top w:val="none" w:sz="0" w:space="0" w:color="auto"/>
        <w:left w:val="none" w:sz="0" w:space="0" w:color="auto"/>
        <w:bottom w:val="none" w:sz="0" w:space="0" w:color="auto"/>
        <w:right w:val="none" w:sz="0" w:space="0" w:color="auto"/>
      </w:divBdr>
    </w:div>
    <w:div w:id="1949000220">
      <w:bodyDiv w:val="1"/>
      <w:marLeft w:val="0"/>
      <w:marRight w:val="0"/>
      <w:marTop w:val="0"/>
      <w:marBottom w:val="0"/>
      <w:divBdr>
        <w:top w:val="none" w:sz="0" w:space="0" w:color="auto"/>
        <w:left w:val="none" w:sz="0" w:space="0" w:color="auto"/>
        <w:bottom w:val="none" w:sz="0" w:space="0" w:color="auto"/>
        <w:right w:val="none" w:sz="0" w:space="0" w:color="auto"/>
      </w:divBdr>
    </w:div>
    <w:div w:id="1958490299">
      <w:bodyDiv w:val="1"/>
      <w:marLeft w:val="0"/>
      <w:marRight w:val="0"/>
      <w:marTop w:val="0"/>
      <w:marBottom w:val="0"/>
      <w:divBdr>
        <w:top w:val="none" w:sz="0" w:space="0" w:color="auto"/>
        <w:left w:val="none" w:sz="0" w:space="0" w:color="auto"/>
        <w:bottom w:val="none" w:sz="0" w:space="0" w:color="auto"/>
        <w:right w:val="none" w:sz="0" w:space="0" w:color="auto"/>
      </w:divBdr>
      <w:divsChild>
        <w:div w:id="474564716">
          <w:marLeft w:val="446"/>
          <w:marRight w:val="0"/>
          <w:marTop w:val="0"/>
          <w:marBottom w:val="0"/>
          <w:divBdr>
            <w:top w:val="none" w:sz="0" w:space="0" w:color="auto"/>
            <w:left w:val="none" w:sz="0" w:space="0" w:color="auto"/>
            <w:bottom w:val="none" w:sz="0" w:space="0" w:color="auto"/>
            <w:right w:val="none" w:sz="0" w:space="0" w:color="auto"/>
          </w:divBdr>
        </w:div>
        <w:div w:id="589970538">
          <w:marLeft w:val="446"/>
          <w:marRight w:val="0"/>
          <w:marTop w:val="0"/>
          <w:marBottom w:val="0"/>
          <w:divBdr>
            <w:top w:val="none" w:sz="0" w:space="0" w:color="auto"/>
            <w:left w:val="none" w:sz="0" w:space="0" w:color="auto"/>
            <w:bottom w:val="none" w:sz="0" w:space="0" w:color="auto"/>
            <w:right w:val="none" w:sz="0" w:space="0" w:color="auto"/>
          </w:divBdr>
        </w:div>
        <w:div w:id="988286448">
          <w:marLeft w:val="446"/>
          <w:marRight w:val="0"/>
          <w:marTop w:val="0"/>
          <w:marBottom w:val="0"/>
          <w:divBdr>
            <w:top w:val="none" w:sz="0" w:space="0" w:color="auto"/>
            <w:left w:val="none" w:sz="0" w:space="0" w:color="auto"/>
            <w:bottom w:val="none" w:sz="0" w:space="0" w:color="auto"/>
            <w:right w:val="none" w:sz="0" w:space="0" w:color="auto"/>
          </w:divBdr>
        </w:div>
        <w:div w:id="1115712543">
          <w:marLeft w:val="446"/>
          <w:marRight w:val="0"/>
          <w:marTop w:val="0"/>
          <w:marBottom w:val="0"/>
          <w:divBdr>
            <w:top w:val="none" w:sz="0" w:space="0" w:color="auto"/>
            <w:left w:val="none" w:sz="0" w:space="0" w:color="auto"/>
            <w:bottom w:val="none" w:sz="0" w:space="0" w:color="auto"/>
            <w:right w:val="none" w:sz="0" w:space="0" w:color="auto"/>
          </w:divBdr>
        </w:div>
        <w:div w:id="1206021387">
          <w:marLeft w:val="446"/>
          <w:marRight w:val="0"/>
          <w:marTop w:val="0"/>
          <w:marBottom w:val="0"/>
          <w:divBdr>
            <w:top w:val="none" w:sz="0" w:space="0" w:color="auto"/>
            <w:left w:val="none" w:sz="0" w:space="0" w:color="auto"/>
            <w:bottom w:val="none" w:sz="0" w:space="0" w:color="auto"/>
            <w:right w:val="none" w:sz="0" w:space="0" w:color="auto"/>
          </w:divBdr>
        </w:div>
        <w:div w:id="1462654128">
          <w:marLeft w:val="446"/>
          <w:marRight w:val="0"/>
          <w:marTop w:val="0"/>
          <w:marBottom w:val="0"/>
          <w:divBdr>
            <w:top w:val="none" w:sz="0" w:space="0" w:color="auto"/>
            <w:left w:val="none" w:sz="0" w:space="0" w:color="auto"/>
            <w:bottom w:val="none" w:sz="0" w:space="0" w:color="auto"/>
            <w:right w:val="none" w:sz="0" w:space="0" w:color="auto"/>
          </w:divBdr>
        </w:div>
      </w:divsChild>
    </w:div>
    <w:div w:id="1969626486">
      <w:bodyDiv w:val="1"/>
      <w:marLeft w:val="0"/>
      <w:marRight w:val="0"/>
      <w:marTop w:val="0"/>
      <w:marBottom w:val="0"/>
      <w:divBdr>
        <w:top w:val="none" w:sz="0" w:space="0" w:color="auto"/>
        <w:left w:val="none" w:sz="0" w:space="0" w:color="auto"/>
        <w:bottom w:val="none" w:sz="0" w:space="0" w:color="auto"/>
        <w:right w:val="none" w:sz="0" w:space="0" w:color="auto"/>
      </w:divBdr>
    </w:div>
    <w:div w:id="2010912290">
      <w:bodyDiv w:val="1"/>
      <w:marLeft w:val="0"/>
      <w:marRight w:val="0"/>
      <w:marTop w:val="0"/>
      <w:marBottom w:val="0"/>
      <w:divBdr>
        <w:top w:val="none" w:sz="0" w:space="0" w:color="auto"/>
        <w:left w:val="none" w:sz="0" w:space="0" w:color="auto"/>
        <w:bottom w:val="none" w:sz="0" w:space="0" w:color="auto"/>
        <w:right w:val="none" w:sz="0" w:space="0" w:color="auto"/>
      </w:divBdr>
      <w:divsChild>
        <w:div w:id="198705262">
          <w:marLeft w:val="274"/>
          <w:marRight w:val="0"/>
          <w:marTop w:val="0"/>
          <w:marBottom w:val="0"/>
          <w:divBdr>
            <w:top w:val="none" w:sz="0" w:space="0" w:color="auto"/>
            <w:left w:val="none" w:sz="0" w:space="0" w:color="auto"/>
            <w:bottom w:val="none" w:sz="0" w:space="0" w:color="auto"/>
            <w:right w:val="none" w:sz="0" w:space="0" w:color="auto"/>
          </w:divBdr>
        </w:div>
        <w:div w:id="796341290">
          <w:marLeft w:val="274"/>
          <w:marRight w:val="0"/>
          <w:marTop w:val="0"/>
          <w:marBottom w:val="0"/>
          <w:divBdr>
            <w:top w:val="none" w:sz="0" w:space="0" w:color="auto"/>
            <w:left w:val="none" w:sz="0" w:space="0" w:color="auto"/>
            <w:bottom w:val="none" w:sz="0" w:space="0" w:color="auto"/>
            <w:right w:val="none" w:sz="0" w:space="0" w:color="auto"/>
          </w:divBdr>
        </w:div>
        <w:div w:id="1249342522">
          <w:marLeft w:val="274"/>
          <w:marRight w:val="0"/>
          <w:marTop w:val="0"/>
          <w:marBottom w:val="0"/>
          <w:divBdr>
            <w:top w:val="none" w:sz="0" w:space="0" w:color="auto"/>
            <w:left w:val="none" w:sz="0" w:space="0" w:color="auto"/>
            <w:bottom w:val="none" w:sz="0" w:space="0" w:color="auto"/>
            <w:right w:val="none" w:sz="0" w:space="0" w:color="auto"/>
          </w:divBdr>
        </w:div>
        <w:div w:id="1250699197">
          <w:marLeft w:val="274"/>
          <w:marRight w:val="0"/>
          <w:marTop w:val="0"/>
          <w:marBottom w:val="0"/>
          <w:divBdr>
            <w:top w:val="none" w:sz="0" w:space="0" w:color="auto"/>
            <w:left w:val="none" w:sz="0" w:space="0" w:color="auto"/>
            <w:bottom w:val="none" w:sz="0" w:space="0" w:color="auto"/>
            <w:right w:val="none" w:sz="0" w:space="0" w:color="auto"/>
          </w:divBdr>
        </w:div>
        <w:div w:id="1599605913">
          <w:marLeft w:val="994"/>
          <w:marRight w:val="0"/>
          <w:marTop w:val="0"/>
          <w:marBottom w:val="0"/>
          <w:divBdr>
            <w:top w:val="none" w:sz="0" w:space="0" w:color="auto"/>
            <w:left w:val="none" w:sz="0" w:space="0" w:color="auto"/>
            <w:bottom w:val="none" w:sz="0" w:space="0" w:color="auto"/>
            <w:right w:val="none" w:sz="0" w:space="0" w:color="auto"/>
          </w:divBdr>
        </w:div>
        <w:div w:id="1703363992">
          <w:marLeft w:val="274"/>
          <w:marRight w:val="0"/>
          <w:marTop w:val="0"/>
          <w:marBottom w:val="0"/>
          <w:divBdr>
            <w:top w:val="none" w:sz="0" w:space="0" w:color="auto"/>
            <w:left w:val="none" w:sz="0" w:space="0" w:color="auto"/>
            <w:bottom w:val="none" w:sz="0" w:space="0" w:color="auto"/>
            <w:right w:val="none" w:sz="0" w:space="0" w:color="auto"/>
          </w:divBdr>
        </w:div>
        <w:div w:id="1734740342">
          <w:marLeft w:val="274"/>
          <w:marRight w:val="0"/>
          <w:marTop w:val="0"/>
          <w:marBottom w:val="0"/>
          <w:divBdr>
            <w:top w:val="none" w:sz="0" w:space="0" w:color="auto"/>
            <w:left w:val="none" w:sz="0" w:space="0" w:color="auto"/>
            <w:bottom w:val="none" w:sz="0" w:space="0" w:color="auto"/>
            <w:right w:val="none" w:sz="0" w:space="0" w:color="auto"/>
          </w:divBdr>
        </w:div>
      </w:divsChild>
    </w:div>
    <w:div w:id="2019846185">
      <w:bodyDiv w:val="1"/>
      <w:marLeft w:val="0"/>
      <w:marRight w:val="0"/>
      <w:marTop w:val="0"/>
      <w:marBottom w:val="0"/>
      <w:divBdr>
        <w:top w:val="none" w:sz="0" w:space="0" w:color="auto"/>
        <w:left w:val="none" w:sz="0" w:space="0" w:color="auto"/>
        <w:bottom w:val="none" w:sz="0" w:space="0" w:color="auto"/>
        <w:right w:val="none" w:sz="0" w:space="0" w:color="auto"/>
      </w:divBdr>
      <w:divsChild>
        <w:div w:id="739788492">
          <w:marLeft w:val="274"/>
          <w:marRight w:val="0"/>
          <w:marTop w:val="0"/>
          <w:marBottom w:val="0"/>
          <w:divBdr>
            <w:top w:val="none" w:sz="0" w:space="0" w:color="auto"/>
            <w:left w:val="none" w:sz="0" w:space="0" w:color="auto"/>
            <w:bottom w:val="none" w:sz="0" w:space="0" w:color="auto"/>
            <w:right w:val="none" w:sz="0" w:space="0" w:color="auto"/>
          </w:divBdr>
        </w:div>
        <w:div w:id="1153832867">
          <w:marLeft w:val="274"/>
          <w:marRight w:val="0"/>
          <w:marTop w:val="0"/>
          <w:marBottom w:val="0"/>
          <w:divBdr>
            <w:top w:val="none" w:sz="0" w:space="0" w:color="auto"/>
            <w:left w:val="none" w:sz="0" w:space="0" w:color="auto"/>
            <w:bottom w:val="none" w:sz="0" w:space="0" w:color="auto"/>
            <w:right w:val="none" w:sz="0" w:space="0" w:color="auto"/>
          </w:divBdr>
        </w:div>
        <w:div w:id="1174420263">
          <w:marLeft w:val="274"/>
          <w:marRight w:val="0"/>
          <w:marTop w:val="0"/>
          <w:marBottom w:val="0"/>
          <w:divBdr>
            <w:top w:val="none" w:sz="0" w:space="0" w:color="auto"/>
            <w:left w:val="none" w:sz="0" w:space="0" w:color="auto"/>
            <w:bottom w:val="none" w:sz="0" w:space="0" w:color="auto"/>
            <w:right w:val="none" w:sz="0" w:space="0" w:color="auto"/>
          </w:divBdr>
        </w:div>
        <w:div w:id="1406802038">
          <w:marLeft w:val="274"/>
          <w:marRight w:val="0"/>
          <w:marTop w:val="0"/>
          <w:marBottom w:val="0"/>
          <w:divBdr>
            <w:top w:val="none" w:sz="0" w:space="0" w:color="auto"/>
            <w:left w:val="none" w:sz="0" w:space="0" w:color="auto"/>
            <w:bottom w:val="none" w:sz="0" w:space="0" w:color="auto"/>
            <w:right w:val="none" w:sz="0" w:space="0" w:color="auto"/>
          </w:divBdr>
        </w:div>
      </w:divsChild>
    </w:div>
    <w:div w:id="2027363209">
      <w:bodyDiv w:val="1"/>
      <w:marLeft w:val="0"/>
      <w:marRight w:val="0"/>
      <w:marTop w:val="0"/>
      <w:marBottom w:val="0"/>
      <w:divBdr>
        <w:top w:val="none" w:sz="0" w:space="0" w:color="auto"/>
        <w:left w:val="none" w:sz="0" w:space="0" w:color="auto"/>
        <w:bottom w:val="none" w:sz="0" w:space="0" w:color="auto"/>
        <w:right w:val="none" w:sz="0" w:space="0" w:color="auto"/>
      </w:divBdr>
      <w:divsChild>
        <w:div w:id="29839195">
          <w:marLeft w:val="446"/>
          <w:marRight w:val="0"/>
          <w:marTop w:val="0"/>
          <w:marBottom w:val="0"/>
          <w:divBdr>
            <w:top w:val="none" w:sz="0" w:space="0" w:color="auto"/>
            <w:left w:val="none" w:sz="0" w:space="0" w:color="auto"/>
            <w:bottom w:val="none" w:sz="0" w:space="0" w:color="auto"/>
            <w:right w:val="none" w:sz="0" w:space="0" w:color="auto"/>
          </w:divBdr>
        </w:div>
        <w:div w:id="828132200">
          <w:marLeft w:val="1166"/>
          <w:marRight w:val="0"/>
          <w:marTop w:val="0"/>
          <w:marBottom w:val="0"/>
          <w:divBdr>
            <w:top w:val="none" w:sz="0" w:space="0" w:color="auto"/>
            <w:left w:val="none" w:sz="0" w:space="0" w:color="auto"/>
            <w:bottom w:val="none" w:sz="0" w:space="0" w:color="auto"/>
            <w:right w:val="none" w:sz="0" w:space="0" w:color="auto"/>
          </w:divBdr>
        </w:div>
        <w:div w:id="834033540">
          <w:marLeft w:val="1166"/>
          <w:marRight w:val="0"/>
          <w:marTop w:val="0"/>
          <w:marBottom w:val="0"/>
          <w:divBdr>
            <w:top w:val="none" w:sz="0" w:space="0" w:color="auto"/>
            <w:left w:val="none" w:sz="0" w:space="0" w:color="auto"/>
            <w:bottom w:val="none" w:sz="0" w:space="0" w:color="auto"/>
            <w:right w:val="none" w:sz="0" w:space="0" w:color="auto"/>
          </w:divBdr>
        </w:div>
        <w:div w:id="1234051144">
          <w:marLeft w:val="446"/>
          <w:marRight w:val="0"/>
          <w:marTop w:val="0"/>
          <w:marBottom w:val="0"/>
          <w:divBdr>
            <w:top w:val="none" w:sz="0" w:space="0" w:color="auto"/>
            <w:left w:val="none" w:sz="0" w:space="0" w:color="auto"/>
            <w:bottom w:val="none" w:sz="0" w:space="0" w:color="auto"/>
            <w:right w:val="none" w:sz="0" w:space="0" w:color="auto"/>
          </w:divBdr>
        </w:div>
        <w:div w:id="1298995100">
          <w:marLeft w:val="446"/>
          <w:marRight w:val="0"/>
          <w:marTop w:val="0"/>
          <w:marBottom w:val="0"/>
          <w:divBdr>
            <w:top w:val="none" w:sz="0" w:space="0" w:color="auto"/>
            <w:left w:val="none" w:sz="0" w:space="0" w:color="auto"/>
            <w:bottom w:val="none" w:sz="0" w:space="0" w:color="auto"/>
            <w:right w:val="none" w:sz="0" w:space="0" w:color="auto"/>
          </w:divBdr>
        </w:div>
        <w:div w:id="1740253727">
          <w:marLeft w:val="446"/>
          <w:marRight w:val="0"/>
          <w:marTop w:val="0"/>
          <w:marBottom w:val="0"/>
          <w:divBdr>
            <w:top w:val="none" w:sz="0" w:space="0" w:color="auto"/>
            <w:left w:val="none" w:sz="0" w:space="0" w:color="auto"/>
            <w:bottom w:val="none" w:sz="0" w:space="0" w:color="auto"/>
            <w:right w:val="none" w:sz="0" w:space="0" w:color="auto"/>
          </w:divBdr>
        </w:div>
        <w:div w:id="1743065927">
          <w:marLeft w:val="1166"/>
          <w:marRight w:val="0"/>
          <w:marTop w:val="0"/>
          <w:marBottom w:val="0"/>
          <w:divBdr>
            <w:top w:val="none" w:sz="0" w:space="0" w:color="auto"/>
            <w:left w:val="none" w:sz="0" w:space="0" w:color="auto"/>
            <w:bottom w:val="none" w:sz="0" w:space="0" w:color="auto"/>
            <w:right w:val="none" w:sz="0" w:space="0" w:color="auto"/>
          </w:divBdr>
        </w:div>
        <w:div w:id="2078281135">
          <w:marLeft w:val="446"/>
          <w:marRight w:val="0"/>
          <w:marTop w:val="0"/>
          <w:marBottom w:val="0"/>
          <w:divBdr>
            <w:top w:val="none" w:sz="0" w:space="0" w:color="auto"/>
            <w:left w:val="none" w:sz="0" w:space="0" w:color="auto"/>
            <w:bottom w:val="none" w:sz="0" w:space="0" w:color="auto"/>
            <w:right w:val="none" w:sz="0" w:space="0" w:color="auto"/>
          </w:divBdr>
        </w:div>
      </w:divsChild>
    </w:div>
    <w:div w:id="2047411343">
      <w:bodyDiv w:val="1"/>
      <w:marLeft w:val="0"/>
      <w:marRight w:val="0"/>
      <w:marTop w:val="0"/>
      <w:marBottom w:val="0"/>
      <w:divBdr>
        <w:top w:val="none" w:sz="0" w:space="0" w:color="auto"/>
        <w:left w:val="none" w:sz="0" w:space="0" w:color="auto"/>
        <w:bottom w:val="none" w:sz="0" w:space="0" w:color="auto"/>
        <w:right w:val="none" w:sz="0" w:space="0" w:color="auto"/>
      </w:divBdr>
      <w:divsChild>
        <w:div w:id="235284975">
          <w:marLeft w:val="446"/>
          <w:marRight w:val="0"/>
          <w:marTop w:val="0"/>
          <w:marBottom w:val="0"/>
          <w:divBdr>
            <w:top w:val="none" w:sz="0" w:space="0" w:color="auto"/>
            <w:left w:val="none" w:sz="0" w:space="0" w:color="auto"/>
            <w:bottom w:val="none" w:sz="0" w:space="0" w:color="auto"/>
            <w:right w:val="none" w:sz="0" w:space="0" w:color="auto"/>
          </w:divBdr>
        </w:div>
        <w:div w:id="544946257">
          <w:marLeft w:val="274"/>
          <w:marRight w:val="0"/>
          <w:marTop w:val="0"/>
          <w:marBottom w:val="0"/>
          <w:divBdr>
            <w:top w:val="none" w:sz="0" w:space="0" w:color="auto"/>
            <w:left w:val="none" w:sz="0" w:space="0" w:color="auto"/>
            <w:bottom w:val="none" w:sz="0" w:space="0" w:color="auto"/>
            <w:right w:val="none" w:sz="0" w:space="0" w:color="auto"/>
          </w:divBdr>
        </w:div>
        <w:div w:id="1132139275">
          <w:marLeft w:val="274"/>
          <w:marRight w:val="0"/>
          <w:marTop w:val="0"/>
          <w:marBottom w:val="0"/>
          <w:divBdr>
            <w:top w:val="none" w:sz="0" w:space="0" w:color="auto"/>
            <w:left w:val="none" w:sz="0" w:space="0" w:color="auto"/>
            <w:bottom w:val="none" w:sz="0" w:space="0" w:color="auto"/>
            <w:right w:val="none" w:sz="0" w:space="0" w:color="auto"/>
          </w:divBdr>
        </w:div>
        <w:div w:id="1213035221">
          <w:marLeft w:val="446"/>
          <w:marRight w:val="0"/>
          <w:marTop w:val="0"/>
          <w:marBottom w:val="0"/>
          <w:divBdr>
            <w:top w:val="none" w:sz="0" w:space="0" w:color="auto"/>
            <w:left w:val="none" w:sz="0" w:space="0" w:color="auto"/>
            <w:bottom w:val="none" w:sz="0" w:space="0" w:color="auto"/>
            <w:right w:val="none" w:sz="0" w:space="0" w:color="auto"/>
          </w:divBdr>
        </w:div>
        <w:div w:id="1303773215">
          <w:marLeft w:val="446"/>
          <w:marRight w:val="0"/>
          <w:marTop w:val="0"/>
          <w:marBottom w:val="0"/>
          <w:divBdr>
            <w:top w:val="none" w:sz="0" w:space="0" w:color="auto"/>
            <w:left w:val="none" w:sz="0" w:space="0" w:color="auto"/>
            <w:bottom w:val="none" w:sz="0" w:space="0" w:color="auto"/>
            <w:right w:val="none" w:sz="0" w:space="0" w:color="auto"/>
          </w:divBdr>
        </w:div>
        <w:div w:id="1497263295">
          <w:marLeft w:val="446"/>
          <w:marRight w:val="0"/>
          <w:marTop w:val="0"/>
          <w:marBottom w:val="0"/>
          <w:divBdr>
            <w:top w:val="none" w:sz="0" w:space="0" w:color="auto"/>
            <w:left w:val="none" w:sz="0" w:space="0" w:color="auto"/>
            <w:bottom w:val="none" w:sz="0" w:space="0" w:color="auto"/>
            <w:right w:val="none" w:sz="0" w:space="0" w:color="auto"/>
          </w:divBdr>
        </w:div>
        <w:div w:id="1892035153">
          <w:marLeft w:val="274"/>
          <w:marRight w:val="0"/>
          <w:marTop w:val="0"/>
          <w:marBottom w:val="0"/>
          <w:divBdr>
            <w:top w:val="none" w:sz="0" w:space="0" w:color="auto"/>
            <w:left w:val="none" w:sz="0" w:space="0" w:color="auto"/>
            <w:bottom w:val="none" w:sz="0" w:space="0" w:color="auto"/>
            <w:right w:val="none" w:sz="0" w:space="0" w:color="auto"/>
          </w:divBdr>
        </w:div>
        <w:div w:id="1896964930">
          <w:marLeft w:val="446"/>
          <w:marRight w:val="0"/>
          <w:marTop w:val="0"/>
          <w:marBottom w:val="0"/>
          <w:divBdr>
            <w:top w:val="none" w:sz="0" w:space="0" w:color="auto"/>
            <w:left w:val="none" w:sz="0" w:space="0" w:color="auto"/>
            <w:bottom w:val="none" w:sz="0" w:space="0" w:color="auto"/>
            <w:right w:val="none" w:sz="0" w:space="0" w:color="auto"/>
          </w:divBdr>
        </w:div>
        <w:div w:id="2088914730">
          <w:marLeft w:val="446"/>
          <w:marRight w:val="0"/>
          <w:marTop w:val="0"/>
          <w:marBottom w:val="0"/>
          <w:divBdr>
            <w:top w:val="none" w:sz="0" w:space="0" w:color="auto"/>
            <w:left w:val="none" w:sz="0" w:space="0" w:color="auto"/>
            <w:bottom w:val="none" w:sz="0" w:space="0" w:color="auto"/>
            <w:right w:val="none" w:sz="0" w:space="0" w:color="auto"/>
          </w:divBdr>
        </w:div>
      </w:divsChild>
    </w:div>
    <w:div w:id="2077702803">
      <w:bodyDiv w:val="1"/>
      <w:marLeft w:val="0"/>
      <w:marRight w:val="0"/>
      <w:marTop w:val="0"/>
      <w:marBottom w:val="0"/>
      <w:divBdr>
        <w:top w:val="none" w:sz="0" w:space="0" w:color="auto"/>
        <w:left w:val="none" w:sz="0" w:space="0" w:color="auto"/>
        <w:bottom w:val="none" w:sz="0" w:space="0" w:color="auto"/>
        <w:right w:val="none" w:sz="0" w:space="0" w:color="auto"/>
      </w:divBdr>
      <w:divsChild>
        <w:div w:id="133646990">
          <w:marLeft w:val="994"/>
          <w:marRight w:val="0"/>
          <w:marTop w:val="0"/>
          <w:marBottom w:val="0"/>
          <w:divBdr>
            <w:top w:val="none" w:sz="0" w:space="0" w:color="auto"/>
            <w:left w:val="none" w:sz="0" w:space="0" w:color="auto"/>
            <w:bottom w:val="none" w:sz="0" w:space="0" w:color="auto"/>
            <w:right w:val="none" w:sz="0" w:space="0" w:color="auto"/>
          </w:divBdr>
        </w:div>
        <w:div w:id="307977826">
          <w:marLeft w:val="994"/>
          <w:marRight w:val="0"/>
          <w:marTop w:val="0"/>
          <w:marBottom w:val="0"/>
          <w:divBdr>
            <w:top w:val="none" w:sz="0" w:space="0" w:color="auto"/>
            <w:left w:val="none" w:sz="0" w:space="0" w:color="auto"/>
            <w:bottom w:val="none" w:sz="0" w:space="0" w:color="auto"/>
            <w:right w:val="none" w:sz="0" w:space="0" w:color="auto"/>
          </w:divBdr>
        </w:div>
        <w:div w:id="443422708">
          <w:marLeft w:val="994"/>
          <w:marRight w:val="0"/>
          <w:marTop w:val="0"/>
          <w:marBottom w:val="0"/>
          <w:divBdr>
            <w:top w:val="none" w:sz="0" w:space="0" w:color="auto"/>
            <w:left w:val="none" w:sz="0" w:space="0" w:color="auto"/>
            <w:bottom w:val="none" w:sz="0" w:space="0" w:color="auto"/>
            <w:right w:val="none" w:sz="0" w:space="0" w:color="auto"/>
          </w:divBdr>
        </w:div>
        <w:div w:id="449131253">
          <w:marLeft w:val="1714"/>
          <w:marRight w:val="0"/>
          <w:marTop w:val="0"/>
          <w:marBottom w:val="0"/>
          <w:divBdr>
            <w:top w:val="none" w:sz="0" w:space="0" w:color="auto"/>
            <w:left w:val="none" w:sz="0" w:space="0" w:color="auto"/>
            <w:bottom w:val="none" w:sz="0" w:space="0" w:color="auto"/>
            <w:right w:val="none" w:sz="0" w:space="0" w:color="auto"/>
          </w:divBdr>
        </w:div>
        <w:div w:id="453527261">
          <w:marLeft w:val="1714"/>
          <w:marRight w:val="0"/>
          <w:marTop w:val="0"/>
          <w:marBottom w:val="0"/>
          <w:divBdr>
            <w:top w:val="none" w:sz="0" w:space="0" w:color="auto"/>
            <w:left w:val="none" w:sz="0" w:space="0" w:color="auto"/>
            <w:bottom w:val="none" w:sz="0" w:space="0" w:color="auto"/>
            <w:right w:val="none" w:sz="0" w:space="0" w:color="auto"/>
          </w:divBdr>
        </w:div>
        <w:div w:id="456292603">
          <w:marLeft w:val="994"/>
          <w:marRight w:val="0"/>
          <w:marTop w:val="0"/>
          <w:marBottom w:val="0"/>
          <w:divBdr>
            <w:top w:val="none" w:sz="0" w:space="0" w:color="auto"/>
            <w:left w:val="none" w:sz="0" w:space="0" w:color="auto"/>
            <w:bottom w:val="none" w:sz="0" w:space="0" w:color="auto"/>
            <w:right w:val="none" w:sz="0" w:space="0" w:color="auto"/>
          </w:divBdr>
        </w:div>
        <w:div w:id="904725332">
          <w:marLeft w:val="1714"/>
          <w:marRight w:val="0"/>
          <w:marTop w:val="0"/>
          <w:marBottom w:val="0"/>
          <w:divBdr>
            <w:top w:val="none" w:sz="0" w:space="0" w:color="auto"/>
            <w:left w:val="none" w:sz="0" w:space="0" w:color="auto"/>
            <w:bottom w:val="none" w:sz="0" w:space="0" w:color="auto"/>
            <w:right w:val="none" w:sz="0" w:space="0" w:color="auto"/>
          </w:divBdr>
        </w:div>
        <w:div w:id="936256079">
          <w:marLeft w:val="1714"/>
          <w:marRight w:val="0"/>
          <w:marTop w:val="0"/>
          <w:marBottom w:val="0"/>
          <w:divBdr>
            <w:top w:val="none" w:sz="0" w:space="0" w:color="auto"/>
            <w:left w:val="none" w:sz="0" w:space="0" w:color="auto"/>
            <w:bottom w:val="none" w:sz="0" w:space="0" w:color="auto"/>
            <w:right w:val="none" w:sz="0" w:space="0" w:color="auto"/>
          </w:divBdr>
        </w:div>
        <w:div w:id="953367412">
          <w:marLeft w:val="994"/>
          <w:marRight w:val="0"/>
          <w:marTop w:val="0"/>
          <w:marBottom w:val="0"/>
          <w:divBdr>
            <w:top w:val="none" w:sz="0" w:space="0" w:color="auto"/>
            <w:left w:val="none" w:sz="0" w:space="0" w:color="auto"/>
            <w:bottom w:val="none" w:sz="0" w:space="0" w:color="auto"/>
            <w:right w:val="none" w:sz="0" w:space="0" w:color="auto"/>
          </w:divBdr>
        </w:div>
        <w:div w:id="1838811539">
          <w:marLeft w:val="994"/>
          <w:marRight w:val="0"/>
          <w:marTop w:val="0"/>
          <w:marBottom w:val="0"/>
          <w:divBdr>
            <w:top w:val="none" w:sz="0" w:space="0" w:color="auto"/>
            <w:left w:val="none" w:sz="0" w:space="0" w:color="auto"/>
            <w:bottom w:val="none" w:sz="0" w:space="0" w:color="auto"/>
            <w:right w:val="none" w:sz="0" w:space="0" w:color="auto"/>
          </w:divBdr>
        </w:div>
        <w:div w:id="1867717620">
          <w:marLeft w:val="1714"/>
          <w:marRight w:val="0"/>
          <w:marTop w:val="0"/>
          <w:marBottom w:val="0"/>
          <w:divBdr>
            <w:top w:val="none" w:sz="0" w:space="0" w:color="auto"/>
            <w:left w:val="none" w:sz="0" w:space="0" w:color="auto"/>
            <w:bottom w:val="none" w:sz="0" w:space="0" w:color="auto"/>
            <w:right w:val="none" w:sz="0" w:space="0" w:color="auto"/>
          </w:divBdr>
        </w:div>
      </w:divsChild>
    </w:div>
    <w:div w:id="211859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image" Target="media/image24.png"/><Relationship Id="rId21" Type="http://schemas.openxmlformats.org/officeDocument/2006/relationships/footer" Target="footer3.xml"/><Relationship Id="rId34" Type="http://schemas.openxmlformats.org/officeDocument/2006/relationships/image" Target="media/image20.emf"/><Relationship Id="rId42" Type="http://schemas.openxmlformats.org/officeDocument/2006/relationships/image" Target="media/image27.pn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8.emf"/><Relationship Id="rId63" Type="http://schemas.openxmlformats.org/officeDocument/2006/relationships/image" Target="media/image45.emf"/><Relationship Id="rId68"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oter" Target="footer5.xml"/><Relationship Id="rId40" Type="http://schemas.openxmlformats.org/officeDocument/2006/relationships/image" Target="media/image25.png"/><Relationship Id="rId45" Type="http://schemas.openxmlformats.org/officeDocument/2006/relationships/footer" Target="footer6.xml"/><Relationship Id="rId53" Type="http://schemas.openxmlformats.org/officeDocument/2006/relationships/footer" Target="footer7.xml"/><Relationship Id="rId58" Type="http://schemas.openxmlformats.org/officeDocument/2006/relationships/image" Target="media/image41.png"/><Relationship Id="rId66"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image" Target="media/image33.emf"/><Relationship Id="rId57" Type="http://schemas.openxmlformats.org/officeDocument/2006/relationships/image" Target="media/image40.emf"/><Relationship Id="rId61" Type="http://schemas.openxmlformats.org/officeDocument/2006/relationships/header" Target="header8.xm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17.emf"/><Relationship Id="rId44" Type="http://schemas.openxmlformats.org/officeDocument/2006/relationships/header" Target="header6.xml"/><Relationship Id="rId52" Type="http://schemas.openxmlformats.org/officeDocument/2006/relationships/header" Target="header7.xml"/><Relationship Id="rId60" Type="http://schemas.openxmlformats.org/officeDocument/2006/relationships/image" Target="media/image43.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emf"/><Relationship Id="rId56" Type="http://schemas.openxmlformats.org/officeDocument/2006/relationships/image" Target="media/image39.png"/><Relationship Id="rId64" Type="http://schemas.openxmlformats.org/officeDocument/2006/relationships/image" Target="media/image46.emf"/><Relationship Id="rId69"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emf"/><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header" Target="header3.xml"/><Relationship Id="rId41" Type="http://schemas.openxmlformats.org/officeDocument/2006/relationships/image" Target="media/image26.png"/><Relationship Id="rId54" Type="http://schemas.openxmlformats.org/officeDocument/2006/relationships/image" Target="media/image37.emf"/><Relationship Id="rId62" Type="http://schemas.openxmlformats.org/officeDocument/2006/relationships/footer" Target="footer8.xml"/><Relationship Id="rId70" Type="http://schemas.openxmlformats.org/officeDocument/2006/relationships/footer" Target="footer9.xml"/></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22.png"/></Relationships>
</file>

<file path=word/_rels/header6.xml.rels><?xml version="1.0" encoding="UTF-8" standalone="yes"?>
<Relationships xmlns="http://schemas.openxmlformats.org/package/2006/relationships"><Relationship Id="rId1" Type="http://schemas.openxmlformats.org/officeDocument/2006/relationships/image" Target="media/image29.jpeg"/></Relationships>
</file>

<file path=word/_rels/header7.xml.rels><?xml version="1.0" encoding="UTF-8" standalone="yes"?>
<Relationships xmlns="http://schemas.openxmlformats.org/package/2006/relationships"><Relationship Id="rId1" Type="http://schemas.openxmlformats.org/officeDocument/2006/relationships/image" Target="media/image36.png"/></Relationships>
</file>

<file path=word/_rels/header8.xml.rels><?xml version="1.0" encoding="UTF-8" standalone="yes"?>
<Relationships xmlns="http://schemas.openxmlformats.org/package/2006/relationships"><Relationship Id="rId1" Type="http://schemas.openxmlformats.org/officeDocument/2006/relationships/image" Target="media/image44.jpg"/></Relationships>
</file>

<file path=word/_rels/header9.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7309-DBD0-432B-BA85-6B868C7E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43</Pages>
  <Words>14521</Words>
  <Characters>82193</Characters>
  <Application>Microsoft Office Word</Application>
  <DocSecurity>0</DocSecurity>
  <Lines>41096</Lines>
  <Paragraphs>5372</Paragraphs>
  <ScaleCrop>false</ScaleCrop>
  <HeadingPairs>
    <vt:vector size="2" baseType="variant">
      <vt:variant>
        <vt:lpstr>Cím</vt:lpstr>
      </vt:variant>
      <vt:variant>
        <vt:i4>1</vt:i4>
      </vt:variant>
    </vt:vector>
  </HeadingPairs>
  <TitlesOfParts>
    <vt:vector size="1" baseType="lpstr">
      <vt:lpstr/>
    </vt:vector>
  </TitlesOfParts>
  <Company>FPH</Company>
  <LinksUpToDate>false</LinksUpToDate>
  <CharactersWithSpaces>91342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Bárány Tibor</dc:creator>
  <cp:keywords/>
  <dc:description/>
  <cp:lastModifiedBy>Huj Edina</cp:lastModifiedBy>
  <cp:revision>34</cp:revision>
  <cp:lastPrinted>2019-11-28T08:10:00Z</cp:lastPrinted>
  <dcterms:created xsi:type="dcterms:W3CDTF">2019-11-26T13:36:00Z</dcterms:created>
  <dcterms:modified xsi:type="dcterms:W3CDTF">2019-11-28T10:59:00Z</dcterms:modified>
</cp:coreProperties>
</file>