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3E" w:rsidRPr="00925132" w:rsidRDefault="00BA1B3E" w:rsidP="00BA1B3E">
      <w:pPr>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Fővárosi Önkormányzat Gödöllői Idősek Otthona</w:t>
      </w:r>
    </w:p>
    <w:p w:rsidR="00BA1B3E" w:rsidRPr="00925132" w:rsidRDefault="00BA1B3E" w:rsidP="00BA1B3E">
      <w:pPr>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2100 Gödöllő, Dózsa György út 65</w:t>
      </w: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SZAKMAI PROGRAM</w:t>
      </w: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ind w:left="708" w:firstLine="708"/>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
          <w:bCs/>
          <w:sz w:val="24"/>
          <w:szCs w:val="24"/>
          <w:u w:val="single"/>
          <w:lang w:eastAsia="hu-HU"/>
        </w:rPr>
        <w:t>Székhely</w:t>
      </w:r>
      <w:proofErr w:type="gramStart"/>
      <w:r w:rsidRPr="00925132">
        <w:rPr>
          <w:rFonts w:asciiTheme="majorHAnsi" w:eastAsia="Times New Roman" w:hAnsiTheme="majorHAnsi" w:cs="Times New Roman"/>
          <w:b/>
          <w:bCs/>
          <w:sz w:val="24"/>
          <w:szCs w:val="24"/>
          <w:u w:val="single"/>
          <w:lang w:eastAsia="hu-HU"/>
        </w:rPr>
        <w:t>:</w:t>
      </w:r>
      <w:r w:rsidRPr="00925132">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Cs/>
          <w:sz w:val="24"/>
          <w:szCs w:val="24"/>
          <w:lang w:eastAsia="hu-HU"/>
        </w:rPr>
        <w:t>Fővárosi</w:t>
      </w:r>
      <w:proofErr w:type="gramEnd"/>
      <w:r w:rsidRPr="00925132">
        <w:rPr>
          <w:rFonts w:asciiTheme="majorHAnsi" w:eastAsia="Times New Roman" w:hAnsiTheme="majorHAnsi" w:cs="Times New Roman"/>
          <w:bCs/>
          <w:sz w:val="24"/>
          <w:szCs w:val="24"/>
          <w:lang w:eastAsia="hu-HU"/>
        </w:rPr>
        <w:t xml:space="preserve"> Önkormányzat Gödöllői Idősek Otthona</w:t>
      </w:r>
    </w:p>
    <w:p w:rsidR="00BA1B3E" w:rsidRPr="00925132" w:rsidRDefault="00BA1B3E" w:rsidP="00BA1B3E">
      <w:pPr>
        <w:spacing w:after="0" w:line="240" w:lineRule="auto"/>
        <w:jc w:val="center"/>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 xml:space="preserve">                   2100 Gödöllő, Dózsa György út 65.</w:t>
      </w:r>
    </w:p>
    <w:p w:rsidR="00BA1B3E" w:rsidRPr="00925132" w:rsidRDefault="00BA1B3E" w:rsidP="00BA1B3E">
      <w:pPr>
        <w:spacing w:after="0" w:line="240" w:lineRule="auto"/>
        <w:ind w:left="1416" w:firstLine="708"/>
        <w:rPr>
          <w:rFonts w:asciiTheme="majorHAnsi" w:eastAsia="Times New Roman" w:hAnsiTheme="majorHAnsi" w:cs="Times New Roman"/>
          <w:b/>
          <w:bCs/>
          <w:sz w:val="24"/>
          <w:szCs w:val="24"/>
          <w:u w:val="single"/>
          <w:lang w:eastAsia="hu-HU"/>
        </w:rPr>
      </w:pPr>
    </w:p>
    <w:p w:rsidR="00BA1B3E" w:rsidRPr="00925132" w:rsidRDefault="00BA1B3E" w:rsidP="00BA1B3E">
      <w:pPr>
        <w:spacing w:after="0" w:line="240" w:lineRule="auto"/>
        <w:ind w:left="1416"/>
        <w:outlineLvl w:val="0"/>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bCs/>
          <w:sz w:val="24"/>
          <w:szCs w:val="24"/>
          <w:u w:val="single"/>
          <w:lang w:eastAsia="hu-HU"/>
        </w:rPr>
        <w:t>Telephelye</w:t>
      </w:r>
      <w:proofErr w:type="gramStart"/>
      <w:r w:rsidRPr="00925132">
        <w:rPr>
          <w:rFonts w:asciiTheme="majorHAnsi" w:eastAsia="Times New Roman" w:hAnsiTheme="majorHAnsi" w:cs="Times New Roman"/>
          <w:b/>
          <w:bCs/>
          <w:sz w:val="24"/>
          <w:szCs w:val="24"/>
          <w:u w:val="single"/>
          <w:lang w:eastAsia="hu-HU"/>
        </w:rPr>
        <w:t>:</w:t>
      </w:r>
      <w:r w:rsidRPr="00925132">
        <w:rPr>
          <w:rFonts w:asciiTheme="majorHAnsi" w:eastAsia="Times New Roman" w:hAnsiTheme="majorHAnsi" w:cs="Times New Roman"/>
          <w:bCs/>
          <w:sz w:val="24"/>
          <w:szCs w:val="24"/>
          <w:lang w:eastAsia="hu-HU"/>
        </w:rPr>
        <w:t xml:space="preserve">           </w:t>
      </w:r>
      <w:r w:rsidRPr="00925132">
        <w:rPr>
          <w:rFonts w:asciiTheme="majorHAnsi" w:eastAsia="Times New Roman" w:hAnsiTheme="majorHAnsi" w:cs="Times New Roman"/>
          <w:sz w:val="24"/>
          <w:szCs w:val="24"/>
          <w:lang w:eastAsia="hu-HU"/>
        </w:rPr>
        <w:t>Ozory</w:t>
      </w:r>
      <w:proofErr w:type="gramEnd"/>
      <w:r w:rsidRPr="00925132">
        <w:rPr>
          <w:rFonts w:asciiTheme="majorHAnsi" w:eastAsia="Times New Roman" w:hAnsiTheme="majorHAnsi" w:cs="Times New Roman"/>
          <w:sz w:val="24"/>
          <w:szCs w:val="24"/>
          <w:lang w:eastAsia="hu-HU"/>
        </w:rPr>
        <w:t xml:space="preserve"> Ház</w:t>
      </w:r>
    </w:p>
    <w:p w:rsidR="00BA1B3E" w:rsidRPr="000C1716" w:rsidRDefault="00BA1B3E" w:rsidP="00BA1B3E">
      <w:pPr>
        <w:spacing w:after="0" w:line="240" w:lineRule="auto"/>
        <w:ind w:left="2832"/>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Cs/>
          <w:sz w:val="24"/>
          <w:szCs w:val="24"/>
          <w:lang w:eastAsia="hu-HU"/>
        </w:rPr>
        <w:t xml:space="preserve">2100 Gödöllő, </w:t>
      </w:r>
      <w:r w:rsidR="009F3140" w:rsidRPr="000C1716">
        <w:rPr>
          <w:rFonts w:asciiTheme="majorHAnsi" w:eastAsia="Times New Roman" w:hAnsiTheme="majorHAnsi" w:cs="Times New Roman"/>
          <w:bCs/>
          <w:sz w:val="24"/>
          <w:szCs w:val="24"/>
          <w:lang w:eastAsia="hu-HU"/>
        </w:rPr>
        <w:t>Dózsa György út 65/A.</w:t>
      </w:r>
    </w:p>
    <w:p w:rsidR="00BA1B3E" w:rsidRPr="000C1716" w:rsidRDefault="00BA1B3E" w:rsidP="00BA1B3E">
      <w:pPr>
        <w:spacing w:after="0" w:line="240" w:lineRule="auto"/>
        <w:jc w:val="center"/>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tabs>
          <w:tab w:val="left" w:pos="8640"/>
        </w:tabs>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Tartalomjegyzék</w:t>
      </w:r>
    </w:p>
    <w:p w:rsidR="00BA1B3E" w:rsidRPr="00925132" w:rsidRDefault="00BA1B3E" w:rsidP="00BA1B3E">
      <w:pPr>
        <w:tabs>
          <w:tab w:val="left" w:pos="8640"/>
        </w:tabs>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tabs>
          <w:tab w:val="left" w:pos="8640"/>
        </w:tabs>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tabs>
          <w:tab w:val="left" w:pos="8640"/>
        </w:tabs>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numPr>
          <w:ilvl w:val="0"/>
          <w:numId w:val="1"/>
        </w:numPr>
        <w:tabs>
          <w:tab w:val="left" w:pos="8640"/>
        </w:tabs>
        <w:spacing w:after="0" w:line="360" w:lineRule="auto"/>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A költségvetési szerv adatai…………………………………………………………….</w:t>
      </w:r>
      <w:r w:rsidRPr="00925132">
        <w:rPr>
          <w:rFonts w:asciiTheme="majorHAnsi" w:eastAsia="Times New Roman" w:hAnsiTheme="majorHAnsi" w:cs="Times New Roman"/>
          <w:b/>
          <w:bCs/>
          <w:sz w:val="24"/>
          <w:szCs w:val="24"/>
          <w:lang w:eastAsia="hu-HU"/>
        </w:rPr>
        <w:tab/>
        <w:t>3</w:t>
      </w:r>
    </w:p>
    <w:p w:rsidR="00BA1B3E" w:rsidRPr="00925132" w:rsidRDefault="00BA1B3E" w:rsidP="00BA1B3E">
      <w:pPr>
        <w:tabs>
          <w:tab w:val="left" w:pos="8640"/>
        </w:tabs>
        <w:spacing w:after="0" w:line="360" w:lineRule="auto"/>
        <w:rPr>
          <w:rFonts w:asciiTheme="majorHAnsi" w:eastAsia="Times New Roman" w:hAnsiTheme="majorHAnsi" w:cs="Times New Roman"/>
          <w:b/>
          <w:bCs/>
          <w:sz w:val="24"/>
          <w:szCs w:val="24"/>
          <w:lang w:eastAsia="hu-HU"/>
        </w:rPr>
      </w:pPr>
    </w:p>
    <w:p w:rsidR="00BA1B3E" w:rsidRPr="00925132" w:rsidRDefault="00BA1B3E" w:rsidP="00BA1B3E">
      <w:pPr>
        <w:numPr>
          <w:ilvl w:val="0"/>
          <w:numId w:val="1"/>
        </w:numPr>
        <w:tabs>
          <w:tab w:val="left" w:pos="8640"/>
        </w:tabs>
        <w:spacing w:after="0" w:line="360" w:lineRule="auto"/>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A szolgáltatás célja, feladata……………………………………………………………</w:t>
      </w:r>
      <w:r w:rsidRPr="00925132">
        <w:rPr>
          <w:rFonts w:asciiTheme="majorHAnsi" w:eastAsia="Times New Roman" w:hAnsiTheme="majorHAnsi" w:cs="Times New Roman"/>
          <w:b/>
          <w:bCs/>
          <w:sz w:val="24"/>
          <w:szCs w:val="24"/>
          <w:lang w:eastAsia="hu-HU"/>
        </w:rPr>
        <w:tab/>
      </w:r>
      <w:r w:rsidR="000F6950">
        <w:rPr>
          <w:rFonts w:asciiTheme="majorHAnsi" w:eastAsia="Times New Roman" w:hAnsiTheme="majorHAnsi" w:cs="Times New Roman"/>
          <w:b/>
          <w:bCs/>
          <w:sz w:val="24"/>
          <w:szCs w:val="24"/>
          <w:lang w:eastAsia="hu-HU"/>
        </w:rPr>
        <w:t>5</w:t>
      </w:r>
    </w:p>
    <w:p w:rsidR="00BA1B3E" w:rsidRPr="00925132" w:rsidRDefault="00BA1B3E" w:rsidP="00BA1B3E">
      <w:pPr>
        <w:tabs>
          <w:tab w:val="left" w:pos="8640"/>
        </w:tabs>
        <w:spacing w:after="0" w:line="360" w:lineRule="auto"/>
        <w:rPr>
          <w:rFonts w:asciiTheme="majorHAnsi" w:eastAsia="Times New Roman" w:hAnsiTheme="majorHAnsi" w:cs="Times New Roman"/>
          <w:b/>
          <w:bCs/>
          <w:sz w:val="24"/>
          <w:szCs w:val="24"/>
          <w:lang w:eastAsia="hu-HU"/>
        </w:rPr>
      </w:pPr>
    </w:p>
    <w:p w:rsidR="00BA1B3E" w:rsidRPr="00925132" w:rsidRDefault="00BA1B3E" w:rsidP="00BA1B3E">
      <w:pPr>
        <w:tabs>
          <w:tab w:val="left" w:pos="8640"/>
        </w:tabs>
        <w:spacing w:after="0" w:line="360" w:lineRule="auto"/>
        <w:ind w:left="108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II/1. A megvalósítani kívánt program konkrét bemutatása, a létrejövő kapacitások, a nyújtott szolgáltatáselemek, tevékenységek leírása….</w:t>
      </w:r>
      <w:r w:rsidRPr="00925132">
        <w:rPr>
          <w:rFonts w:asciiTheme="majorHAnsi" w:eastAsia="Times New Roman" w:hAnsiTheme="majorHAnsi" w:cs="Times New Roman"/>
          <w:b/>
          <w:bCs/>
          <w:sz w:val="24"/>
          <w:szCs w:val="24"/>
          <w:lang w:eastAsia="hu-HU"/>
        </w:rPr>
        <w:tab/>
        <w:t>6</w:t>
      </w:r>
    </w:p>
    <w:p w:rsidR="00BA1B3E" w:rsidRPr="00925132" w:rsidRDefault="00BA1B3E" w:rsidP="00BA1B3E">
      <w:pPr>
        <w:tabs>
          <w:tab w:val="left" w:pos="8640"/>
        </w:tabs>
        <w:spacing w:after="0" w:line="360" w:lineRule="auto"/>
        <w:ind w:left="1080"/>
        <w:rPr>
          <w:rFonts w:asciiTheme="majorHAnsi" w:eastAsia="Times New Roman" w:hAnsiTheme="majorHAnsi" w:cs="Times New Roman"/>
          <w:b/>
          <w:bCs/>
          <w:sz w:val="24"/>
          <w:szCs w:val="24"/>
          <w:lang w:eastAsia="hu-HU"/>
        </w:rPr>
      </w:pPr>
    </w:p>
    <w:p w:rsidR="00BA1B3E" w:rsidRPr="00925132" w:rsidRDefault="00BA1B3E" w:rsidP="00BA1B3E">
      <w:pPr>
        <w:tabs>
          <w:tab w:val="left" w:pos="8640"/>
        </w:tabs>
        <w:spacing w:after="0" w:line="360" w:lineRule="auto"/>
        <w:ind w:left="1080"/>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II/2. Más intézményekkel történő együttműködés módja  ……………</w:t>
      </w:r>
      <w:r w:rsidRPr="00925132">
        <w:rPr>
          <w:rFonts w:asciiTheme="majorHAnsi" w:eastAsia="Times New Roman" w:hAnsiTheme="majorHAnsi" w:cs="Times New Roman"/>
          <w:b/>
          <w:bCs/>
          <w:sz w:val="24"/>
          <w:szCs w:val="24"/>
          <w:lang w:eastAsia="hu-HU"/>
        </w:rPr>
        <w:tab/>
      </w:r>
      <w:r w:rsidR="000F6950">
        <w:rPr>
          <w:rFonts w:asciiTheme="majorHAnsi" w:eastAsia="Times New Roman" w:hAnsiTheme="majorHAnsi" w:cs="Times New Roman"/>
          <w:b/>
          <w:bCs/>
          <w:sz w:val="24"/>
          <w:szCs w:val="24"/>
          <w:lang w:eastAsia="hu-HU"/>
        </w:rPr>
        <w:t>9</w:t>
      </w:r>
    </w:p>
    <w:p w:rsidR="00BA1B3E" w:rsidRPr="00925132" w:rsidRDefault="00BA1B3E" w:rsidP="00BA1B3E">
      <w:pPr>
        <w:tabs>
          <w:tab w:val="left" w:pos="8640"/>
        </w:tabs>
        <w:spacing w:after="0" w:line="360" w:lineRule="auto"/>
        <w:ind w:left="1080"/>
        <w:rPr>
          <w:rFonts w:asciiTheme="majorHAnsi" w:eastAsia="Times New Roman" w:hAnsiTheme="majorHAnsi" w:cs="Times New Roman"/>
          <w:b/>
          <w:bCs/>
          <w:sz w:val="24"/>
          <w:szCs w:val="24"/>
          <w:lang w:eastAsia="hu-HU"/>
        </w:rPr>
      </w:pPr>
    </w:p>
    <w:p w:rsidR="00BA1B3E" w:rsidRPr="00925132" w:rsidRDefault="00BA1B3E" w:rsidP="00BA1B3E">
      <w:pPr>
        <w:numPr>
          <w:ilvl w:val="0"/>
          <w:numId w:val="1"/>
        </w:numPr>
        <w:tabs>
          <w:tab w:val="left" w:pos="8640"/>
        </w:tabs>
        <w:spacing w:after="0" w:line="360" w:lineRule="auto"/>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Az ellátandó célcsoport megnevezése, jellemzői………………………………</w:t>
      </w:r>
      <w:r w:rsidRPr="00925132">
        <w:rPr>
          <w:rFonts w:asciiTheme="majorHAnsi" w:eastAsia="Times New Roman" w:hAnsiTheme="majorHAnsi" w:cs="Times New Roman"/>
          <w:b/>
          <w:bCs/>
          <w:sz w:val="24"/>
          <w:szCs w:val="24"/>
          <w:lang w:eastAsia="hu-HU"/>
        </w:rPr>
        <w:tab/>
        <w:t>1</w:t>
      </w:r>
      <w:r w:rsidR="000F6950">
        <w:rPr>
          <w:rFonts w:asciiTheme="majorHAnsi" w:eastAsia="Times New Roman" w:hAnsiTheme="majorHAnsi" w:cs="Times New Roman"/>
          <w:b/>
          <w:bCs/>
          <w:sz w:val="24"/>
          <w:szCs w:val="24"/>
          <w:lang w:eastAsia="hu-HU"/>
        </w:rPr>
        <w:t>0</w:t>
      </w:r>
    </w:p>
    <w:p w:rsidR="00BA1B3E" w:rsidRPr="00925132" w:rsidRDefault="00BA1B3E" w:rsidP="00BA1B3E">
      <w:pPr>
        <w:numPr>
          <w:ilvl w:val="0"/>
          <w:numId w:val="1"/>
        </w:numPr>
        <w:tabs>
          <w:tab w:val="left" w:pos="8640"/>
        </w:tabs>
        <w:spacing w:after="0" w:line="360" w:lineRule="auto"/>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Az 1/2000 (I.7.) SZCSM rendelet 2.§. l.) pontjában felsorolt szolgáltatási elemek közül a fenntartó által biztosított szolgáltatási elemek ……….</w:t>
      </w:r>
      <w:r w:rsidR="000F6950">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
          <w:bCs/>
          <w:sz w:val="24"/>
          <w:szCs w:val="24"/>
          <w:lang w:eastAsia="hu-HU"/>
        </w:rPr>
        <w:t>1</w:t>
      </w:r>
      <w:r w:rsidR="000F6950">
        <w:rPr>
          <w:rFonts w:asciiTheme="majorHAnsi" w:eastAsia="Times New Roman" w:hAnsiTheme="majorHAnsi" w:cs="Times New Roman"/>
          <w:b/>
          <w:bCs/>
          <w:sz w:val="24"/>
          <w:szCs w:val="24"/>
          <w:lang w:eastAsia="hu-HU"/>
        </w:rPr>
        <w:t>1</w:t>
      </w:r>
    </w:p>
    <w:p w:rsidR="00BA1B3E" w:rsidRPr="00925132" w:rsidRDefault="00BA1B3E" w:rsidP="00BA1B3E">
      <w:pPr>
        <w:tabs>
          <w:tab w:val="left" w:pos="8640"/>
        </w:tabs>
        <w:spacing w:after="0" w:line="360" w:lineRule="auto"/>
        <w:rPr>
          <w:rFonts w:asciiTheme="majorHAnsi" w:eastAsia="Times New Roman" w:hAnsiTheme="majorHAnsi" w:cs="Times New Roman"/>
          <w:b/>
          <w:bCs/>
          <w:sz w:val="24"/>
          <w:szCs w:val="24"/>
          <w:lang w:eastAsia="hu-HU"/>
        </w:rPr>
      </w:pPr>
    </w:p>
    <w:p w:rsidR="00BA1B3E" w:rsidRPr="00925132" w:rsidRDefault="00BA1B3E" w:rsidP="00BA1B3E">
      <w:pPr>
        <w:numPr>
          <w:ilvl w:val="0"/>
          <w:numId w:val="1"/>
        </w:numPr>
        <w:tabs>
          <w:tab w:val="left" w:pos="8640"/>
        </w:tabs>
        <w:spacing w:after="0" w:line="360" w:lineRule="auto"/>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 xml:space="preserve">Az ellátás igénybevételének módja…………………………………………………  </w:t>
      </w:r>
      <w:r w:rsidR="000F6950">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
          <w:bCs/>
          <w:sz w:val="24"/>
          <w:szCs w:val="24"/>
          <w:lang w:eastAsia="hu-HU"/>
        </w:rPr>
        <w:t>1</w:t>
      </w:r>
      <w:r w:rsidR="000F6950">
        <w:rPr>
          <w:rFonts w:asciiTheme="majorHAnsi" w:eastAsia="Times New Roman" w:hAnsiTheme="majorHAnsi" w:cs="Times New Roman"/>
          <w:b/>
          <w:bCs/>
          <w:sz w:val="24"/>
          <w:szCs w:val="24"/>
          <w:lang w:eastAsia="hu-HU"/>
        </w:rPr>
        <w:t>5</w:t>
      </w:r>
    </w:p>
    <w:p w:rsidR="00BA1B3E" w:rsidRPr="00925132" w:rsidRDefault="00BA1B3E" w:rsidP="00BA1B3E">
      <w:pPr>
        <w:pStyle w:val="Listaszerbekezds"/>
        <w:rPr>
          <w:rFonts w:asciiTheme="majorHAnsi" w:eastAsia="Times New Roman" w:hAnsiTheme="majorHAnsi" w:cs="Times New Roman"/>
          <w:b/>
          <w:bCs/>
          <w:sz w:val="24"/>
          <w:szCs w:val="24"/>
          <w:lang w:eastAsia="hu-HU"/>
        </w:rPr>
      </w:pPr>
    </w:p>
    <w:p w:rsidR="00BA1B3E" w:rsidRPr="00925132" w:rsidRDefault="00BA1B3E" w:rsidP="00BA1B3E">
      <w:pPr>
        <w:numPr>
          <w:ilvl w:val="0"/>
          <w:numId w:val="1"/>
        </w:numPr>
        <w:tabs>
          <w:tab w:val="left" w:pos="8640"/>
        </w:tabs>
        <w:spacing w:after="0" w:line="360" w:lineRule="auto"/>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 xml:space="preserve">A szolgáltatásról szóló tájékoztatás helyi módja……………………………    </w:t>
      </w:r>
      <w:r w:rsidR="000F6950">
        <w:rPr>
          <w:rFonts w:asciiTheme="majorHAnsi" w:eastAsia="Times New Roman" w:hAnsiTheme="majorHAnsi" w:cs="Times New Roman"/>
          <w:b/>
          <w:bCs/>
          <w:sz w:val="24"/>
          <w:szCs w:val="24"/>
          <w:lang w:eastAsia="hu-HU"/>
        </w:rPr>
        <w:t xml:space="preserve">   18</w:t>
      </w:r>
    </w:p>
    <w:p w:rsidR="00BA1B3E" w:rsidRPr="00925132" w:rsidRDefault="00BA1B3E" w:rsidP="00BA1B3E">
      <w:pPr>
        <w:spacing w:after="0" w:line="240" w:lineRule="auto"/>
        <w:ind w:left="372" w:firstLine="708"/>
        <w:jc w:val="both"/>
        <w:outlineLvl w:val="0"/>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ind w:left="372" w:firstLine="54"/>
        <w:jc w:val="both"/>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Záradék</w:t>
      </w:r>
      <w:r w:rsidRPr="00925132">
        <w:rPr>
          <w:rFonts w:asciiTheme="majorHAnsi" w:eastAsia="Times New Roman" w:hAnsiTheme="majorHAnsi" w:cs="Times New Roman"/>
          <w:b/>
          <w:bCs/>
          <w:sz w:val="24"/>
          <w:szCs w:val="24"/>
          <w:lang w:eastAsia="hu-HU"/>
        </w:rPr>
        <w:tab/>
        <w:t xml:space="preserve">……………………………………………………………………………………………………   </w:t>
      </w:r>
      <w:r w:rsidR="000F6950">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
          <w:bCs/>
          <w:sz w:val="24"/>
          <w:szCs w:val="24"/>
          <w:lang w:eastAsia="hu-HU"/>
        </w:rPr>
        <w:t>20</w:t>
      </w:r>
    </w:p>
    <w:p w:rsidR="00BA1B3E" w:rsidRPr="00925132" w:rsidRDefault="00BA1B3E" w:rsidP="00BA1B3E">
      <w:pPr>
        <w:spacing w:after="0" w:line="240" w:lineRule="auto"/>
        <w:ind w:left="372" w:firstLine="54"/>
        <w:jc w:val="both"/>
        <w:outlineLvl w:val="0"/>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ind w:left="372" w:firstLine="54"/>
        <w:jc w:val="both"/>
        <w:outlineLvl w:val="0"/>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ind w:left="372" w:firstLine="54"/>
        <w:jc w:val="both"/>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 xml:space="preserve">Érdekképviseleti Fórum Nyilatkozat………………………………………………………..    </w:t>
      </w:r>
      <w:r w:rsidR="000F6950">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
          <w:bCs/>
          <w:sz w:val="24"/>
          <w:szCs w:val="24"/>
          <w:lang w:eastAsia="hu-HU"/>
        </w:rPr>
        <w:t>21</w:t>
      </w: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lastRenderedPageBreak/>
        <w:t>I. A költségvetési szerv adatai</w:t>
      </w:r>
    </w:p>
    <w:p w:rsidR="00BA1B3E" w:rsidRPr="00925132" w:rsidRDefault="00BA1B3E" w:rsidP="00BA1B3E">
      <w:pPr>
        <w:pStyle w:val="Listaszerbekezds"/>
        <w:numPr>
          <w:ilvl w:val="0"/>
          <w:numId w:val="2"/>
        </w:numPr>
        <w:tabs>
          <w:tab w:val="left" w:leader="dot" w:pos="9072"/>
          <w:tab w:val="left" w:leader="dot" w:pos="9639"/>
        </w:tabs>
        <w:spacing w:before="720" w:after="480" w:line="240" w:lineRule="auto"/>
        <w:ind w:left="357" w:hanging="357"/>
        <w:rPr>
          <w:rFonts w:asciiTheme="majorHAnsi" w:hAnsiTheme="majorHAnsi" w:cs="Times New Roman"/>
          <w:b/>
          <w:sz w:val="24"/>
          <w:szCs w:val="24"/>
        </w:rPr>
      </w:pPr>
      <w:r w:rsidRPr="00925132">
        <w:rPr>
          <w:rFonts w:asciiTheme="majorHAnsi" w:hAnsiTheme="majorHAnsi" w:cs="Times New Roman"/>
          <w:b/>
          <w:sz w:val="24"/>
          <w:szCs w:val="24"/>
        </w:rPr>
        <w:t>A költségvetési szerv</w:t>
      </w:r>
      <w:r w:rsidRPr="00925132">
        <w:rPr>
          <w:rFonts w:asciiTheme="majorHAnsi" w:hAnsiTheme="majorHAnsi" w:cs="Times New Roman"/>
          <w:b/>
          <w:sz w:val="24"/>
          <w:szCs w:val="24"/>
        </w:rPr>
        <w:br/>
        <w:t>megnevezése, székhelye, telephelye</w:t>
      </w:r>
    </w:p>
    <w:p w:rsidR="00BA1B3E" w:rsidRPr="00925132" w:rsidRDefault="00BA1B3E" w:rsidP="00BA1B3E">
      <w:pPr>
        <w:pStyle w:val="Listaszerbekezds"/>
        <w:numPr>
          <w:ilvl w:val="1"/>
          <w:numId w:val="3"/>
        </w:numPr>
        <w:tabs>
          <w:tab w:val="left" w:leader="dot" w:pos="9072"/>
          <w:tab w:val="left" w:leader="dot" w:pos="9639"/>
          <w:tab w:val="left" w:leader="dot" w:pos="16443"/>
        </w:tabs>
        <w:spacing w:before="80" w:after="0" w:line="240" w:lineRule="auto"/>
        <w:ind w:left="567" w:right="-1" w:hanging="567"/>
        <w:jc w:val="both"/>
        <w:rPr>
          <w:rFonts w:asciiTheme="majorHAnsi" w:hAnsiTheme="majorHAnsi"/>
          <w:sz w:val="24"/>
          <w:szCs w:val="24"/>
        </w:rPr>
      </w:pPr>
      <w:r w:rsidRPr="00925132">
        <w:rPr>
          <w:rFonts w:asciiTheme="majorHAnsi" w:hAnsiTheme="majorHAnsi"/>
          <w:sz w:val="24"/>
          <w:szCs w:val="24"/>
        </w:rPr>
        <w:t>A költségvetési szerv</w:t>
      </w:r>
    </w:p>
    <w:p w:rsidR="00BA1B3E" w:rsidRPr="00925132" w:rsidRDefault="00BA1B3E" w:rsidP="00BA1B3E">
      <w:pPr>
        <w:pStyle w:val="Listaszerbekezds"/>
        <w:numPr>
          <w:ilvl w:val="2"/>
          <w:numId w:val="3"/>
        </w:numPr>
        <w:tabs>
          <w:tab w:val="left" w:leader="dot" w:pos="9072"/>
          <w:tab w:val="left" w:leader="dot" w:pos="9781"/>
          <w:tab w:val="left" w:leader="dot" w:pos="16443"/>
        </w:tabs>
        <w:spacing w:before="80" w:after="0" w:line="240" w:lineRule="auto"/>
        <w:ind w:right="-1" w:hanging="657"/>
        <w:jc w:val="both"/>
        <w:rPr>
          <w:rFonts w:asciiTheme="majorHAnsi" w:hAnsiTheme="majorHAnsi"/>
          <w:sz w:val="24"/>
          <w:szCs w:val="24"/>
        </w:rPr>
      </w:pPr>
      <w:r w:rsidRPr="00925132">
        <w:rPr>
          <w:rFonts w:asciiTheme="majorHAnsi" w:hAnsiTheme="majorHAnsi"/>
          <w:sz w:val="24"/>
          <w:szCs w:val="24"/>
        </w:rPr>
        <w:t>megnevezése: Fővárosi Önkormányzat Gödöllői Idősek Otthona</w:t>
      </w:r>
    </w:p>
    <w:p w:rsidR="00BA1B3E" w:rsidRPr="00925132" w:rsidRDefault="00BA1B3E" w:rsidP="00BA1B3E">
      <w:pPr>
        <w:pStyle w:val="Listaszerbekezds"/>
        <w:numPr>
          <w:ilvl w:val="1"/>
          <w:numId w:val="3"/>
        </w:numPr>
        <w:tabs>
          <w:tab w:val="left" w:leader="dot" w:pos="9072"/>
          <w:tab w:val="left" w:leader="dot" w:pos="9781"/>
          <w:tab w:val="left" w:leader="dot" w:pos="16443"/>
        </w:tabs>
        <w:spacing w:before="240" w:after="0" w:line="240" w:lineRule="auto"/>
        <w:ind w:left="567" w:right="-1" w:hanging="567"/>
        <w:jc w:val="both"/>
        <w:rPr>
          <w:rFonts w:asciiTheme="majorHAnsi" w:hAnsiTheme="majorHAnsi"/>
          <w:sz w:val="24"/>
          <w:szCs w:val="24"/>
        </w:rPr>
      </w:pPr>
      <w:r w:rsidRPr="00925132">
        <w:rPr>
          <w:rFonts w:asciiTheme="majorHAnsi" w:hAnsiTheme="majorHAnsi"/>
          <w:sz w:val="24"/>
          <w:szCs w:val="24"/>
        </w:rPr>
        <w:t>A költségvetési szerv</w:t>
      </w:r>
    </w:p>
    <w:p w:rsidR="00BA1B3E" w:rsidRPr="00925132" w:rsidRDefault="00BA1B3E" w:rsidP="00BA1B3E">
      <w:pPr>
        <w:pStyle w:val="Listaszerbekezds"/>
        <w:numPr>
          <w:ilvl w:val="2"/>
          <w:numId w:val="3"/>
        </w:numPr>
        <w:tabs>
          <w:tab w:val="left" w:leader="dot" w:pos="9072"/>
          <w:tab w:val="left" w:leader="dot" w:pos="9781"/>
          <w:tab w:val="left" w:leader="dot" w:pos="16443"/>
        </w:tabs>
        <w:spacing w:before="80" w:after="0" w:line="240" w:lineRule="auto"/>
        <w:ind w:right="-1" w:hanging="657"/>
        <w:jc w:val="both"/>
        <w:rPr>
          <w:rFonts w:asciiTheme="majorHAnsi" w:hAnsiTheme="majorHAnsi"/>
          <w:sz w:val="24"/>
          <w:szCs w:val="24"/>
        </w:rPr>
      </w:pPr>
      <w:r w:rsidRPr="00925132">
        <w:rPr>
          <w:rFonts w:asciiTheme="majorHAnsi" w:hAnsiTheme="majorHAnsi"/>
          <w:sz w:val="24"/>
          <w:szCs w:val="24"/>
        </w:rPr>
        <w:t>székhelye: 2100 Gödöllő, Dózsa György út 65.</w:t>
      </w:r>
    </w:p>
    <w:p w:rsidR="00BA1B3E" w:rsidRPr="00925132" w:rsidRDefault="00BA1B3E" w:rsidP="00BA1B3E">
      <w:pPr>
        <w:pStyle w:val="Listaszerbekezds"/>
        <w:numPr>
          <w:ilvl w:val="2"/>
          <w:numId w:val="3"/>
        </w:numPr>
        <w:tabs>
          <w:tab w:val="left" w:leader="dot" w:pos="9072"/>
          <w:tab w:val="left" w:leader="dot" w:pos="9781"/>
          <w:tab w:val="left" w:leader="dot" w:pos="16443"/>
        </w:tabs>
        <w:spacing w:before="80" w:after="0" w:line="240" w:lineRule="auto"/>
        <w:ind w:right="-1" w:hanging="657"/>
        <w:jc w:val="both"/>
        <w:rPr>
          <w:rFonts w:asciiTheme="majorHAnsi" w:hAnsiTheme="majorHAnsi"/>
          <w:sz w:val="24"/>
          <w:szCs w:val="24"/>
        </w:rPr>
      </w:pPr>
      <w:r w:rsidRPr="00925132">
        <w:rPr>
          <w:rFonts w:asciiTheme="majorHAnsi" w:hAnsiTheme="majorHAnsi"/>
          <w:sz w:val="24"/>
          <w:szCs w:val="24"/>
        </w:rPr>
        <w:t>telephelye:</w:t>
      </w:r>
    </w:p>
    <w:p w:rsidR="00BA1B3E" w:rsidRPr="00925132" w:rsidRDefault="00BA1B3E" w:rsidP="00BA1B3E">
      <w:pPr>
        <w:pStyle w:val="Listaszerbekezds"/>
        <w:tabs>
          <w:tab w:val="left" w:leader="dot" w:pos="9072"/>
          <w:tab w:val="left" w:leader="dot" w:pos="9781"/>
          <w:tab w:val="left" w:leader="dot" w:pos="16443"/>
        </w:tabs>
        <w:spacing w:before="80" w:after="0" w:line="240" w:lineRule="auto"/>
        <w:ind w:left="1224" w:right="-1"/>
        <w:jc w:val="both"/>
        <w:rPr>
          <w:rFonts w:asciiTheme="majorHAnsi" w:hAnsiTheme="majorHAnsi"/>
          <w:sz w:val="24"/>
          <w:szCs w:val="24"/>
        </w:rPr>
      </w:pPr>
    </w:p>
    <w:tbl>
      <w:tblPr>
        <w:tblStyle w:val="Rcsostblzat"/>
        <w:tblW w:w="4712" w:type="pct"/>
        <w:tblInd w:w="0" w:type="dxa"/>
        <w:tblLook w:val="04A0" w:firstRow="1" w:lastRow="0" w:firstColumn="1" w:lastColumn="0" w:noHBand="0" w:noVBand="1"/>
      </w:tblPr>
      <w:tblGrid>
        <w:gridCol w:w="4235"/>
        <w:gridCol w:w="4518"/>
      </w:tblGrid>
      <w:tr w:rsidR="00BA1B3E" w:rsidRPr="00925132" w:rsidTr="00E10BF7">
        <w:tc>
          <w:tcPr>
            <w:tcW w:w="2419"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9639"/>
                <w:tab w:val="left" w:leader="dot" w:pos="16443"/>
              </w:tabs>
              <w:spacing w:before="80"/>
              <w:ind w:right="-1"/>
              <w:rPr>
                <w:rFonts w:asciiTheme="majorHAnsi" w:hAnsiTheme="majorHAnsi"/>
                <w:sz w:val="24"/>
                <w:szCs w:val="24"/>
                <w:lang w:eastAsia="hu-HU"/>
              </w:rPr>
            </w:pPr>
            <w:r w:rsidRPr="00925132">
              <w:rPr>
                <w:rFonts w:asciiTheme="majorHAnsi" w:hAnsiTheme="majorHAnsi"/>
                <w:sz w:val="24"/>
                <w:szCs w:val="24"/>
                <w:lang w:eastAsia="hu-HU"/>
              </w:rPr>
              <w:t>telephely megnevezése</w:t>
            </w:r>
          </w:p>
        </w:tc>
        <w:tc>
          <w:tcPr>
            <w:tcW w:w="2581"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9639"/>
                <w:tab w:val="left" w:leader="dot" w:pos="16443"/>
              </w:tabs>
              <w:spacing w:before="80"/>
              <w:ind w:right="-1"/>
              <w:rPr>
                <w:rFonts w:asciiTheme="majorHAnsi" w:hAnsiTheme="majorHAnsi"/>
                <w:sz w:val="24"/>
                <w:szCs w:val="24"/>
                <w:lang w:eastAsia="hu-HU"/>
              </w:rPr>
            </w:pPr>
            <w:r w:rsidRPr="00925132">
              <w:rPr>
                <w:rFonts w:asciiTheme="majorHAnsi" w:hAnsiTheme="majorHAnsi"/>
                <w:sz w:val="24"/>
                <w:szCs w:val="24"/>
                <w:lang w:eastAsia="hu-HU"/>
              </w:rPr>
              <w:t>telephely címe</w:t>
            </w:r>
          </w:p>
        </w:tc>
      </w:tr>
      <w:tr w:rsidR="000C1716" w:rsidRPr="000C1716" w:rsidTr="00E10BF7">
        <w:tc>
          <w:tcPr>
            <w:tcW w:w="2419" w:type="pct"/>
            <w:tcBorders>
              <w:top w:val="single" w:sz="4" w:space="0" w:color="000000"/>
              <w:left w:val="single" w:sz="4" w:space="0" w:color="000000"/>
              <w:bottom w:val="single" w:sz="4" w:space="0" w:color="000000"/>
              <w:right w:val="single" w:sz="4" w:space="0" w:color="000000"/>
            </w:tcBorders>
          </w:tcPr>
          <w:p w:rsidR="00BA1B3E" w:rsidRPr="000C1716" w:rsidRDefault="00BA1B3E" w:rsidP="00E10BF7">
            <w:pPr>
              <w:tabs>
                <w:tab w:val="left" w:leader="dot" w:pos="9072"/>
                <w:tab w:val="left" w:leader="dot" w:pos="16443"/>
              </w:tabs>
              <w:spacing w:before="80"/>
              <w:rPr>
                <w:rFonts w:asciiTheme="majorHAnsi" w:hAnsiTheme="majorHAnsi"/>
                <w:sz w:val="24"/>
                <w:szCs w:val="24"/>
                <w:lang w:eastAsia="hu-HU"/>
              </w:rPr>
            </w:pPr>
            <w:r w:rsidRPr="000C1716">
              <w:rPr>
                <w:rFonts w:asciiTheme="majorHAnsi" w:hAnsiTheme="majorHAnsi"/>
                <w:sz w:val="24"/>
                <w:szCs w:val="24"/>
                <w:lang w:eastAsia="hu-HU"/>
              </w:rPr>
              <w:t>Ozory Ház</w:t>
            </w:r>
          </w:p>
        </w:tc>
        <w:tc>
          <w:tcPr>
            <w:tcW w:w="2581" w:type="pct"/>
            <w:tcBorders>
              <w:top w:val="single" w:sz="4" w:space="0" w:color="000000"/>
              <w:left w:val="single" w:sz="4" w:space="0" w:color="000000"/>
              <w:bottom w:val="single" w:sz="4" w:space="0" w:color="000000"/>
              <w:right w:val="single" w:sz="4" w:space="0" w:color="000000"/>
            </w:tcBorders>
            <w:hideMark/>
          </w:tcPr>
          <w:p w:rsidR="00BA1B3E" w:rsidRPr="000C1716" w:rsidRDefault="00BA1B3E" w:rsidP="00B5711F">
            <w:pPr>
              <w:tabs>
                <w:tab w:val="left" w:leader="dot" w:pos="9072"/>
                <w:tab w:val="left" w:leader="dot" w:pos="16443"/>
              </w:tabs>
              <w:spacing w:before="80"/>
              <w:rPr>
                <w:rFonts w:asciiTheme="majorHAnsi" w:hAnsiTheme="majorHAnsi"/>
                <w:sz w:val="24"/>
                <w:szCs w:val="24"/>
                <w:lang w:eastAsia="hu-HU"/>
              </w:rPr>
            </w:pPr>
            <w:r w:rsidRPr="000C1716">
              <w:rPr>
                <w:rFonts w:asciiTheme="majorHAnsi" w:hAnsiTheme="majorHAnsi"/>
                <w:sz w:val="24"/>
                <w:szCs w:val="24"/>
                <w:lang w:eastAsia="hu-HU"/>
              </w:rPr>
              <w:t xml:space="preserve">2100 Gödöllő, </w:t>
            </w:r>
            <w:r w:rsidR="00B5711F" w:rsidRPr="000C1716">
              <w:rPr>
                <w:rFonts w:asciiTheme="majorHAnsi" w:hAnsiTheme="majorHAnsi"/>
                <w:sz w:val="24"/>
                <w:szCs w:val="24"/>
                <w:lang w:eastAsia="hu-HU"/>
              </w:rPr>
              <w:t>Dózsa György út 65/A.</w:t>
            </w:r>
          </w:p>
        </w:tc>
      </w:tr>
    </w:tbl>
    <w:p w:rsidR="00BA1B3E" w:rsidRPr="000C1716" w:rsidRDefault="00BA1B3E" w:rsidP="00BA1B3E">
      <w:pPr>
        <w:pStyle w:val="Listaszerbekezds"/>
        <w:numPr>
          <w:ilvl w:val="0"/>
          <w:numId w:val="3"/>
        </w:numPr>
        <w:tabs>
          <w:tab w:val="left" w:leader="dot" w:pos="9072"/>
        </w:tabs>
        <w:spacing w:before="720" w:after="480" w:line="240" w:lineRule="auto"/>
        <w:ind w:left="357" w:right="-142" w:hanging="357"/>
        <w:rPr>
          <w:rFonts w:asciiTheme="majorHAnsi" w:hAnsiTheme="majorHAnsi" w:cs="Times New Roman"/>
          <w:b/>
          <w:sz w:val="24"/>
          <w:szCs w:val="24"/>
        </w:rPr>
      </w:pPr>
      <w:r w:rsidRPr="000C1716">
        <w:rPr>
          <w:rFonts w:asciiTheme="majorHAnsi" w:hAnsiTheme="majorHAnsi" w:cs="Times New Roman"/>
          <w:b/>
          <w:sz w:val="24"/>
          <w:szCs w:val="24"/>
        </w:rPr>
        <w:t>A költségvetési szerv</w:t>
      </w:r>
      <w:r w:rsidRPr="000C1716">
        <w:rPr>
          <w:rFonts w:asciiTheme="majorHAnsi" w:hAnsiTheme="majorHAnsi" w:cs="Times New Roman"/>
          <w:b/>
          <w:sz w:val="24"/>
          <w:szCs w:val="24"/>
        </w:rPr>
        <w:br/>
        <w:t>alapításával és megszűnésével összefüggő rendelkezések</w:t>
      </w:r>
    </w:p>
    <w:p w:rsidR="00BA1B3E" w:rsidRPr="000C1716" w:rsidRDefault="00BA1B3E" w:rsidP="00BA1B3E">
      <w:pPr>
        <w:pStyle w:val="Listaszerbekezds"/>
        <w:numPr>
          <w:ilvl w:val="1"/>
          <w:numId w:val="3"/>
        </w:numPr>
        <w:tabs>
          <w:tab w:val="left" w:leader="dot" w:pos="9072"/>
          <w:tab w:val="left" w:leader="dot" w:pos="9781"/>
          <w:tab w:val="left" w:leader="dot" w:pos="16443"/>
        </w:tabs>
        <w:spacing w:before="240" w:after="0" w:line="240" w:lineRule="auto"/>
        <w:ind w:left="567" w:right="-1" w:hanging="567"/>
        <w:jc w:val="both"/>
        <w:rPr>
          <w:rFonts w:asciiTheme="majorHAnsi" w:hAnsiTheme="majorHAnsi"/>
          <w:sz w:val="24"/>
          <w:szCs w:val="24"/>
        </w:rPr>
      </w:pPr>
      <w:r w:rsidRPr="000C1716">
        <w:rPr>
          <w:rFonts w:asciiTheme="majorHAnsi" w:hAnsiTheme="majorHAnsi"/>
          <w:sz w:val="24"/>
          <w:szCs w:val="24"/>
        </w:rPr>
        <w:t>A költségvetési szerv alapításának dátuma: 1980.02.15.</w:t>
      </w:r>
    </w:p>
    <w:p w:rsidR="00BA1B3E" w:rsidRPr="000C1716" w:rsidRDefault="00BA1B3E" w:rsidP="00BA1B3E">
      <w:pPr>
        <w:pStyle w:val="Listaszerbekezds"/>
        <w:tabs>
          <w:tab w:val="left" w:leader="dot" w:pos="9072"/>
          <w:tab w:val="left" w:leader="dot" w:pos="9781"/>
          <w:tab w:val="left" w:leader="dot" w:pos="16443"/>
        </w:tabs>
        <w:spacing w:before="240" w:after="0" w:line="240" w:lineRule="auto"/>
        <w:ind w:left="567" w:right="-1"/>
        <w:jc w:val="both"/>
        <w:rPr>
          <w:rFonts w:asciiTheme="majorHAnsi" w:hAnsiTheme="majorHAnsi"/>
          <w:sz w:val="24"/>
          <w:szCs w:val="24"/>
        </w:rPr>
      </w:pPr>
    </w:p>
    <w:p w:rsidR="00BA1B3E" w:rsidRPr="000C1716" w:rsidRDefault="00BA1B3E" w:rsidP="00BA1B3E">
      <w:pPr>
        <w:pStyle w:val="Listaszerbekezds"/>
        <w:numPr>
          <w:ilvl w:val="1"/>
          <w:numId w:val="3"/>
        </w:numPr>
        <w:tabs>
          <w:tab w:val="left" w:leader="dot" w:pos="9072"/>
          <w:tab w:val="left" w:leader="dot" w:pos="9781"/>
          <w:tab w:val="left" w:leader="dot" w:pos="16443"/>
        </w:tabs>
        <w:spacing w:before="240" w:after="0" w:line="240" w:lineRule="auto"/>
        <w:ind w:left="567" w:right="-1" w:hanging="567"/>
        <w:jc w:val="both"/>
        <w:rPr>
          <w:rFonts w:asciiTheme="majorHAnsi" w:hAnsiTheme="majorHAnsi"/>
          <w:sz w:val="24"/>
          <w:szCs w:val="24"/>
        </w:rPr>
      </w:pPr>
      <w:r w:rsidRPr="000C1716">
        <w:rPr>
          <w:rFonts w:asciiTheme="majorHAnsi" w:hAnsiTheme="majorHAnsi"/>
          <w:sz w:val="24"/>
          <w:szCs w:val="24"/>
        </w:rPr>
        <w:t>A módosításokkal egységes szerkezetbe foglalt Alapító Okirat</w:t>
      </w:r>
    </w:p>
    <w:p w:rsidR="00BA1B3E" w:rsidRPr="000C1716" w:rsidRDefault="00BA1B3E" w:rsidP="00BA1B3E">
      <w:pPr>
        <w:tabs>
          <w:tab w:val="left" w:leader="dot" w:pos="9072"/>
          <w:tab w:val="left" w:leader="dot" w:pos="9781"/>
          <w:tab w:val="left" w:leader="dot" w:pos="16443"/>
        </w:tabs>
        <w:spacing w:before="240" w:after="0" w:line="240" w:lineRule="auto"/>
        <w:ind w:left="567" w:right="-1"/>
        <w:jc w:val="both"/>
        <w:rPr>
          <w:rFonts w:asciiTheme="majorHAnsi" w:hAnsiTheme="majorHAnsi"/>
          <w:sz w:val="24"/>
          <w:szCs w:val="24"/>
        </w:rPr>
      </w:pPr>
      <w:r w:rsidRPr="000C1716">
        <w:rPr>
          <w:rFonts w:asciiTheme="majorHAnsi" w:hAnsiTheme="majorHAnsi"/>
          <w:sz w:val="24"/>
          <w:szCs w:val="24"/>
        </w:rPr>
        <w:t>2.2.1. száma:        0</w:t>
      </w:r>
      <w:r w:rsidR="00FD768B" w:rsidRPr="000C1716">
        <w:rPr>
          <w:rFonts w:asciiTheme="majorHAnsi" w:hAnsiTheme="majorHAnsi"/>
          <w:sz w:val="24"/>
          <w:szCs w:val="24"/>
        </w:rPr>
        <w:t>4</w:t>
      </w:r>
      <w:r w:rsidRPr="000C1716">
        <w:rPr>
          <w:rFonts w:asciiTheme="majorHAnsi" w:hAnsiTheme="majorHAnsi"/>
          <w:sz w:val="24"/>
          <w:szCs w:val="24"/>
        </w:rPr>
        <w:t>/201</w:t>
      </w:r>
      <w:r w:rsidR="00FD768B" w:rsidRPr="000C1716">
        <w:rPr>
          <w:rFonts w:asciiTheme="majorHAnsi" w:hAnsiTheme="majorHAnsi"/>
          <w:sz w:val="24"/>
          <w:szCs w:val="24"/>
        </w:rPr>
        <w:t>7</w:t>
      </w:r>
      <w:r w:rsidRPr="000C1716">
        <w:rPr>
          <w:rFonts w:asciiTheme="majorHAnsi" w:hAnsiTheme="majorHAnsi"/>
          <w:sz w:val="24"/>
          <w:szCs w:val="24"/>
        </w:rPr>
        <w:t>-492917</w:t>
      </w:r>
    </w:p>
    <w:p w:rsidR="00BA1B3E" w:rsidRPr="000C1716" w:rsidRDefault="00BA1B3E" w:rsidP="00BA1B3E">
      <w:pPr>
        <w:tabs>
          <w:tab w:val="left" w:leader="dot" w:pos="9072"/>
          <w:tab w:val="left" w:leader="dot" w:pos="9781"/>
          <w:tab w:val="left" w:leader="dot" w:pos="16443"/>
        </w:tabs>
        <w:spacing w:before="240" w:after="0" w:line="240" w:lineRule="auto"/>
        <w:ind w:left="567" w:right="-1"/>
        <w:jc w:val="both"/>
        <w:rPr>
          <w:rFonts w:asciiTheme="majorHAnsi" w:hAnsiTheme="majorHAnsi"/>
          <w:sz w:val="24"/>
          <w:szCs w:val="24"/>
        </w:rPr>
      </w:pPr>
      <w:r w:rsidRPr="000C1716">
        <w:rPr>
          <w:rFonts w:asciiTheme="majorHAnsi" w:hAnsiTheme="majorHAnsi"/>
          <w:sz w:val="24"/>
          <w:szCs w:val="24"/>
        </w:rPr>
        <w:t>2.2.2. kelte:           Budapest, 201</w:t>
      </w:r>
      <w:r w:rsidR="00FD768B" w:rsidRPr="000C1716">
        <w:rPr>
          <w:rFonts w:asciiTheme="majorHAnsi" w:hAnsiTheme="majorHAnsi"/>
          <w:sz w:val="24"/>
          <w:szCs w:val="24"/>
        </w:rPr>
        <w:t>7</w:t>
      </w:r>
      <w:r w:rsidRPr="000C1716">
        <w:rPr>
          <w:rFonts w:asciiTheme="majorHAnsi" w:hAnsiTheme="majorHAnsi"/>
          <w:sz w:val="24"/>
          <w:szCs w:val="24"/>
        </w:rPr>
        <w:t xml:space="preserve">. </w:t>
      </w:r>
      <w:r w:rsidR="00FD768B" w:rsidRPr="000C1716">
        <w:rPr>
          <w:rFonts w:asciiTheme="majorHAnsi" w:hAnsiTheme="majorHAnsi"/>
          <w:sz w:val="24"/>
          <w:szCs w:val="24"/>
        </w:rPr>
        <w:t>november 24.</w:t>
      </w:r>
    </w:p>
    <w:p w:rsidR="00BA1B3E" w:rsidRPr="00925132" w:rsidRDefault="00BA1B3E" w:rsidP="00BA1B3E">
      <w:pPr>
        <w:pStyle w:val="Listaszerbekezds"/>
        <w:numPr>
          <w:ilvl w:val="0"/>
          <w:numId w:val="3"/>
        </w:numPr>
        <w:tabs>
          <w:tab w:val="left" w:leader="dot" w:pos="9072"/>
        </w:tabs>
        <w:spacing w:before="720" w:after="480" w:line="240" w:lineRule="auto"/>
        <w:ind w:left="357" w:right="-142" w:hanging="357"/>
        <w:rPr>
          <w:rFonts w:asciiTheme="majorHAnsi" w:hAnsiTheme="majorHAnsi" w:cs="Times New Roman"/>
          <w:b/>
          <w:sz w:val="24"/>
          <w:szCs w:val="24"/>
        </w:rPr>
      </w:pPr>
      <w:r w:rsidRPr="00925132">
        <w:rPr>
          <w:rFonts w:asciiTheme="majorHAnsi" w:hAnsiTheme="majorHAnsi" w:cs="Times New Roman"/>
          <w:b/>
          <w:sz w:val="24"/>
          <w:szCs w:val="24"/>
        </w:rPr>
        <w:t>A költségvetési szerv irányítása, felügyelete</w:t>
      </w:r>
    </w:p>
    <w:p w:rsidR="00BA1B3E" w:rsidRPr="00925132" w:rsidRDefault="00BA1B3E" w:rsidP="00BA1B3E">
      <w:pPr>
        <w:pStyle w:val="Listaszerbekezds"/>
        <w:tabs>
          <w:tab w:val="left" w:pos="567"/>
          <w:tab w:val="left" w:leader="dot" w:pos="9072"/>
          <w:tab w:val="left" w:leader="dot" w:pos="9781"/>
          <w:tab w:val="left" w:leader="dot" w:pos="16443"/>
        </w:tabs>
        <w:spacing w:before="240" w:after="0" w:line="240" w:lineRule="auto"/>
        <w:ind w:left="360" w:right="-1" w:hanging="360"/>
        <w:jc w:val="both"/>
        <w:rPr>
          <w:rFonts w:asciiTheme="majorHAnsi" w:hAnsiTheme="majorHAnsi"/>
          <w:sz w:val="24"/>
          <w:szCs w:val="24"/>
        </w:rPr>
      </w:pPr>
      <w:r w:rsidRPr="00925132">
        <w:rPr>
          <w:rFonts w:asciiTheme="majorHAnsi" w:hAnsiTheme="majorHAnsi"/>
          <w:sz w:val="24"/>
          <w:szCs w:val="24"/>
        </w:rPr>
        <w:t>3.1.     A költségvetési szerv irányító szervének</w:t>
      </w:r>
    </w:p>
    <w:p w:rsidR="00BA1B3E" w:rsidRPr="00925132" w:rsidRDefault="00BA1B3E" w:rsidP="00BA1B3E">
      <w:pPr>
        <w:tabs>
          <w:tab w:val="left" w:leader="dot" w:pos="9072"/>
          <w:tab w:val="left" w:leader="dot" w:pos="9781"/>
          <w:tab w:val="left" w:leader="dot" w:pos="16443"/>
        </w:tabs>
        <w:spacing w:before="80" w:after="0" w:line="240" w:lineRule="auto"/>
        <w:ind w:right="-143" w:firstLine="567"/>
        <w:jc w:val="both"/>
        <w:rPr>
          <w:rFonts w:asciiTheme="majorHAnsi" w:hAnsiTheme="majorHAnsi"/>
          <w:sz w:val="24"/>
          <w:szCs w:val="24"/>
        </w:rPr>
      </w:pPr>
      <w:r w:rsidRPr="00925132">
        <w:rPr>
          <w:rFonts w:asciiTheme="majorHAnsi" w:hAnsiTheme="majorHAnsi"/>
          <w:sz w:val="24"/>
          <w:szCs w:val="24"/>
        </w:rPr>
        <w:t>3.1.1. megnevezése: Budapest Főváros Közgyűlése</w:t>
      </w:r>
    </w:p>
    <w:p w:rsidR="00BA1B3E" w:rsidRPr="00925132" w:rsidRDefault="00BA1B3E" w:rsidP="00BA1B3E">
      <w:pPr>
        <w:tabs>
          <w:tab w:val="left" w:leader="dot" w:pos="9072"/>
          <w:tab w:val="left" w:leader="dot" w:pos="9781"/>
          <w:tab w:val="left" w:leader="dot" w:pos="16443"/>
        </w:tabs>
        <w:spacing w:before="80" w:after="0" w:line="240" w:lineRule="auto"/>
        <w:ind w:right="-143" w:firstLine="567"/>
        <w:jc w:val="both"/>
        <w:rPr>
          <w:rFonts w:asciiTheme="majorHAnsi" w:hAnsiTheme="majorHAnsi"/>
          <w:sz w:val="24"/>
          <w:szCs w:val="24"/>
        </w:rPr>
      </w:pPr>
      <w:r w:rsidRPr="00925132">
        <w:rPr>
          <w:rFonts w:asciiTheme="majorHAnsi" w:hAnsiTheme="majorHAnsi"/>
          <w:sz w:val="24"/>
          <w:szCs w:val="24"/>
        </w:rPr>
        <w:t>3.1.2. székhelye: 1052 Budapest, Városház utca 9-11.</w:t>
      </w:r>
    </w:p>
    <w:p w:rsidR="00BA1B3E" w:rsidRPr="00925132" w:rsidRDefault="00BA1B3E" w:rsidP="00BA1B3E">
      <w:pPr>
        <w:tabs>
          <w:tab w:val="left" w:pos="567"/>
          <w:tab w:val="left" w:leader="dot" w:pos="9072"/>
          <w:tab w:val="left" w:leader="dot" w:pos="9781"/>
          <w:tab w:val="left" w:leader="dot" w:pos="16443"/>
        </w:tabs>
        <w:spacing w:before="240" w:after="0" w:line="240" w:lineRule="auto"/>
        <w:ind w:right="-1"/>
        <w:jc w:val="both"/>
        <w:rPr>
          <w:rFonts w:asciiTheme="majorHAnsi" w:hAnsiTheme="majorHAnsi"/>
          <w:sz w:val="24"/>
          <w:szCs w:val="24"/>
        </w:rPr>
      </w:pPr>
      <w:r w:rsidRPr="00925132">
        <w:rPr>
          <w:rFonts w:asciiTheme="majorHAnsi" w:hAnsiTheme="majorHAnsi"/>
          <w:sz w:val="24"/>
          <w:szCs w:val="24"/>
        </w:rPr>
        <w:t xml:space="preserve"> 3.2.    A költségvetési szerv fenntartójának</w:t>
      </w:r>
    </w:p>
    <w:p w:rsidR="00BA1B3E" w:rsidRPr="00925132" w:rsidRDefault="00BA1B3E" w:rsidP="00BA1B3E">
      <w:pPr>
        <w:tabs>
          <w:tab w:val="left" w:leader="dot" w:pos="9072"/>
          <w:tab w:val="left" w:leader="dot" w:pos="9781"/>
          <w:tab w:val="left" w:leader="dot" w:pos="16443"/>
        </w:tabs>
        <w:spacing w:before="80" w:after="0" w:line="240" w:lineRule="auto"/>
        <w:ind w:right="-143" w:firstLine="567"/>
        <w:jc w:val="both"/>
        <w:rPr>
          <w:rFonts w:asciiTheme="majorHAnsi" w:hAnsiTheme="majorHAnsi"/>
          <w:sz w:val="24"/>
          <w:szCs w:val="24"/>
        </w:rPr>
      </w:pPr>
      <w:r w:rsidRPr="00925132">
        <w:rPr>
          <w:rFonts w:asciiTheme="majorHAnsi" w:hAnsiTheme="majorHAnsi"/>
          <w:sz w:val="24"/>
          <w:szCs w:val="24"/>
        </w:rPr>
        <w:t>3.2.1. megnevezése: Budapest Főváros Önkormányzata</w:t>
      </w:r>
    </w:p>
    <w:p w:rsidR="00BA1B3E" w:rsidRPr="00925132" w:rsidRDefault="00BA1B3E" w:rsidP="00BA1B3E">
      <w:pPr>
        <w:tabs>
          <w:tab w:val="left" w:leader="dot" w:pos="9072"/>
          <w:tab w:val="left" w:leader="dot" w:pos="9781"/>
          <w:tab w:val="left" w:leader="dot" w:pos="16443"/>
        </w:tabs>
        <w:spacing w:before="80" w:after="0" w:line="240" w:lineRule="auto"/>
        <w:ind w:right="-143" w:firstLine="567"/>
        <w:jc w:val="both"/>
        <w:rPr>
          <w:rFonts w:asciiTheme="majorHAnsi" w:hAnsiTheme="majorHAnsi"/>
          <w:sz w:val="24"/>
          <w:szCs w:val="24"/>
        </w:rPr>
      </w:pPr>
      <w:r w:rsidRPr="00925132">
        <w:rPr>
          <w:rFonts w:asciiTheme="majorHAnsi" w:hAnsiTheme="majorHAnsi"/>
          <w:sz w:val="24"/>
          <w:szCs w:val="24"/>
        </w:rPr>
        <w:t>3.2.2. székhelye: 1052 Budapest, Városház utca 9-11.</w:t>
      </w:r>
    </w:p>
    <w:p w:rsidR="00BA1B3E" w:rsidRPr="00925132" w:rsidRDefault="00BA1B3E" w:rsidP="00BA1B3E">
      <w:pPr>
        <w:pStyle w:val="Listaszerbekezds"/>
        <w:numPr>
          <w:ilvl w:val="0"/>
          <w:numId w:val="3"/>
        </w:numPr>
        <w:tabs>
          <w:tab w:val="left" w:leader="dot" w:pos="9072"/>
        </w:tabs>
        <w:spacing w:before="720" w:after="480" w:line="240" w:lineRule="auto"/>
        <w:ind w:left="357" w:right="-142" w:hanging="357"/>
        <w:rPr>
          <w:rFonts w:asciiTheme="majorHAnsi" w:hAnsiTheme="majorHAnsi"/>
          <w:b/>
          <w:sz w:val="24"/>
          <w:szCs w:val="24"/>
        </w:rPr>
      </w:pPr>
      <w:r w:rsidRPr="00925132">
        <w:rPr>
          <w:rFonts w:asciiTheme="majorHAnsi" w:hAnsiTheme="majorHAnsi"/>
          <w:b/>
          <w:sz w:val="24"/>
          <w:szCs w:val="24"/>
        </w:rPr>
        <w:t>A költségvetési szerv tevékenysége</w:t>
      </w:r>
    </w:p>
    <w:p w:rsidR="00BA1B3E" w:rsidRPr="00925132" w:rsidRDefault="00BA1B3E" w:rsidP="00BA1B3E">
      <w:pPr>
        <w:pStyle w:val="Listaszerbekezds"/>
        <w:numPr>
          <w:ilvl w:val="1"/>
          <w:numId w:val="3"/>
        </w:numPr>
        <w:tabs>
          <w:tab w:val="left" w:leader="dot" w:pos="9072"/>
          <w:tab w:val="left" w:leader="dot" w:pos="9781"/>
          <w:tab w:val="left" w:leader="dot" w:pos="16443"/>
        </w:tabs>
        <w:spacing w:before="240" w:after="0" w:line="240" w:lineRule="auto"/>
        <w:ind w:left="567" w:right="-285" w:hanging="567"/>
        <w:jc w:val="both"/>
        <w:rPr>
          <w:rFonts w:asciiTheme="majorHAnsi" w:hAnsiTheme="majorHAnsi"/>
          <w:sz w:val="24"/>
          <w:szCs w:val="24"/>
        </w:rPr>
      </w:pPr>
      <w:r w:rsidRPr="00925132">
        <w:rPr>
          <w:rFonts w:asciiTheme="majorHAnsi" w:hAnsiTheme="majorHAnsi"/>
          <w:sz w:val="24"/>
          <w:szCs w:val="24"/>
        </w:rPr>
        <w:t>A költségvetési szerv közfeladata: Személyes gondoskodást nyújtó, szakosított szociális ellátások, szolgáltatások.</w:t>
      </w:r>
    </w:p>
    <w:p w:rsidR="00BA1B3E" w:rsidRPr="00925132" w:rsidRDefault="00BA1B3E" w:rsidP="00BA1B3E">
      <w:pPr>
        <w:pStyle w:val="Listaszerbekezds"/>
        <w:tabs>
          <w:tab w:val="left" w:leader="dot" w:pos="9072"/>
          <w:tab w:val="left" w:leader="dot" w:pos="9781"/>
          <w:tab w:val="left" w:leader="dot" w:pos="16443"/>
        </w:tabs>
        <w:spacing w:before="240" w:after="0" w:line="240" w:lineRule="auto"/>
        <w:ind w:left="567"/>
        <w:jc w:val="both"/>
        <w:rPr>
          <w:rFonts w:asciiTheme="majorHAnsi" w:hAnsiTheme="majorHAnsi"/>
          <w:sz w:val="24"/>
          <w:szCs w:val="24"/>
        </w:rPr>
      </w:pPr>
    </w:p>
    <w:p w:rsidR="00BA1B3E" w:rsidRPr="00925132" w:rsidRDefault="00BA1B3E" w:rsidP="00BA1B3E">
      <w:pPr>
        <w:pStyle w:val="Listaszerbekezds"/>
        <w:numPr>
          <w:ilvl w:val="1"/>
          <w:numId w:val="3"/>
        </w:numPr>
        <w:tabs>
          <w:tab w:val="left" w:leader="dot" w:pos="9072"/>
          <w:tab w:val="left" w:leader="dot" w:pos="9781"/>
          <w:tab w:val="left" w:leader="dot" w:pos="16443"/>
        </w:tabs>
        <w:spacing w:before="240" w:after="0" w:line="240" w:lineRule="auto"/>
        <w:ind w:left="567" w:hanging="567"/>
        <w:jc w:val="both"/>
        <w:rPr>
          <w:rFonts w:asciiTheme="majorHAnsi" w:hAnsiTheme="majorHAnsi"/>
          <w:sz w:val="24"/>
          <w:szCs w:val="24"/>
        </w:rPr>
      </w:pPr>
      <w:r w:rsidRPr="00925132">
        <w:rPr>
          <w:rFonts w:asciiTheme="majorHAnsi" w:hAnsiTheme="majorHAnsi"/>
          <w:sz w:val="24"/>
          <w:szCs w:val="24"/>
        </w:rPr>
        <w:t>A költségvetési szerv főtevékenységének államháztartási szakágazati besorolása:</w:t>
      </w:r>
    </w:p>
    <w:tbl>
      <w:tblPr>
        <w:tblStyle w:val="Rcsostblzat"/>
        <w:tblW w:w="5000" w:type="pct"/>
        <w:tblInd w:w="0" w:type="dxa"/>
        <w:tblLook w:val="04A0" w:firstRow="1" w:lastRow="0" w:firstColumn="1" w:lastColumn="0" w:noHBand="0" w:noVBand="1"/>
      </w:tblPr>
      <w:tblGrid>
        <w:gridCol w:w="535"/>
        <w:gridCol w:w="3143"/>
        <w:gridCol w:w="5610"/>
      </w:tblGrid>
      <w:tr w:rsidR="00BA1B3E" w:rsidRPr="00925132" w:rsidTr="00E10BF7">
        <w:tc>
          <w:tcPr>
            <w:tcW w:w="288" w:type="pct"/>
            <w:tcBorders>
              <w:top w:val="single" w:sz="4" w:space="0" w:color="000000"/>
              <w:left w:val="single" w:sz="4" w:space="0" w:color="000000"/>
              <w:bottom w:val="single" w:sz="4" w:space="0" w:color="000000"/>
              <w:right w:val="single" w:sz="4" w:space="0" w:color="000000"/>
            </w:tcBorders>
            <w:vAlign w:val="center"/>
          </w:tcPr>
          <w:p w:rsidR="00BA1B3E" w:rsidRPr="00925132" w:rsidRDefault="00BA1B3E" w:rsidP="00E10BF7">
            <w:pPr>
              <w:tabs>
                <w:tab w:val="left" w:leader="dot" w:pos="9072"/>
                <w:tab w:val="left" w:leader="dot" w:pos="9781"/>
                <w:tab w:val="left" w:leader="dot" w:pos="16443"/>
              </w:tabs>
              <w:spacing w:before="80"/>
              <w:jc w:val="center"/>
              <w:rPr>
                <w:rFonts w:asciiTheme="majorHAnsi" w:hAnsiTheme="majorHAnsi"/>
                <w:sz w:val="24"/>
                <w:szCs w:val="24"/>
                <w:lang w:eastAsia="hu-HU"/>
              </w:rPr>
            </w:pPr>
          </w:p>
        </w:tc>
        <w:tc>
          <w:tcPr>
            <w:tcW w:w="1692"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9781"/>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szakágazat száma</w:t>
            </w:r>
          </w:p>
        </w:tc>
        <w:tc>
          <w:tcPr>
            <w:tcW w:w="3020"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9781"/>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szakágazat megnevezése</w:t>
            </w:r>
          </w:p>
        </w:tc>
      </w:tr>
      <w:tr w:rsidR="00BA1B3E" w:rsidRPr="00925132" w:rsidTr="00E10BF7">
        <w:tc>
          <w:tcPr>
            <w:tcW w:w="288" w:type="pct"/>
            <w:tcBorders>
              <w:top w:val="single" w:sz="4" w:space="0" w:color="000000"/>
              <w:left w:val="single" w:sz="4" w:space="0" w:color="000000"/>
              <w:bottom w:val="single" w:sz="4" w:space="0" w:color="000000"/>
              <w:right w:val="single" w:sz="4" w:space="0" w:color="000000"/>
            </w:tcBorders>
            <w:vAlign w:val="center"/>
            <w:hideMark/>
          </w:tcPr>
          <w:p w:rsidR="00BA1B3E" w:rsidRPr="00925132" w:rsidRDefault="00BA1B3E" w:rsidP="00E10BF7">
            <w:pPr>
              <w:tabs>
                <w:tab w:val="left" w:leader="dot" w:pos="9072"/>
                <w:tab w:val="left" w:leader="dot" w:pos="9781"/>
                <w:tab w:val="left" w:leader="dot" w:pos="16443"/>
              </w:tabs>
              <w:spacing w:before="80"/>
              <w:jc w:val="center"/>
              <w:rPr>
                <w:rFonts w:asciiTheme="majorHAnsi" w:hAnsiTheme="majorHAnsi"/>
                <w:sz w:val="24"/>
                <w:szCs w:val="24"/>
                <w:lang w:eastAsia="hu-HU"/>
              </w:rPr>
            </w:pPr>
            <w:r w:rsidRPr="00925132">
              <w:rPr>
                <w:rFonts w:asciiTheme="majorHAnsi" w:hAnsiTheme="majorHAnsi"/>
                <w:sz w:val="24"/>
                <w:szCs w:val="24"/>
                <w:lang w:eastAsia="hu-HU"/>
              </w:rPr>
              <w:t>1</w:t>
            </w:r>
          </w:p>
        </w:tc>
        <w:tc>
          <w:tcPr>
            <w:tcW w:w="1692"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9781"/>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873000</w:t>
            </w:r>
          </w:p>
        </w:tc>
        <w:tc>
          <w:tcPr>
            <w:tcW w:w="3020"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9781"/>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Idősek, fogyatékosok bentlakásos ellátása</w:t>
            </w:r>
          </w:p>
        </w:tc>
      </w:tr>
    </w:tbl>
    <w:p w:rsidR="00BA1B3E" w:rsidRPr="00925132" w:rsidRDefault="00BA1B3E" w:rsidP="00BA1B3E">
      <w:pPr>
        <w:pStyle w:val="Listaszerbekezds"/>
        <w:numPr>
          <w:ilvl w:val="1"/>
          <w:numId w:val="3"/>
        </w:numPr>
        <w:tabs>
          <w:tab w:val="left" w:leader="dot" w:pos="9072"/>
          <w:tab w:val="left" w:leader="dot" w:pos="9781"/>
          <w:tab w:val="left" w:leader="dot" w:pos="16443"/>
        </w:tabs>
        <w:spacing w:before="240" w:after="0" w:line="240" w:lineRule="auto"/>
        <w:ind w:left="567" w:hanging="567"/>
        <w:jc w:val="both"/>
        <w:rPr>
          <w:rFonts w:asciiTheme="majorHAnsi" w:hAnsiTheme="majorHAnsi"/>
          <w:sz w:val="24"/>
          <w:szCs w:val="24"/>
        </w:rPr>
      </w:pPr>
      <w:r w:rsidRPr="00925132">
        <w:rPr>
          <w:rFonts w:asciiTheme="majorHAnsi" w:hAnsiTheme="majorHAnsi"/>
          <w:sz w:val="24"/>
          <w:szCs w:val="24"/>
        </w:rPr>
        <w:t>A költségvetési szerv alaptevékenysége: időskorúak ápolása, gondozása</w:t>
      </w:r>
    </w:p>
    <w:p w:rsidR="00BA1B3E" w:rsidRPr="00925132" w:rsidRDefault="00BA1B3E" w:rsidP="00BA1B3E">
      <w:pPr>
        <w:pStyle w:val="Listaszerbekezds"/>
        <w:numPr>
          <w:ilvl w:val="1"/>
          <w:numId w:val="3"/>
        </w:numPr>
        <w:tabs>
          <w:tab w:val="left" w:leader="dot" w:pos="9072"/>
          <w:tab w:val="left" w:leader="dot" w:pos="16443"/>
        </w:tabs>
        <w:spacing w:before="240" w:after="0" w:line="240" w:lineRule="auto"/>
        <w:ind w:left="567" w:hanging="567"/>
        <w:jc w:val="both"/>
        <w:rPr>
          <w:rFonts w:asciiTheme="majorHAnsi" w:hAnsiTheme="majorHAnsi"/>
          <w:sz w:val="24"/>
          <w:szCs w:val="24"/>
        </w:rPr>
      </w:pPr>
      <w:r w:rsidRPr="00925132">
        <w:rPr>
          <w:rFonts w:asciiTheme="majorHAnsi" w:hAnsiTheme="majorHAnsi"/>
          <w:sz w:val="24"/>
          <w:szCs w:val="24"/>
        </w:rPr>
        <w:lastRenderedPageBreak/>
        <w:t>A költségvetési szerv alaptevékenységének kormányzati funkció szerinti megjelölése:</w:t>
      </w:r>
    </w:p>
    <w:tbl>
      <w:tblPr>
        <w:tblStyle w:val="Rcsostblzat"/>
        <w:tblW w:w="5000" w:type="pct"/>
        <w:tblInd w:w="0" w:type="dxa"/>
        <w:tblLook w:val="04A0" w:firstRow="1" w:lastRow="0" w:firstColumn="1" w:lastColumn="0" w:noHBand="0" w:noVBand="1"/>
      </w:tblPr>
      <w:tblGrid>
        <w:gridCol w:w="535"/>
        <w:gridCol w:w="3143"/>
        <w:gridCol w:w="5610"/>
      </w:tblGrid>
      <w:tr w:rsidR="00BA1B3E" w:rsidRPr="00925132" w:rsidTr="00E10BF7">
        <w:tc>
          <w:tcPr>
            <w:tcW w:w="288" w:type="pct"/>
            <w:tcBorders>
              <w:top w:val="single" w:sz="4" w:space="0" w:color="000000"/>
              <w:left w:val="single" w:sz="4" w:space="0" w:color="000000"/>
              <w:bottom w:val="single" w:sz="4" w:space="0" w:color="000000"/>
              <w:right w:val="single" w:sz="4" w:space="0" w:color="000000"/>
            </w:tcBorders>
            <w:vAlign w:val="center"/>
          </w:tcPr>
          <w:p w:rsidR="00BA1B3E" w:rsidRPr="00925132" w:rsidRDefault="00BA1B3E" w:rsidP="00E10BF7">
            <w:pPr>
              <w:tabs>
                <w:tab w:val="left" w:leader="dot" w:pos="9072"/>
                <w:tab w:val="left" w:leader="dot" w:pos="16443"/>
              </w:tabs>
              <w:spacing w:before="80"/>
              <w:jc w:val="center"/>
              <w:rPr>
                <w:rFonts w:asciiTheme="majorHAnsi" w:hAnsiTheme="majorHAnsi"/>
                <w:sz w:val="24"/>
                <w:szCs w:val="24"/>
                <w:lang w:eastAsia="hu-HU"/>
              </w:rPr>
            </w:pPr>
          </w:p>
        </w:tc>
        <w:tc>
          <w:tcPr>
            <w:tcW w:w="1692"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kormányzati funkciószám</w:t>
            </w:r>
          </w:p>
        </w:tc>
        <w:tc>
          <w:tcPr>
            <w:tcW w:w="3020"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kormányzati funkció megnevezése</w:t>
            </w:r>
          </w:p>
        </w:tc>
      </w:tr>
      <w:tr w:rsidR="00BA1B3E" w:rsidRPr="00925132" w:rsidTr="00E10BF7">
        <w:tc>
          <w:tcPr>
            <w:tcW w:w="288" w:type="pct"/>
            <w:tcBorders>
              <w:top w:val="single" w:sz="4" w:space="0" w:color="000000"/>
              <w:left w:val="single" w:sz="4" w:space="0" w:color="000000"/>
              <w:bottom w:val="single" w:sz="4" w:space="0" w:color="000000"/>
              <w:right w:val="single" w:sz="4" w:space="0" w:color="000000"/>
            </w:tcBorders>
            <w:vAlign w:val="center"/>
            <w:hideMark/>
          </w:tcPr>
          <w:p w:rsidR="00BA1B3E" w:rsidRPr="00925132" w:rsidRDefault="00BA1B3E" w:rsidP="00E10BF7">
            <w:pPr>
              <w:tabs>
                <w:tab w:val="left" w:leader="dot" w:pos="9072"/>
                <w:tab w:val="left" w:leader="dot" w:pos="16443"/>
              </w:tabs>
              <w:spacing w:before="80"/>
              <w:jc w:val="center"/>
              <w:rPr>
                <w:rFonts w:asciiTheme="majorHAnsi" w:hAnsiTheme="majorHAnsi"/>
                <w:sz w:val="24"/>
                <w:szCs w:val="24"/>
                <w:lang w:eastAsia="hu-HU"/>
              </w:rPr>
            </w:pPr>
            <w:r w:rsidRPr="00925132">
              <w:rPr>
                <w:rFonts w:asciiTheme="majorHAnsi" w:hAnsiTheme="majorHAnsi"/>
                <w:sz w:val="24"/>
                <w:szCs w:val="24"/>
                <w:lang w:eastAsia="hu-HU"/>
              </w:rPr>
              <w:t>1</w:t>
            </w:r>
          </w:p>
        </w:tc>
        <w:tc>
          <w:tcPr>
            <w:tcW w:w="1692"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102023</w:t>
            </w:r>
          </w:p>
        </w:tc>
        <w:tc>
          <w:tcPr>
            <w:tcW w:w="3020"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Időskorúak tartós bentlakásos ellátása</w:t>
            </w:r>
          </w:p>
        </w:tc>
      </w:tr>
      <w:tr w:rsidR="00BA1B3E" w:rsidRPr="00925132" w:rsidTr="00E10BF7">
        <w:tc>
          <w:tcPr>
            <w:tcW w:w="288" w:type="pct"/>
            <w:tcBorders>
              <w:top w:val="single" w:sz="4" w:space="0" w:color="000000"/>
              <w:left w:val="single" w:sz="4" w:space="0" w:color="000000"/>
              <w:bottom w:val="single" w:sz="4" w:space="0" w:color="000000"/>
              <w:right w:val="single" w:sz="4" w:space="0" w:color="000000"/>
            </w:tcBorders>
            <w:vAlign w:val="center"/>
            <w:hideMark/>
          </w:tcPr>
          <w:p w:rsidR="00BA1B3E" w:rsidRPr="00925132" w:rsidRDefault="00BA1B3E" w:rsidP="00E10BF7">
            <w:pPr>
              <w:tabs>
                <w:tab w:val="left" w:leader="dot" w:pos="9072"/>
                <w:tab w:val="left" w:leader="dot" w:pos="16443"/>
              </w:tabs>
              <w:spacing w:before="80"/>
              <w:jc w:val="center"/>
              <w:rPr>
                <w:rFonts w:asciiTheme="majorHAnsi" w:hAnsiTheme="majorHAnsi"/>
                <w:sz w:val="24"/>
                <w:szCs w:val="24"/>
                <w:lang w:eastAsia="hu-HU"/>
              </w:rPr>
            </w:pPr>
            <w:r w:rsidRPr="00925132">
              <w:rPr>
                <w:rFonts w:asciiTheme="majorHAnsi" w:hAnsiTheme="majorHAnsi"/>
                <w:sz w:val="24"/>
                <w:szCs w:val="24"/>
                <w:lang w:eastAsia="hu-HU"/>
              </w:rPr>
              <w:t>2</w:t>
            </w:r>
          </w:p>
        </w:tc>
        <w:tc>
          <w:tcPr>
            <w:tcW w:w="1692"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102024</w:t>
            </w:r>
          </w:p>
        </w:tc>
        <w:tc>
          <w:tcPr>
            <w:tcW w:w="3020"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proofErr w:type="spellStart"/>
            <w:r w:rsidRPr="00925132">
              <w:rPr>
                <w:rFonts w:asciiTheme="majorHAnsi" w:hAnsiTheme="majorHAnsi"/>
                <w:sz w:val="24"/>
                <w:szCs w:val="24"/>
                <w:lang w:eastAsia="hu-HU"/>
              </w:rPr>
              <w:t>Demens</w:t>
            </w:r>
            <w:proofErr w:type="spellEnd"/>
            <w:r w:rsidRPr="00925132">
              <w:rPr>
                <w:rFonts w:asciiTheme="majorHAnsi" w:hAnsiTheme="majorHAnsi"/>
                <w:sz w:val="24"/>
                <w:szCs w:val="24"/>
                <w:lang w:eastAsia="hu-HU"/>
              </w:rPr>
              <w:t xml:space="preserve"> betegek tartós bentlakásos ellátása</w:t>
            </w:r>
          </w:p>
        </w:tc>
      </w:tr>
    </w:tbl>
    <w:p w:rsidR="00BA1B3E" w:rsidRPr="00925132" w:rsidRDefault="00BA1B3E" w:rsidP="00BA1B3E">
      <w:pPr>
        <w:pStyle w:val="Listaszerbekezds"/>
        <w:numPr>
          <w:ilvl w:val="1"/>
          <w:numId w:val="3"/>
        </w:numPr>
        <w:tabs>
          <w:tab w:val="left" w:leader="dot" w:pos="9072"/>
          <w:tab w:val="left" w:leader="dot" w:pos="9781"/>
          <w:tab w:val="left" w:leader="dot" w:pos="16443"/>
        </w:tabs>
        <w:spacing w:before="240" w:after="0" w:line="240" w:lineRule="auto"/>
        <w:ind w:left="567" w:hanging="567"/>
        <w:jc w:val="both"/>
        <w:rPr>
          <w:rFonts w:asciiTheme="majorHAnsi" w:hAnsiTheme="majorHAnsi"/>
          <w:sz w:val="24"/>
          <w:szCs w:val="24"/>
        </w:rPr>
      </w:pPr>
      <w:r w:rsidRPr="00925132">
        <w:rPr>
          <w:rFonts w:asciiTheme="majorHAnsi" w:hAnsiTheme="majorHAnsi"/>
          <w:sz w:val="24"/>
          <w:szCs w:val="24"/>
        </w:rPr>
        <w:t>A költségvetési szerv illetékessége, működési területe: Budapest Főváros közigazgatási területén, a fővárosi illetőségű természetes személyek ellátása.</w:t>
      </w:r>
    </w:p>
    <w:p w:rsidR="00BA1B3E" w:rsidRPr="00925132" w:rsidRDefault="00BA1B3E" w:rsidP="00BA1B3E">
      <w:pPr>
        <w:pStyle w:val="Listaszerbekezds"/>
        <w:ind w:left="792"/>
        <w:rPr>
          <w:rFonts w:asciiTheme="majorHAnsi" w:hAnsiTheme="majorHAnsi"/>
          <w:sz w:val="24"/>
          <w:szCs w:val="24"/>
        </w:rPr>
      </w:pPr>
    </w:p>
    <w:p w:rsidR="00BA1B3E" w:rsidRPr="00925132" w:rsidRDefault="00BA1B3E" w:rsidP="00875E64">
      <w:pPr>
        <w:pStyle w:val="Listaszerbekezds"/>
        <w:numPr>
          <w:ilvl w:val="1"/>
          <w:numId w:val="3"/>
        </w:numPr>
        <w:ind w:left="0" w:firstLine="0"/>
        <w:rPr>
          <w:rFonts w:asciiTheme="majorHAnsi" w:hAnsiTheme="majorHAnsi"/>
          <w:sz w:val="24"/>
          <w:szCs w:val="24"/>
        </w:rPr>
      </w:pPr>
      <w:r w:rsidRPr="00925132">
        <w:rPr>
          <w:rFonts w:asciiTheme="majorHAnsi" w:hAnsiTheme="majorHAnsi"/>
          <w:sz w:val="24"/>
          <w:szCs w:val="24"/>
        </w:rPr>
        <w:t xml:space="preserve">A költségvetési szerv feladatai az alapító okiratban meghatározott alaptevékenység, </w:t>
      </w:r>
      <w:r w:rsidR="007D4E79">
        <w:rPr>
          <w:rFonts w:asciiTheme="majorHAnsi" w:hAnsiTheme="majorHAnsi"/>
          <w:sz w:val="24"/>
          <w:szCs w:val="24"/>
        </w:rPr>
        <w:t xml:space="preserve"> </w:t>
      </w:r>
      <w:r w:rsidR="00875E64" w:rsidRPr="00925132">
        <w:rPr>
          <w:rFonts w:asciiTheme="majorHAnsi" w:hAnsiTheme="majorHAnsi"/>
          <w:sz w:val="24"/>
          <w:szCs w:val="24"/>
        </w:rPr>
        <w:t xml:space="preserve">amely  a további tevékenységekkel egészül ki: </w:t>
      </w:r>
    </w:p>
    <w:tbl>
      <w:tblPr>
        <w:tblW w:w="8095" w:type="dxa"/>
        <w:tblInd w:w="55" w:type="dxa"/>
        <w:tblCellMar>
          <w:left w:w="0" w:type="dxa"/>
          <w:right w:w="0" w:type="dxa"/>
        </w:tblCellMar>
        <w:tblLook w:val="04A0" w:firstRow="1" w:lastRow="0" w:firstColumn="1" w:lastColumn="0" w:noHBand="0" w:noVBand="1"/>
      </w:tblPr>
      <w:tblGrid>
        <w:gridCol w:w="1149"/>
        <w:gridCol w:w="4395"/>
        <w:gridCol w:w="2551"/>
      </w:tblGrid>
      <w:tr w:rsidR="00FD768B" w:rsidRPr="00925132" w:rsidTr="00E10BF7">
        <w:trPr>
          <w:trHeight w:val="300"/>
        </w:trPr>
        <w:tc>
          <w:tcPr>
            <w:tcW w:w="11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KÓD</w:t>
            </w:r>
          </w:p>
        </w:tc>
        <w:tc>
          <w:tcPr>
            <w:tcW w:w="43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NÉV</w:t>
            </w:r>
          </w:p>
        </w:tc>
        <w:tc>
          <w:tcPr>
            <w:tcW w:w="25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TEVÉKENYSÉG</w:t>
            </w:r>
          </w:p>
        </w:tc>
      </w:tr>
      <w:tr w:rsidR="00FD768B" w:rsidRPr="00925132" w:rsidTr="00E10BF7">
        <w:trPr>
          <w:trHeight w:val="300"/>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5590942</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rPr>
                <w:rFonts w:asciiTheme="majorHAnsi" w:hAnsiTheme="majorHAnsi"/>
                <w:sz w:val="24"/>
                <w:szCs w:val="24"/>
              </w:rPr>
            </w:pPr>
            <w:r w:rsidRPr="00925132">
              <w:rPr>
                <w:rFonts w:asciiTheme="majorHAnsi" w:hAnsiTheme="majorHAnsi"/>
                <w:sz w:val="24"/>
                <w:szCs w:val="24"/>
              </w:rPr>
              <w:t>Vendégszállás üzemeltetése</w:t>
            </w: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Alaptevékenység</w:t>
            </w:r>
          </w:p>
        </w:tc>
      </w:tr>
      <w:tr w:rsidR="00875E64" w:rsidRPr="00925132" w:rsidTr="00E10BF7">
        <w:trPr>
          <w:trHeight w:val="300"/>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875E64" w:rsidRPr="00925132" w:rsidRDefault="00875E64" w:rsidP="00E10BF7">
            <w:pPr>
              <w:autoSpaceDN w:val="0"/>
              <w:jc w:val="center"/>
              <w:rPr>
                <w:rFonts w:asciiTheme="majorHAnsi" w:hAnsiTheme="majorHAnsi"/>
                <w:sz w:val="24"/>
                <w:szCs w:val="24"/>
              </w:rPr>
            </w:pPr>
            <w:r w:rsidRPr="00925132">
              <w:rPr>
                <w:rFonts w:asciiTheme="majorHAnsi" w:hAnsiTheme="majorHAnsi"/>
                <w:sz w:val="24"/>
                <w:szCs w:val="24"/>
              </w:rPr>
              <w:t>680002</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75E64" w:rsidRPr="00925132" w:rsidRDefault="00875E64" w:rsidP="00E10BF7">
            <w:pPr>
              <w:autoSpaceDN w:val="0"/>
              <w:rPr>
                <w:rFonts w:asciiTheme="majorHAnsi" w:hAnsiTheme="majorHAnsi"/>
                <w:sz w:val="24"/>
                <w:szCs w:val="24"/>
              </w:rPr>
            </w:pPr>
            <w:r w:rsidRPr="00925132">
              <w:rPr>
                <w:rFonts w:asciiTheme="majorHAnsi" w:hAnsiTheme="majorHAnsi"/>
                <w:sz w:val="24"/>
                <w:szCs w:val="24"/>
              </w:rPr>
              <w:t>Nem lakóingatlan bérbeadása, üzemeltetése</w:t>
            </w: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75E64" w:rsidRPr="00925132" w:rsidRDefault="00875E64" w:rsidP="00E10BF7">
            <w:pPr>
              <w:autoSpaceDN w:val="0"/>
              <w:jc w:val="center"/>
              <w:rPr>
                <w:rFonts w:asciiTheme="majorHAnsi" w:hAnsiTheme="majorHAnsi"/>
                <w:sz w:val="24"/>
                <w:szCs w:val="24"/>
              </w:rPr>
            </w:pPr>
            <w:r w:rsidRPr="00925132">
              <w:rPr>
                <w:rFonts w:asciiTheme="majorHAnsi" w:hAnsiTheme="majorHAnsi"/>
                <w:sz w:val="24"/>
                <w:szCs w:val="24"/>
              </w:rPr>
              <w:t>Alaptevékenység</w:t>
            </w:r>
          </w:p>
        </w:tc>
      </w:tr>
      <w:tr w:rsidR="00FD768B" w:rsidRPr="00925132" w:rsidTr="00E10BF7">
        <w:trPr>
          <w:trHeight w:val="300"/>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5629171</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rPr>
                <w:rFonts w:asciiTheme="majorHAnsi" w:hAnsiTheme="majorHAnsi"/>
                <w:sz w:val="24"/>
                <w:szCs w:val="24"/>
              </w:rPr>
            </w:pPr>
            <w:r w:rsidRPr="00925132">
              <w:rPr>
                <w:rFonts w:asciiTheme="majorHAnsi" w:hAnsiTheme="majorHAnsi"/>
                <w:sz w:val="24"/>
                <w:szCs w:val="24"/>
              </w:rPr>
              <w:t>Munkahelyi étkeztetés</w:t>
            </w: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Alaptevékenység</w:t>
            </w:r>
          </w:p>
        </w:tc>
      </w:tr>
    </w:tbl>
    <w:p w:rsidR="00BA1B3E" w:rsidRPr="00925132" w:rsidRDefault="00BA1B3E" w:rsidP="00BA1B3E">
      <w:pPr>
        <w:pStyle w:val="Listaszerbekezds"/>
        <w:ind w:left="360"/>
        <w:rPr>
          <w:rFonts w:asciiTheme="majorHAnsi" w:hAnsiTheme="majorHAnsi"/>
          <w:color w:val="FF0000"/>
          <w:sz w:val="24"/>
          <w:szCs w:val="24"/>
        </w:rPr>
      </w:pPr>
    </w:p>
    <w:p w:rsidR="00BA1B3E" w:rsidRPr="00925132" w:rsidRDefault="00BA1B3E" w:rsidP="00BA1B3E">
      <w:pPr>
        <w:pStyle w:val="Listaszerbekezds"/>
        <w:ind w:left="360"/>
        <w:rPr>
          <w:rFonts w:asciiTheme="majorHAnsi" w:hAnsiTheme="majorHAnsi"/>
          <w:sz w:val="24"/>
          <w:szCs w:val="24"/>
        </w:rPr>
      </w:pPr>
      <w:r w:rsidRPr="00925132">
        <w:rPr>
          <w:rFonts w:asciiTheme="majorHAnsi" w:hAnsiTheme="majorHAnsi"/>
          <w:sz w:val="24"/>
          <w:szCs w:val="24"/>
        </w:rPr>
        <w:t>A kormányzati kiadások funkciók szerinti osztályozása (COFOG kód)</w:t>
      </w:r>
    </w:p>
    <w:p w:rsidR="00BA1B3E" w:rsidRPr="00925132" w:rsidRDefault="00BA1B3E" w:rsidP="00BA1B3E">
      <w:pPr>
        <w:pStyle w:val="Listaszerbekezds"/>
        <w:ind w:left="360"/>
        <w:rPr>
          <w:rFonts w:asciiTheme="majorHAnsi" w:hAnsiTheme="majorHAnsi"/>
          <w:b/>
          <w:bCs/>
          <w:sz w:val="24"/>
          <w:szCs w:val="24"/>
        </w:rPr>
      </w:pPr>
    </w:p>
    <w:tbl>
      <w:tblPr>
        <w:tblW w:w="8095" w:type="dxa"/>
        <w:tblInd w:w="55" w:type="dxa"/>
        <w:tblCellMar>
          <w:left w:w="0" w:type="dxa"/>
          <w:right w:w="0" w:type="dxa"/>
        </w:tblCellMar>
        <w:tblLook w:val="04A0" w:firstRow="1" w:lastRow="0" w:firstColumn="1" w:lastColumn="0" w:noHBand="0" w:noVBand="1"/>
      </w:tblPr>
      <w:tblGrid>
        <w:gridCol w:w="1149"/>
        <w:gridCol w:w="4395"/>
        <w:gridCol w:w="2551"/>
      </w:tblGrid>
      <w:tr w:rsidR="00875E64" w:rsidRPr="00925132" w:rsidTr="00E10BF7">
        <w:trPr>
          <w:trHeight w:val="300"/>
        </w:trPr>
        <w:tc>
          <w:tcPr>
            <w:tcW w:w="11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KÓD</w:t>
            </w:r>
          </w:p>
        </w:tc>
        <w:tc>
          <w:tcPr>
            <w:tcW w:w="43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NÉV</w:t>
            </w:r>
          </w:p>
        </w:tc>
        <w:tc>
          <w:tcPr>
            <w:tcW w:w="25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TEVÉKENYSÉG</w:t>
            </w:r>
          </w:p>
        </w:tc>
      </w:tr>
      <w:tr w:rsidR="00875E64" w:rsidRPr="00925132" w:rsidTr="00E10BF7">
        <w:trPr>
          <w:trHeight w:val="300"/>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018030</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rPr>
                <w:rFonts w:asciiTheme="majorHAnsi" w:hAnsiTheme="majorHAnsi"/>
                <w:sz w:val="24"/>
                <w:szCs w:val="24"/>
              </w:rPr>
            </w:pPr>
            <w:r w:rsidRPr="00925132">
              <w:rPr>
                <w:rFonts w:asciiTheme="majorHAnsi" w:hAnsiTheme="majorHAnsi"/>
                <w:sz w:val="24"/>
                <w:szCs w:val="24"/>
              </w:rPr>
              <w:t>Támogatási célú finanszírozási műveletek</w:t>
            </w: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Alaptevékenység</w:t>
            </w:r>
          </w:p>
        </w:tc>
      </w:tr>
      <w:tr w:rsidR="00875E64" w:rsidRPr="00925132" w:rsidTr="00E10BF7">
        <w:trPr>
          <w:trHeight w:val="300"/>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061030</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rPr>
                <w:rFonts w:asciiTheme="majorHAnsi" w:hAnsiTheme="majorHAnsi"/>
                <w:sz w:val="24"/>
                <w:szCs w:val="24"/>
              </w:rPr>
            </w:pPr>
            <w:r w:rsidRPr="00925132">
              <w:rPr>
                <w:rFonts w:asciiTheme="majorHAnsi" w:hAnsiTheme="majorHAnsi"/>
                <w:sz w:val="24"/>
                <w:szCs w:val="24"/>
              </w:rPr>
              <w:t>Lakásépítési támogatások</w:t>
            </w: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Alaptevékenység</w:t>
            </w:r>
          </w:p>
        </w:tc>
      </w:tr>
      <w:tr w:rsidR="00875E64" w:rsidRPr="00925132" w:rsidTr="00E10BF7">
        <w:trPr>
          <w:trHeight w:val="300"/>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102023</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rPr>
                <w:rFonts w:asciiTheme="majorHAnsi" w:hAnsiTheme="majorHAnsi"/>
                <w:sz w:val="24"/>
                <w:szCs w:val="24"/>
              </w:rPr>
            </w:pPr>
            <w:r w:rsidRPr="00925132">
              <w:rPr>
                <w:rFonts w:asciiTheme="majorHAnsi" w:hAnsiTheme="majorHAnsi"/>
                <w:sz w:val="24"/>
                <w:szCs w:val="24"/>
              </w:rPr>
              <w:t>Időskorúak tartós bentlakásos ellátása</w:t>
            </w: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Alaptevékenység</w:t>
            </w:r>
          </w:p>
        </w:tc>
      </w:tr>
      <w:tr w:rsidR="00875E64" w:rsidRPr="00925132" w:rsidTr="00E10BF7">
        <w:trPr>
          <w:trHeight w:val="300"/>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102024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rPr>
                <w:rFonts w:asciiTheme="majorHAnsi" w:hAnsiTheme="majorHAnsi"/>
                <w:sz w:val="24"/>
                <w:szCs w:val="24"/>
              </w:rPr>
            </w:pPr>
            <w:proofErr w:type="spellStart"/>
            <w:r w:rsidRPr="00925132">
              <w:rPr>
                <w:rFonts w:asciiTheme="majorHAnsi" w:hAnsiTheme="majorHAnsi"/>
                <w:sz w:val="24"/>
                <w:szCs w:val="24"/>
              </w:rPr>
              <w:t>Demens</w:t>
            </w:r>
            <w:proofErr w:type="spellEnd"/>
            <w:r w:rsidRPr="00925132">
              <w:rPr>
                <w:rFonts w:asciiTheme="majorHAnsi" w:hAnsiTheme="majorHAnsi"/>
                <w:sz w:val="24"/>
                <w:szCs w:val="24"/>
              </w:rPr>
              <w:t xml:space="preserve"> betegek bentlakásos ellátása</w:t>
            </w: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A1B3E" w:rsidRPr="00925132" w:rsidRDefault="00BA1B3E" w:rsidP="00E10BF7">
            <w:pPr>
              <w:autoSpaceDN w:val="0"/>
              <w:jc w:val="center"/>
              <w:rPr>
                <w:rFonts w:asciiTheme="majorHAnsi" w:hAnsiTheme="majorHAnsi"/>
                <w:sz w:val="24"/>
                <w:szCs w:val="24"/>
              </w:rPr>
            </w:pPr>
            <w:r w:rsidRPr="00925132">
              <w:rPr>
                <w:rFonts w:asciiTheme="majorHAnsi" w:hAnsiTheme="majorHAnsi"/>
                <w:sz w:val="24"/>
                <w:szCs w:val="24"/>
              </w:rPr>
              <w:t>Alaptevékenység</w:t>
            </w:r>
          </w:p>
        </w:tc>
      </w:tr>
    </w:tbl>
    <w:p w:rsidR="00BA1B3E" w:rsidRPr="00925132" w:rsidRDefault="00BA1B3E" w:rsidP="00BA1B3E">
      <w:pPr>
        <w:pStyle w:val="Listaszerbekezds"/>
        <w:numPr>
          <w:ilvl w:val="0"/>
          <w:numId w:val="3"/>
        </w:numPr>
        <w:tabs>
          <w:tab w:val="left" w:leader="dot" w:pos="9072"/>
          <w:tab w:val="left" w:leader="dot" w:pos="9781"/>
        </w:tabs>
        <w:spacing w:before="720" w:after="480" w:line="240" w:lineRule="auto"/>
        <w:ind w:left="357" w:hanging="357"/>
        <w:rPr>
          <w:rFonts w:asciiTheme="majorHAnsi" w:hAnsiTheme="majorHAnsi"/>
          <w:b/>
          <w:sz w:val="24"/>
          <w:szCs w:val="24"/>
        </w:rPr>
      </w:pPr>
      <w:r w:rsidRPr="00925132">
        <w:rPr>
          <w:rFonts w:asciiTheme="majorHAnsi" w:hAnsiTheme="majorHAnsi"/>
          <w:b/>
          <w:sz w:val="24"/>
          <w:szCs w:val="24"/>
        </w:rPr>
        <w:t>A költségvetési szerv szervezete és működése</w:t>
      </w:r>
    </w:p>
    <w:p w:rsidR="00BB4890" w:rsidRPr="00925132" w:rsidRDefault="00BB4890" w:rsidP="00BB4890">
      <w:pPr>
        <w:numPr>
          <w:ilvl w:val="1"/>
          <w:numId w:val="3"/>
        </w:numPr>
        <w:tabs>
          <w:tab w:val="left" w:leader="dot" w:pos="9072"/>
          <w:tab w:val="left" w:leader="dot" w:pos="9781"/>
          <w:tab w:val="left" w:leader="dot" w:pos="16443"/>
        </w:tabs>
        <w:spacing w:before="240" w:after="0" w:line="240" w:lineRule="auto"/>
        <w:ind w:left="567" w:hanging="567"/>
        <w:jc w:val="both"/>
        <w:rPr>
          <w:rFonts w:asciiTheme="majorHAnsi" w:hAnsiTheme="majorHAnsi"/>
          <w:sz w:val="24"/>
          <w:szCs w:val="24"/>
        </w:rPr>
      </w:pPr>
      <w:r w:rsidRPr="00925132">
        <w:rPr>
          <w:rFonts w:asciiTheme="majorHAnsi" w:hAnsiTheme="majorHAnsi"/>
          <w:sz w:val="24"/>
          <w:szCs w:val="24"/>
        </w:rPr>
        <w:t xml:space="preserve">A költségvetési szerv vezetőjének megbízási rendje: A költségvetési szerv vezetőjét Budapest Főváros Közgyűlése nyilvános pályázat útján bízza meg legfeljebb 5 éves  határozott időre,  határozatlan időre szóló közalkalmazotti jogviszonyba történő kinevezés mellett a közalkalmazottak jogállásáról szóló 1992. évi XXXIII. törvény, valamint a közalkalmazottak jogállásáról szóló törvénynek a szociális, valamint gyermekjóléti és gyermekvédelmi ágazatban történő végrehajtásáról szóló 257/2000. (XII.26.) Kormány rendelet, illetve a személyes gondoskodást nyújtó </w:t>
      </w:r>
      <w:r w:rsidRPr="00925132">
        <w:rPr>
          <w:rFonts w:asciiTheme="majorHAnsi" w:hAnsiTheme="majorHAnsi"/>
          <w:sz w:val="24"/>
          <w:szCs w:val="24"/>
        </w:rPr>
        <w:lastRenderedPageBreak/>
        <w:t xml:space="preserve">szociális intézmények szakmai feladatairól és működésük feltételeiről szóló 1/2000. (I.7.) </w:t>
      </w:r>
      <w:proofErr w:type="spellStart"/>
      <w:r w:rsidRPr="00925132">
        <w:rPr>
          <w:rFonts w:asciiTheme="majorHAnsi" w:hAnsiTheme="majorHAnsi"/>
          <w:sz w:val="24"/>
          <w:szCs w:val="24"/>
        </w:rPr>
        <w:t>SzCsM</w:t>
      </w:r>
      <w:proofErr w:type="spellEnd"/>
      <w:r w:rsidRPr="00925132">
        <w:rPr>
          <w:rFonts w:asciiTheme="majorHAnsi" w:hAnsiTheme="majorHAnsi"/>
          <w:sz w:val="24"/>
          <w:szCs w:val="24"/>
        </w:rPr>
        <w:t xml:space="preserve"> rendelet alapján. A költségvetési szerv vezetője felett a Magyarország helyi önkormányzatairól szóló 2011.évi CLXXXIX. törvény alapján az alapvető munkáltatói jogokat a Fővárosi Közgyűlés, az egyéb munkáltatói jogokat a főpolgármester gyakorolja. </w:t>
      </w:r>
    </w:p>
    <w:p w:rsidR="00BA1B3E" w:rsidRPr="00925132" w:rsidRDefault="00BA1B3E" w:rsidP="00BA1B3E">
      <w:pPr>
        <w:pStyle w:val="Listaszerbekezds"/>
        <w:numPr>
          <w:ilvl w:val="1"/>
          <w:numId w:val="3"/>
        </w:numPr>
        <w:tabs>
          <w:tab w:val="left" w:leader="dot" w:pos="9072"/>
        </w:tabs>
        <w:spacing w:before="240" w:after="0" w:line="240" w:lineRule="auto"/>
        <w:ind w:left="567" w:hanging="567"/>
        <w:jc w:val="both"/>
        <w:rPr>
          <w:rFonts w:asciiTheme="majorHAnsi" w:hAnsiTheme="majorHAnsi"/>
          <w:sz w:val="24"/>
          <w:szCs w:val="24"/>
        </w:rPr>
      </w:pPr>
      <w:r w:rsidRPr="00925132">
        <w:rPr>
          <w:rFonts w:asciiTheme="majorHAnsi" w:hAnsiTheme="majorHAnsi"/>
          <w:sz w:val="24"/>
          <w:szCs w:val="24"/>
        </w:rPr>
        <w:t>A költségvetési szervnél alkalmazásban álló személyek jogviszonya:</w:t>
      </w:r>
    </w:p>
    <w:tbl>
      <w:tblPr>
        <w:tblStyle w:val="Rcsostblzat"/>
        <w:tblpPr w:leftFromText="141" w:rightFromText="141" w:vertAnchor="text" w:horzAnchor="page" w:tblpXSpec="center" w:tblpY="239"/>
        <w:tblW w:w="5000" w:type="pct"/>
        <w:tblInd w:w="0" w:type="dxa"/>
        <w:tblLook w:val="04A0" w:firstRow="1" w:lastRow="0" w:firstColumn="1" w:lastColumn="0" w:noHBand="0" w:noVBand="1"/>
      </w:tblPr>
      <w:tblGrid>
        <w:gridCol w:w="535"/>
        <w:gridCol w:w="3143"/>
        <w:gridCol w:w="5610"/>
      </w:tblGrid>
      <w:tr w:rsidR="00BA1B3E" w:rsidRPr="00925132" w:rsidTr="00E10BF7">
        <w:tc>
          <w:tcPr>
            <w:tcW w:w="288" w:type="pct"/>
            <w:tcBorders>
              <w:top w:val="single" w:sz="4" w:space="0" w:color="000000"/>
              <w:left w:val="single" w:sz="4" w:space="0" w:color="000000"/>
              <w:bottom w:val="single" w:sz="4" w:space="0" w:color="000000"/>
              <w:right w:val="single" w:sz="4" w:space="0" w:color="000000"/>
            </w:tcBorders>
            <w:vAlign w:val="center"/>
          </w:tcPr>
          <w:p w:rsidR="00BA1B3E" w:rsidRPr="00925132" w:rsidRDefault="00BA1B3E" w:rsidP="00E10BF7">
            <w:pPr>
              <w:tabs>
                <w:tab w:val="left" w:leader="dot" w:pos="9072"/>
                <w:tab w:val="left" w:leader="dot" w:pos="16443"/>
              </w:tabs>
              <w:spacing w:before="80"/>
              <w:jc w:val="center"/>
              <w:rPr>
                <w:rFonts w:asciiTheme="majorHAnsi" w:hAnsiTheme="majorHAnsi"/>
                <w:sz w:val="24"/>
                <w:szCs w:val="24"/>
                <w:lang w:eastAsia="hu-HU"/>
              </w:rPr>
            </w:pPr>
          </w:p>
        </w:tc>
        <w:tc>
          <w:tcPr>
            <w:tcW w:w="1692"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foglalkoztatási jogviszony</w:t>
            </w:r>
          </w:p>
        </w:tc>
        <w:tc>
          <w:tcPr>
            <w:tcW w:w="3020"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jogviszonyt szabályozó jogszabály</w:t>
            </w:r>
          </w:p>
        </w:tc>
      </w:tr>
      <w:tr w:rsidR="00BA1B3E" w:rsidRPr="00925132" w:rsidTr="00E10BF7">
        <w:tc>
          <w:tcPr>
            <w:tcW w:w="288" w:type="pct"/>
            <w:tcBorders>
              <w:top w:val="single" w:sz="4" w:space="0" w:color="000000"/>
              <w:left w:val="single" w:sz="4" w:space="0" w:color="000000"/>
              <w:bottom w:val="single" w:sz="4" w:space="0" w:color="000000"/>
              <w:right w:val="single" w:sz="4" w:space="0" w:color="000000"/>
            </w:tcBorders>
            <w:vAlign w:val="center"/>
            <w:hideMark/>
          </w:tcPr>
          <w:p w:rsidR="00BA1B3E" w:rsidRPr="00925132" w:rsidRDefault="00BA1B3E" w:rsidP="00E10BF7">
            <w:pPr>
              <w:tabs>
                <w:tab w:val="left" w:leader="dot" w:pos="9072"/>
                <w:tab w:val="left" w:leader="dot" w:pos="16443"/>
              </w:tabs>
              <w:spacing w:before="80"/>
              <w:jc w:val="center"/>
              <w:rPr>
                <w:rFonts w:asciiTheme="majorHAnsi" w:hAnsiTheme="majorHAnsi"/>
                <w:sz w:val="24"/>
                <w:szCs w:val="24"/>
                <w:lang w:eastAsia="hu-HU"/>
              </w:rPr>
            </w:pPr>
            <w:r w:rsidRPr="00925132">
              <w:rPr>
                <w:rFonts w:asciiTheme="majorHAnsi" w:hAnsiTheme="majorHAnsi"/>
                <w:sz w:val="24"/>
                <w:szCs w:val="24"/>
                <w:lang w:eastAsia="hu-HU"/>
              </w:rPr>
              <w:t>1</w:t>
            </w:r>
          </w:p>
        </w:tc>
        <w:tc>
          <w:tcPr>
            <w:tcW w:w="1692"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közalkalmazotti jogviszony</w:t>
            </w:r>
          </w:p>
        </w:tc>
        <w:tc>
          <w:tcPr>
            <w:tcW w:w="3020" w:type="pct"/>
            <w:tcBorders>
              <w:top w:val="single" w:sz="4" w:space="0" w:color="000000"/>
              <w:left w:val="single" w:sz="4" w:space="0" w:color="000000"/>
              <w:bottom w:val="single" w:sz="4" w:space="0" w:color="000000"/>
              <w:right w:val="single" w:sz="4" w:space="0" w:color="000000"/>
            </w:tcBorders>
            <w:hideMark/>
          </w:tcPr>
          <w:p w:rsidR="00BA1B3E" w:rsidRPr="00925132" w:rsidRDefault="00BA1B3E" w:rsidP="00E10BF7">
            <w:pPr>
              <w:tabs>
                <w:tab w:val="left" w:leader="dot" w:pos="9072"/>
                <w:tab w:val="left" w:leader="dot" w:pos="16443"/>
              </w:tabs>
              <w:spacing w:before="80"/>
              <w:rPr>
                <w:rFonts w:asciiTheme="majorHAnsi" w:hAnsiTheme="majorHAnsi"/>
                <w:sz w:val="24"/>
                <w:szCs w:val="24"/>
                <w:lang w:eastAsia="hu-HU"/>
              </w:rPr>
            </w:pPr>
            <w:r w:rsidRPr="00925132">
              <w:rPr>
                <w:rFonts w:asciiTheme="majorHAnsi" w:hAnsiTheme="majorHAnsi"/>
                <w:sz w:val="24"/>
                <w:szCs w:val="24"/>
                <w:lang w:eastAsia="hu-HU"/>
              </w:rPr>
              <w:t>a közalkalmazottak jogállásáról szóló 1992. évi XXXIII. törvény</w:t>
            </w:r>
          </w:p>
        </w:tc>
      </w:tr>
    </w:tbl>
    <w:p w:rsidR="00BA1B3E" w:rsidRPr="00925132" w:rsidRDefault="00BA1B3E" w:rsidP="00BA1B3E">
      <w:pPr>
        <w:spacing w:after="0" w:line="240" w:lineRule="auto"/>
        <w:ind w:left="709"/>
        <w:outlineLvl w:val="0"/>
        <w:rPr>
          <w:rFonts w:asciiTheme="majorHAnsi" w:eastAsia="Times New Roman" w:hAnsiTheme="majorHAnsi" w:cs="Times New Roman"/>
          <w:sz w:val="24"/>
          <w:szCs w:val="24"/>
          <w:lang w:eastAsia="hu-HU"/>
        </w:rPr>
      </w:pPr>
    </w:p>
    <w:p w:rsidR="00BA1B3E" w:rsidRPr="00925132" w:rsidRDefault="00BA1B3E" w:rsidP="00875E64">
      <w:pPr>
        <w:rPr>
          <w:rFonts w:asciiTheme="majorHAnsi" w:hAnsiTheme="majorHAnsi"/>
          <w:sz w:val="24"/>
          <w:szCs w:val="24"/>
          <w:u w:val="single"/>
        </w:rPr>
      </w:pPr>
      <w:r w:rsidRPr="00925132">
        <w:rPr>
          <w:rFonts w:asciiTheme="majorHAnsi" w:eastAsia="Times New Roman" w:hAnsiTheme="majorHAnsi" w:cs="Times New Roman"/>
          <w:color w:val="FF0000"/>
          <w:sz w:val="24"/>
          <w:szCs w:val="24"/>
          <w:lang w:eastAsia="hu-HU"/>
        </w:rPr>
        <w:t xml:space="preserve">  </w:t>
      </w:r>
    </w:p>
    <w:p w:rsidR="00BA1B3E" w:rsidRPr="00925132" w:rsidRDefault="00BA1B3E" w:rsidP="00BA1B3E">
      <w:pPr>
        <w:pStyle w:val="Listaszerbekezds"/>
        <w:numPr>
          <w:ilvl w:val="0"/>
          <w:numId w:val="3"/>
        </w:numPr>
        <w:ind w:left="426" w:hanging="426"/>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 xml:space="preserve"> Az intézmény engedélyezett férőhelyeinek száma:</w:t>
      </w:r>
      <w:r w:rsidRPr="00925132">
        <w:rPr>
          <w:rFonts w:asciiTheme="majorHAnsi" w:eastAsia="Times New Roman" w:hAnsiTheme="majorHAnsi" w:cs="Times New Roman"/>
          <w:b/>
          <w:sz w:val="24"/>
          <w:szCs w:val="24"/>
          <w:lang w:eastAsia="hu-HU"/>
        </w:rPr>
        <w:tab/>
      </w:r>
      <w:r w:rsidRPr="00925132">
        <w:rPr>
          <w:rFonts w:asciiTheme="majorHAnsi" w:eastAsia="Times New Roman" w:hAnsiTheme="majorHAnsi" w:cs="Times New Roman"/>
          <w:b/>
          <w:sz w:val="24"/>
          <w:szCs w:val="24"/>
          <w:lang w:eastAsia="hu-HU"/>
        </w:rPr>
        <w:tab/>
        <w:t>342 fő</w:t>
      </w:r>
    </w:p>
    <w:p w:rsidR="00BA1B3E" w:rsidRPr="00925132" w:rsidRDefault="00BA1B3E" w:rsidP="00BA1B3E">
      <w:pPr>
        <w:rPr>
          <w:rFonts w:asciiTheme="majorHAnsi" w:hAnsiTheme="majorHAnsi"/>
          <w:sz w:val="24"/>
          <w:szCs w:val="24"/>
          <w:lang w:eastAsia="hu-HU"/>
        </w:rPr>
      </w:pPr>
      <w:r w:rsidRPr="00925132">
        <w:rPr>
          <w:rFonts w:asciiTheme="majorHAnsi" w:hAnsiTheme="majorHAnsi"/>
          <w:sz w:val="24"/>
          <w:szCs w:val="24"/>
          <w:lang w:eastAsia="hu-HU"/>
        </w:rPr>
        <w:t>székhely:</w:t>
      </w:r>
    </w:p>
    <w:p w:rsidR="00BA1B3E" w:rsidRPr="00925132" w:rsidRDefault="00BA1B3E" w:rsidP="00BA1B3E">
      <w:pPr>
        <w:rPr>
          <w:rFonts w:asciiTheme="majorHAnsi" w:hAnsiTheme="majorHAnsi"/>
          <w:sz w:val="24"/>
          <w:szCs w:val="24"/>
          <w:lang w:eastAsia="hu-HU"/>
        </w:rPr>
      </w:pPr>
      <w:r w:rsidRPr="00925132">
        <w:rPr>
          <w:rFonts w:asciiTheme="majorHAnsi" w:hAnsiTheme="majorHAnsi"/>
          <w:sz w:val="24"/>
          <w:szCs w:val="24"/>
          <w:lang w:eastAsia="hu-HU"/>
        </w:rPr>
        <w:t>2100 Gödöllő, Dózsa Gy. út. 65.</w:t>
      </w:r>
      <w:r w:rsidRPr="00925132">
        <w:rPr>
          <w:rFonts w:asciiTheme="majorHAnsi" w:hAnsiTheme="majorHAnsi"/>
          <w:sz w:val="24"/>
          <w:szCs w:val="24"/>
          <w:lang w:eastAsia="hu-HU"/>
        </w:rPr>
        <w:tab/>
        <w:t xml:space="preserve">               </w:t>
      </w:r>
      <w:r w:rsidRPr="00925132">
        <w:rPr>
          <w:rFonts w:asciiTheme="majorHAnsi" w:hAnsiTheme="majorHAnsi"/>
          <w:sz w:val="24"/>
          <w:szCs w:val="24"/>
          <w:lang w:eastAsia="hu-HU"/>
        </w:rPr>
        <w:tab/>
      </w:r>
      <w:r w:rsidRPr="00925132">
        <w:rPr>
          <w:rFonts w:asciiTheme="majorHAnsi" w:hAnsiTheme="majorHAnsi"/>
          <w:sz w:val="24"/>
          <w:szCs w:val="24"/>
          <w:lang w:eastAsia="hu-HU"/>
        </w:rPr>
        <w:tab/>
      </w:r>
      <w:r w:rsidRPr="00925132">
        <w:rPr>
          <w:rFonts w:asciiTheme="majorHAnsi" w:hAnsiTheme="majorHAnsi"/>
          <w:sz w:val="24"/>
          <w:szCs w:val="24"/>
          <w:lang w:eastAsia="hu-HU"/>
        </w:rPr>
        <w:tab/>
        <w:t xml:space="preserve"> </w:t>
      </w:r>
      <w:r w:rsidRPr="00925132">
        <w:rPr>
          <w:rFonts w:asciiTheme="majorHAnsi" w:hAnsiTheme="majorHAnsi"/>
          <w:sz w:val="24"/>
          <w:szCs w:val="24"/>
          <w:lang w:eastAsia="hu-HU"/>
        </w:rPr>
        <w:tab/>
        <w:t xml:space="preserve"> 192 fő</w:t>
      </w:r>
    </w:p>
    <w:p w:rsidR="00BA1B3E" w:rsidRPr="00925132" w:rsidRDefault="00BA1B3E" w:rsidP="00BA1B3E">
      <w:pPr>
        <w:spacing w:after="0" w:line="240" w:lineRule="auto"/>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telephelye:</w:t>
      </w:r>
    </w:p>
    <w:p w:rsidR="00BA1B3E" w:rsidRPr="00925132" w:rsidRDefault="00BA1B3E" w:rsidP="00BA1B3E">
      <w:pPr>
        <w:spacing w:after="0" w:line="240" w:lineRule="auto"/>
        <w:outlineLvl w:val="0"/>
        <w:rPr>
          <w:rFonts w:asciiTheme="majorHAnsi" w:eastAsia="Times New Roman" w:hAnsiTheme="majorHAnsi" w:cs="Times New Roman"/>
          <w:sz w:val="24"/>
          <w:szCs w:val="24"/>
          <w:lang w:eastAsia="hu-HU"/>
        </w:rPr>
      </w:pPr>
    </w:p>
    <w:p w:rsidR="00BA1B3E" w:rsidRPr="000C1716" w:rsidRDefault="00BA1B3E" w:rsidP="00BA1B3E">
      <w:pPr>
        <w:spacing w:after="0" w:line="240" w:lineRule="auto"/>
        <w:outlineLvl w:val="0"/>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Ozory Ház, 2100 Gödöllő, </w:t>
      </w:r>
      <w:r w:rsidR="00F402B8" w:rsidRPr="000C1716">
        <w:rPr>
          <w:rFonts w:asciiTheme="majorHAnsi" w:eastAsia="Times New Roman" w:hAnsiTheme="majorHAnsi" w:cs="Times New Roman"/>
          <w:sz w:val="24"/>
          <w:szCs w:val="24"/>
          <w:lang w:eastAsia="hu-HU"/>
        </w:rPr>
        <w:t>Dózsa György út 65/A.</w:t>
      </w:r>
      <w:r w:rsidRPr="000C1716">
        <w:rPr>
          <w:rFonts w:asciiTheme="majorHAnsi" w:eastAsia="Times New Roman" w:hAnsiTheme="majorHAnsi" w:cs="Times New Roman"/>
          <w:sz w:val="24"/>
          <w:szCs w:val="24"/>
          <w:lang w:eastAsia="hu-HU"/>
        </w:rPr>
        <w:tab/>
      </w:r>
      <w:r w:rsidRPr="000C1716">
        <w:rPr>
          <w:rFonts w:asciiTheme="majorHAnsi" w:eastAsia="Times New Roman" w:hAnsiTheme="majorHAnsi" w:cs="Times New Roman"/>
          <w:sz w:val="24"/>
          <w:szCs w:val="24"/>
          <w:lang w:eastAsia="hu-HU"/>
        </w:rPr>
        <w:tab/>
      </w:r>
      <w:r w:rsidRPr="000C1716">
        <w:rPr>
          <w:rFonts w:asciiTheme="majorHAnsi" w:eastAsia="Times New Roman" w:hAnsiTheme="majorHAnsi" w:cs="Times New Roman"/>
          <w:sz w:val="24"/>
          <w:szCs w:val="24"/>
          <w:lang w:eastAsia="hu-HU"/>
        </w:rPr>
        <w:tab/>
      </w:r>
      <w:r w:rsidRPr="000C1716">
        <w:rPr>
          <w:rFonts w:asciiTheme="majorHAnsi" w:eastAsia="Times New Roman" w:hAnsiTheme="majorHAnsi" w:cs="Times New Roman"/>
          <w:sz w:val="24"/>
          <w:szCs w:val="24"/>
          <w:lang w:eastAsia="hu-HU"/>
        </w:rPr>
        <w:tab/>
        <w:t>150 fő</w:t>
      </w:r>
      <w:r w:rsidRPr="000C1716">
        <w:rPr>
          <w:rFonts w:asciiTheme="majorHAnsi" w:eastAsia="Times New Roman" w:hAnsiTheme="majorHAnsi" w:cs="Times New Roman"/>
          <w:sz w:val="24"/>
          <w:szCs w:val="24"/>
          <w:lang w:eastAsia="hu-HU"/>
        </w:rPr>
        <w:tab/>
      </w:r>
      <w:r w:rsidRPr="000C1716">
        <w:rPr>
          <w:rFonts w:asciiTheme="majorHAnsi" w:eastAsia="Times New Roman" w:hAnsiTheme="majorHAnsi" w:cs="Times New Roman"/>
          <w:sz w:val="24"/>
          <w:szCs w:val="24"/>
          <w:lang w:eastAsia="hu-HU"/>
        </w:rPr>
        <w:tab/>
        <w:t xml:space="preserve">  </w:t>
      </w:r>
      <w:r w:rsidRPr="000C1716">
        <w:rPr>
          <w:rFonts w:asciiTheme="majorHAnsi" w:eastAsia="Times New Roman" w:hAnsiTheme="majorHAnsi" w:cs="Times New Roman"/>
          <w:sz w:val="24"/>
          <w:szCs w:val="24"/>
          <w:lang w:eastAsia="hu-HU"/>
        </w:rPr>
        <w:tab/>
      </w: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A Szakmai Programot meghatározó általános rendelkezések:</w:t>
      </w: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 xml:space="preserve">A személyes gondoskodást nyújtó szociális intézmények szakmai feladatairól és működésük feltételeiről szóló 1/2000. (I.7.) </w:t>
      </w:r>
      <w:proofErr w:type="spellStart"/>
      <w:r w:rsidRPr="00925132">
        <w:rPr>
          <w:rFonts w:asciiTheme="majorHAnsi" w:eastAsia="Times New Roman" w:hAnsiTheme="majorHAnsi" w:cs="Times New Roman"/>
          <w:bCs/>
          <w:sz w:val="24"/>
          <w:szCs w:val="24"/>
          <w:lang w:eastAsia="hu-HU"/>
        </w:rPr>
        <w:t>SzCsM</w:t>
      </w:r>
      <w:proofErr w:type="spellEnd"/>
      <w:r w:rsidRPr="00925132">
        <w:rPr>
          <w:rFonts w:asciiTheme="majorHAnsi" w:eastAsia="Times New Roman" w:hAnsiTheme="majorHAnsi" w:cs="Times New Roman"/>
          <w:bCs/>
          <w:sz w:val="24"/>
          <w:szCs w:val="24"/>
          <w:lang w:eastAsia="hu-HU"/>
        </w:rPr>
        <w:t xml:space="preserve"> rendelet 5/A § értelmében, a személyes gondoskodást nyújtó szociális intézménynek rendelkeznie kell szakmai programmal.</w:t>
      </w: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II. A szolgáltatás célja, feladata</w:t>
      </w: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Fővárosi Önkormányzat által fenntartott szociális intézmények – így jelen intézmény is – a szociális segítségre szoruló fővárosi illetőségű személyek ellátására jött létre.</w:t>
      </w:r>
    </w:p>
    <w:p w:rsidR="00BA1B3E" w:rsidRPr="00925132" w:rsidRDefault="00BA1B3E" w:rsidP="00BA1B3E">
      <w:pPr>
        <w:spacing w:after="0" w:line="240" w:lineRule="auto"/>
        <w:ind w:left="2124" w:hanging="2124"/>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ind w:left="2832" w:hanging="2832"/>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bCs/>
          <w:sz w:val="24"/>
          <w:szCs w:val="24"/>
          <w:lang w:eastAsia="hu-HU"/>
        </w:rPr>
        <w:t>A szolgáltatás célja:</w:t>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sz w:val="24"/>
          <w:szCs w:val="24"/>
          <w:lang w:eastAsia="hu-HU"/>
        </w:rPr>
        <w:t>az életkoruk, egészségi állapotuk, valamint szociális helyzetük miatt rászorult személyek számára tartós bentlakás, teljes körű ellátás, ápolás-gondozás biztosítása.</w:t>
      </w:r>
    </w:p>
    <w:p w:rsidR="00BA1B3E" w:rsidRPr="00925132" w:rsidRDefault="00BA1B3E" w:rsidP="00BA1B3E">
      <w:pPr>
        <w:spacing w:after="0" w:line="240" w:lineRule="auto"/>
        <w:ind w:left="2126" w:hanging="2126"/>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ind w:left="1276" w:hanging="1402"/>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bCs/>
          <w:sz w:val="24"/>
          <w:szCs w:val="24"/>
          <w:lang w:eastAsia="hu-HU"/>
        </w:rPr>
        <w:t xml:space="preserve">Feladata: - </w:t>
      </w:r>
      <w:r w:rsidRPr="00925132">
        <w:rPr>
          <w:rFonts w:asciiTheme="majorHAnsi" w:eastAsia="Times New Roman" w:hAnsiTheme="majorHAnsi" w:cs="Times New Roman"/>
          <w:sz w:val="24"/>
          <w:szCs w:val="24"/>
          <w:lang w:eastAsia="hu-HU"/>
        </w:rPr>
        <w:t xml:space="preserve">az önmaga ellátásáról nem vagy csak folyamatos segítséggel képes, személyek részére legalább napi háromszori étkezés biztosítása, szükség szerint ruházattal, illetve textíliával való ellátása, az ellátott egyéni szükségleteit felmérve személyre szóló mentális gondozása és egészségügyi ellátása, ápolása, gondozása, lakhatásának biztosítása. </w:t>
      </w:r>
    </w:p>
    <w:p w:rsidR="00BA1B3E" w:rsidRPr="00925132" w:rsidRDefault="00BA1B3E" w:rsidP="00BA1B3E">
      <w:pPr>
        <w:spacing w:after="0" w:line="240" w:lineRule="auto"/>
        <w:ind w:left="1276" w:hanging="1402"/>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bCs/>
          <w:sz w:val="24"/>
          <w:szCs w:val="24"/>
          <w:lang w:eastAsia="hu-HU"/>
        </w:rPr>
        <w:lastRenderedPageBreak/>
        <w:t xml:space="preserve">                  </w:t>
      </w:r>
      <w:r w:rsidRPr="00925132">
        <w:rPr>
          <w:rFonts w:asciiTheme="majorHAnsi" w:eastAsia="Times New Roman" w:hAnsiTheme="majorHAnsi" w:cs="Times New Roman"/>
          <w:sz w:val="24"/>
          <w:szCs w:val="24"/>
          <w:lang w:eastAsia="hu-HU"/>
        </w:rPr>
        <w:t xml:space="preserve">- az intézmény eszközrendszerével, tárgyi és személyi feltételeivel biztonságos otthon nyújtása, az izoláció, a magány, a feleslegesség érzetének oldása, megszüntetése, az önrendelkezés megélésének támogatása az intézményi keretek lehetőségeihez igazodva. </w:t>
      </w:r>
    </w:p>
    <w:p w:rsidR="00BA1B3E" w:rsidRPr="00925132" w:rsidRDefault="00BA1B3E" w:rsidP="00BA1B3E">
      <w:pPr>
        <w:spacing w:after="0" w:line="240" w:lineRule="auto"/>
        <w:ind w:left="1276" w:hanging="1402"/>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                   - a közösség, a társas kapcsolatok kialakításának elősegítése.</w:t>
      </w:r>
    </w:p>
    <w:p w:rsidR="00BA1B3E" w:rsidRPr="00925132" w:rsidRDefault="00BA1B3E" w:rsidP="00BA1B3E">
      <w:pPr>
        <w:tabs>
          <w:tab w:val="num" w:pos="0"/>
        </w:tabs>
        <w:spacing w:after="0" w:line="240" w:lineRule="auto"/>
        <w:ind w:left="2160" w:hanging="2160"/>
        <w:jc w:val="both"/>
        <w:rPr>
          <w:rFonts w:asciiTheme="majorHAnsi" w:eastAsia="Times New Roman" w:hAnsiTheme="majorHAnsi" w:cs="Times New Roman"/>
          <w:b/>
          <w:sz w:val="24"/>
          <w:szCs w:val="24"/>
          <w:lang w:eastAsia="hu-HU"/>
        </w:rPr>
      </w:pPr>
    </w:p>
    <w:p w:rsidR="00BA1B3E" w:rsidRPr="00925132" w:rsidRDefault="00BA1B3E" w:rsidP="00BA1B3E">
      <w:pPr>
        <w:tabs>
          <w:tab w:val="num" w:pos="0"/>
        </w:tabs>
        <w:spacing w:after="0" w:line="240" w:lineRule="auto"/>
        <w:ind w:left="2160" w:hanging="2160"/>
        <w:jc w:val="both"/>
        <w:rPr>
          <w:rFonts w:asciiTheme="majorHAnsi" w:eastAsia="Times New Roman" w:hAnsiTheme="majorHAnsi" w:cs="Times New Roman"/>
          <w:b/>
          <w:sz w:val="24"/>
          <w:szCs w:val="24"/>
          <w:lang w:eastAsia="hu-HU"/>
        </w:rPr>
      </w:pPr>
    </w:p>
    <w:p w:rsidR="00BA1B3E" w:rsidRPr="00925132" w:rsidRDefault="00BA1B3E" w:rsidP="00F402B8">
      <w:pPr>
        <w:tabs>
          <w:tab w:val="num" w:pos="0"/>
        </w:tabs>
        <w:spacing w:after="0" w:line="240" w:lineRule="auto"/>
        <w:ind w:left="2160" w:hanging="2160"/>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II/1. A megvalósítani kívánt program konkrét bemutatása, a</w:t>
      </w:r>
      <w:r w:rsidR="00F402B8" w:rsidRPr="00925132">
        <w:rPr>
          <w:rFonts w:asciiTheme="majorHAnsi" w:eastAsia="Times New Roman" w:hAnsiTheme="majorHAnsi" w:cs="Times New Roman"/>
          <w:b/>
          <w:sz w:val="24"/>
          <w:szCs w:val="24"/>
          <w:lang w:eastAsia="hu-HU"/>
        </w:rPr>
        <w:t xml:space="preserve"> </w:t>
      </w:r>
      <w:r w:rsidRPr="00925132">
        <w:rPr>
          <w:rFonts w:asciiTheme="majorHAnsi" w:eastAsia="Times New Roman" w:hAnsiTheme="majorHAnsi" w:cs="Times New Roman"/>
          <w:b/>
          <w:sz w:val="24"/>
          <w:szCs w:val="24"/>
          <w:lang w:eastAsia="hu-HU"/>
        </w:rPr>
        <w:t>kapacitások, a nyújtott szolgáltatáselemek, tevékenységek leírása</w:t>
      </w:r>
    </w:p>
    <w:p w:rsidR="00BA1B3E" w:rsidRPr="00925132" w:rsidRDefault="00BA1B3E" w:rsidP="00BA1B3E">
      <w:pPr>
        <w:tabs>
          <w:tab w:val="num" w:pos="0"/>
        </w:tabs>
        <w:spacing w:after="0" w:line="240" w:lineRule="auto"/>
        <w:ind w:left="2160" w:hanging="2160"/>
        <w:jc w:val="both"/>
        <w:rPr>
          <w:rFonts w:asciiTheme="majorHAnsi" w:eastAsia="Times New Roman" w:hAnsiTheme="majorHAnsi" w:cs="Times New Roman"/>
          <w:b/>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
          <w:sz w:val="24"/>
          <w:szCs w:val="24"/>
          <w:lang w:eastAsia="hu-HU"/>
        </w:rPr>
      </w:pPr>
    </w:p>
    <w:p w:rsidR="00BA1B3E" w:rsidRPr="000C1716"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Fővárosi Önkormányzat </w:t>
      </w:r>
      <w:r w:rsidR="006A2205" w:rsidRPr="000C1716">
        <w:rPr>
          <w:rFonts w:asciiTheme="majorHAnsi" w:eastAsia="Times New Roman" w:hAnsiTheme="majorHAnsi" w:cs="Times New Roman"/>
          <w:sz w:val="24"/>
          <w:szCs w:val="24"/>
          <w:lang w:eastAsia="hu-HU"/>
        </w:rPr>
        <w:t xml:space="preserve">Gödöllői </w:t>
      </w:r>
      <w:r w:rsidRPr="000C1716">
        <w:rPr>
          <w:rFonts w:asciiTheme="majorHAnsi" w:eastAsia="Times New Roman" w:hAnsiTheme="majorHAnsi" w:cs="Times New Roman"/>
          <w:sz w:val="24"/>
          <w:szCs w:val="24"/>
          <w:lang w:eastAsia="hu-HU"/>
        </w:rPr>
        <w:t xml:space="preserve">Idősek Otthona </w:t>
      </w:r>
      <w:r w:rsidR="006A2205" w:rsidRPr="000C1716">
        <w:rPr>
          <w:rFonts w:asciiTheme="majorHAnsi" w:eastAsia="Times New Roman" w:hAnsiTheme="majorHAnsi" w:cs="Times New Roman"/>
          <w:sz w:val="24"/>
          <w:szCs w:val="24"/>
          <w:lang w:eastAsia="hu-HU"/>
        </w:rPr>
        <w:t>székhelyén (</w:t>
      </w:r>
      <w:r w:rsidRPr="000C1716">
        <w:rPr>
          <w:rFonts w:asciiTheme="majorHAnsi" w:eastAsia="Times New Roman" w:hAnsiTheme="majorHAnsi" w:cs="Times New Roman"/>
          <w:sz w:val="24"/>
          <w:szCs w:val="24"/>
          <w:lang w:eastAsia="hu-HU"/>
        </w:rPr>
        <w:t xml:space="preserve">Gödöllő, Dózsa György út 65. </w:t>
      </w:r>
      <w:r w:rsidR="006A2205" w:rsidRPr="000C1716">
        <w:rPr>
          <w:rFonts w:asciiTheme="majorHAnsi" w:eastAsia="Times New Roman" w:hAnsiTheme="majorHAnsi" w:cs="Times New Roman"/>
          <w:sz w:val="24"/>
          <w:szCs w:val="24"/>
          <w:lang w:eastAsia="hu-HU"/>
        </w:rPr>
        <w:t>)</w:t>
      </w:r>
      <w:r w:rsidRPr="000C1716">
        <w:rPr>
          <w:rFonts w:asciiTheme="majorHAnsi" w:eastAsia="Times New Roman" w:hAnsiTheme="majorHAnsi" w:cs="Times New Roman"/>
          <w:sz w:val="24"/>
          <w:szCs w:val="24"/>
          <w:lang w:eastAsia="hu-HU"/>
        </w:rPr>
        <w:t xml:space="preserve"> és Ozory Ház</w:t>
      </w:r>
      <w:r w:rsidR="00F402B8" w:rsidRPr="000C1716">
        <w:rPr>
          <w:rFonts w:asciiTheme="majorHAnsi" w:eastAsia="Times New Roman" w:hAnsiTheme="majorHAnsi" w:cs="Times New Roman"/>
          <w:sz w:val="24"/>
          <w:szCs w:val="24"/>
          <w:lang w:eastAsia="hu-HU"/>
        </w:rPr>
        <w:t xml:space="preserve"> telephelyén ( Gödöllő, Dózsa </w:t>
      </w:r>
      <w:r w:rsidR="006A2205" w:rsidRPr="000C1716">
        <w:rPr>
          <w:rFonts w:asciiTheme="majorHAnsi" w:eastAsia="Times New Roman" w:hAnsiTheme="majorHAnsi" w:cs="Times New Roman"/>
          <w:sz w:val="24"/>
          <w:szCs w:val="24"/>
          <w:lang w:eastAsia="hu-HU"/>
        </w:rPr>
        <w:t>G</w:t>
      </w:r>
      <w:r w:rsidR="00F402B8" w:rsidRPr="000C1716">
        <w:rPr>
          <w:rFonts w:asciiTheme="majorHAnsi" w:eastAsia="Times New Roman" w:hAnsiTheme="majorHAnsi" w:cs="Times New Roman"/>
          <w:sz w:val="24"/>
          <w:szCs w:val="24"/>
          <w:lang w:eastAsia="hu-HU"/>
        </w:rPr>
        <w:t>yörgy út 65/A.)</w:t>
      </w:r>
      <w:r w:rsidRPr="000C1716">
        <w:rPr>
          <w:rFonts w:asciiTheme="majorHAnsi" w:eastAsia="Times New Roman" w:hAnsiTheme="majorHAnsi" w:cs="Times New Roman"/>
          <w:sz w:val="24"/>
          <w:szCs w:val="24"/>
          <w:lang w:eastAsia="hu-HU"/>
        </w:rPr>
        <w:t>,</w:t>
      </w:r>
      <w:r w:rsidR="006A2205" w:rsidRPr="000C1716">
        <w:rPr>
          <w:rFonts w:asciiTheme="majorHAnsi" w:eastAsia="Times New Roman" w:hAnsiTheme="majorHAnsi" w:cs="Times New Roman"/>
          <w:sz w:val="24"/>
          <w:szCs w:val="24"/>
          <w:lang w:eastAsia="hu-HU"/>
        </w:rPr>
        <w:t xml:space="preserve"> </w:t>
      </w:r>
      <w:r w:rsidRPr="000C1716">
        <w:rPr>
          <w:rFonts w:asciiTheme="majorHAnsi" w:eastAsia="Times New Roman" w:hAnsiTheme="majorHAnsi" w:cs="Times New Roman"/>
          <w:sz w:val="24"/>
          <w:szCs w:val="24"/>
          <w:lang w:eastAsia="hu-HU"/>
        </w:rPr>
        <w:t xml:space="preserve">összesen 342 férőhelyen biztosít teljes körű ellátást a hatályos jogszabályok betartása mellett. </w:t>
      </w:r>
    </w:p>
    <w:p w:rsidR="00BA1B3E" w:rsidRPr="000C1716"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i/>
          <w:sz w:val="24"/>
          <w:szCs w:val="24"/>
          <w:lang w:eastAsia="hu-HU"/>
        </w:rPr>
      </w:pPr>
      <w:r w:rsidRPr="00925132">
        <w:rPr>
          <w:rFonts w:asciiTheme="majorHAnsi" w:eastAsia="Times New Roman" w:hAnsiTheme="majorHAnsi" w:cs="Times New Roman"/>
          <w:i/>
          <w:sz w:val="24"/>
          <w:szCs w:val="24"/>
          <w:lang w:eastAsia="hu-HU"/>
        </w:rPr>
        <w:t>Az engedélyezett férőhelyek megoszlása:</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3466"/>
        <w:gridCol w:w="3541"/>
      </w:tblGrid>
      <w:tr w:rsidR="00BA1B3E" w:rsidRPr="00925132" w:rsidTr="00E10BF7">
        <w:tc>
          <w:tcPr>
            <w:tcW w:w="0" w:type="auto"/>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Megnevezés</w:t>
            </w:r>
          </w:p>
        </w:tc>
        <w:tc>
          <w:tcPr>
            <w:tcW w:w="0" w:type="auto"/>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Engedélyezett férőhelyek száma</w:t>
            </w:r>
          </w:p>
        </w:tc>
        <w:tc>
          <w:tcPr>
            <w:tcW w:w="3541" w:type="dxa"/>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 xml:space="preserve">Megjegyzés     </w:t>
            </w:r>
          </w:p>
        </w:tc>
      </w:tr>
      <w:tr w:rsidR="00BA1B3E" w:rsidRPr="00925132" w:rsidTr="00E10BF7">
        <w:tc>
          <w:tcPr>
            <w:tcW w:w="0" w:type="auto"/>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székhely</w:t>
            </w:r>
          </w:p>
        </w:tc>
        <w:tc>
          <w:tcPr>
            <w:tcW w:w="0" w:type="auto"/>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192 </w:t>
            </w:r>
          </w:p>
        </w:tc>
        <w:tc>
          <w:tcPr>
            <w:tcW w:w="3541" w:type="dxa"/>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sz w:val="24"/>
                <w:szCs w:val="24"/>
                <w:lang w:eastAsia="hu-HU"/>
              </w:rPr>
            </w:pPr>
          </w:p>
        </w:tc>
      </w:tr>
      <w:tr w:rsidR="00BA1B3E" w:rsidRPr="00925132" w:rsidTr="00E10BF7">
        <w:tc>
          <w:tcPr>
            <w:tcW w:w="0" w:type="auto"/>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sz w:val="24"/>
                <w:szCs w:val="24"/>
                <w:lang w:eastAsia="hu-HU"/>
              </w:rPr>
            </w:pPr>
            <w:proofErr w:type="spellStart"/>
            <w:r w:rsidRPr="00925132">
              <w:rPr>
                <w:rFonts w:asciiTheme="majorHAnsi" w:eastAsia="Times New Roman" w:hAnsiTheme="majorHAnsi" w:cs="Times New Roman"/>
                <w:sz w:val="24"/>
                <w:szCs w:val="24"/>
                <w:lang w:eastAsia="hu-HU"/>
              </w:rPr>
              <w:t>OzoryHáz</w:t>
            </w:r>
            <w:proofErr w:type="spellEnd"/>
            <w:r w:rsidRPr="00925132">
              <w:rPr>
                <w:rFonts w:asciiTheme="majorHAnsi" w:eastAsia="Times New Roman" w:hAnsiTheme="majorHAnsi" w:cs="Times New Roman"/>
                <w:sz w:val="24"/>
                <w:szCs w:val="24"/>
                <w:lang w:eastAsia="hu-HU"/>
              </w:rPr>
              <w:t xml:space="preserve">  - telephely </w:t>
            </w:r>
          </w:p>
        </w:tc>
        <w:tc>
          <w:tcPr>
            <w:tcW w:w="0" w:type="auto"/>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150</w:t>
            </w:r>
          </w:p>
        </w:tc>
        <w:tc>
          <w:tcPr>
            <w:tcW w:w="3541" w:type="dxa"/>
            <w:tcBorders>
              <w:top w:val="single" w:sz="4" w:space="0" w:color="auto"/>
              <w:left w:val="single" w:sz="4" w:space="0" w:color="auto"/>
              <w:bottom w:val="single" w:sz="4" w:space="0" w:color="auto"/>
              <w:right w:val="single" w:sz="4" w:space="0" w:color="auto"/>
            </w:tcBorders>
            <w:hideMark/>
          </w:tcPr>
          <w:p w:rsidR="00BA1B3E" w:rsidRPr="00925132" w:rsidRDefault="00BA1B3E" w:rsidP="00E10BF7">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ebből 50 fő átlagos ápolást gondozást, 100 fő fokozott ápolást igénylő súlyos vagy középsúlyos </w:t>
            </w:r>
            <w:proofErr w:type="spellStart"/>
            <w:r w:rsidRPr="00925132">
              <w:rPr>
                <w:rFonts w:asciiTheme="majorHAnsi" w:eastAsia="Times New Roman" w:hAnsiTheme="majorHAnsi" w:cs="Times New Roman"/>
                <w:sz w:val="24"/>
                <w:szCs w:val="24"/>
                <w:lang w:eastAsia="hu-HU"/>
              </w:rPr>
              <w:t>demenciában</w:t>
            </w:r>
            <w:proofErr w:type="spellEnd"/>
            <w:r w:rsidRPr="00925132">
              <w:rPr>
                <w:rFonts w:asciiTheme="majorHAnsi" w:eastAsia="Times New Roman" w:hAnsiTheme="majorHAnsi" w:cs="Times New Roman"/>
                <w:sz w:val="24"/>
                <w:szCs w:val="24"/>
                <w:lang w:eastAsia="hu-HU"/>
              </w:rPr>
              <w:t xml:space="preserve"> szenvedő ellátását biztosítja </w:t>
            </w:r>
          </w:p>
        </w:tc>
      </w:tr>
    </w:tbl>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férőhelyek kihasználtsága 100%-os. Az intézménybe várakozók szá</w:t>
      </w:r>
      <w:r w:rsidR="006A2205" w:rsidRPr="00925132">
        <w:rPr>
          <w:rFonts w:asciiTheme="majorHAnsi" w:eastAsia="Times New Roman" w:hAnsiTheme="majorHAnsi" w:cs="Times New Roman"/>
          <w:sz w:val="24"/>
          <w:szCs w:val="24"/>
          <w:lang w:eastAsia="hu-HU"/>
        </w:rPr>
        <w:t>ma magasnak mondható, tartósan 3</w:t>
      </w:r>
      <w:r w:rsidRPr="00925132">
        <w:rPr>
          <w:rFonts w:asciiTheme="majorHAnsi" w:eastAsia="Times New Roman" w:hAnsiTheme="majorHAnsi" w:cs="Times New Roman"/>
          <w:sz w:val="24"/>
          <w:szCs w:val="24"/>
          <w:lang w:eastAsia="hu-HU"/>
        </w:rPr>
        <w:t xml:space="preserve">00 fő fölötti, melynek több oka is van. Egyrészt a fővárosi népesség is éppúgy, mint egész társadalmunk idősödik, másrészt vonzóvá teszi az intézményt Budapesthez való viszonylagos (28 km) közelsége, valamint reményeink szerint, az Otthon által biztosított szolgáltatások minősége.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 zökkenőmentes működését  </w:t>
      </w:r>
      <w:r w:rsidRPr="00925132">
        <w:rPr>
          <w:rFonts w:asciiTheme="majorHAnsi" w:eastAsia="Times New Roman" w:hAnsiTheme="majorHAnsi" w:cs="Times New Roman"/>
          <w:color w:val="FF0000"/>
          <w:sz w:val="24"/>
          <w:szCs w:val="24"/>
          <w:lang w:eastAsia="hu-HU"/>
        </w:rPr>
        <w:t xml:space="preserve"> </w:t>
      </w:r>
      <w:r w:rsidRPr="00925132">
        <w:rPr>
          <w:rFonts w:asciiTheme="majorHAnsi" w:eastAsia="Times New Roman" w:hAnsiTheme="majorHAnsi" w:cs="Times New Roman"/>
          <w:sz w:val="24"/>
          <w:szCs w:val="24"/>
          <w:lang w:eastAsia="hu-HU"/>
        </w:rPr>
        <w:t xml:space="preserve">187 fő alkalmazotti létszám biztosítja.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tabs>
          <w:tab w:val="right" w:pos="8505"/>
        </w:tabs>
        <w:autoSpaceDE w:val="0"/>
        <w:autoSpaceDN w:val="0"/>
        <w:spacing w:before="120" w:after="0" w:line="360" w:lineRule="atLeast"/>
        <w:ind w:left="705"/>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i/>
          <w:sz w:val="24"/>
          <w:szCs w:val="24"/>
          <w:lang w:eastAsia="hu-HU"/>
        </w:rPr>
        <w:t>Szakmai alapellátás</w:t>
      </w:r>
      <w:r w:rsidRPr="00925132">
        <w:rPr>
          <w:rFonts w:asciiTheme="majorHAnsi" w:eastAsia="Times New Roman" w:hAnsiTheme="majorHAnsi" w:cs="Times New Roman"/>
          <w:sz w:val="24"/>
          <w:szCs w:val="24"/>
          <w:lang w:eastAsia="hu-HU"/>
        </w:rPr>
        <w:t xml:space="preserve"> engedélyezett létszám: </w:t>
      </w:r>
      <w:r w:rsidRPr="00925132">
        <w:rPr>
          <w:rFonts w:asciiTheme="majorHAnsi" w:eastAsia="Times New Roman" w:hAnsiTheme="majorHAnsi" w:cs="Times New Roman"/>
          <w:sz w:val="24"/>
          <w:szCs w:val="24"/>
          <w:lang w:eastAsia="hu-HU"/>
        </w:rPr>
        <w:tab/>
        <w:t xml:space="preserve">         </w:t>
      </w:r>
      <w:r w:rsidRPr="00925132">
        <w:rPr>
          <w:rFonts w:asciiTheme="majorHAnsi" w:eastAsia="Times New Roman" w:hAnsiTheme="majorHAnsi" w:cs="Times New Roman"/>
          <w:b/>
          <w:sz w:val="24"/>
          <w:szCs w:val="24"/>
          <w:lang w:eastAsia="hu-HU"/>
        </w:rPr>
        <w:t xml:space="preserve"> 116 fő</w:t>
      </w:r>
    </w:p>
    <w:p w:rsidR="00BA1B3E" w:rsidRPr="00925132" w:rsidRDefault="00BA1B3E" w:rsidP="00BA1B3E">
      <w:pPr>
        <w:tabs>
          <w:tab w:val="right" w:pos="7088"/>
          <w:tab w:val="right" w:pos="8505"/>
        </w:tabs>
        <w:autoSpaceDE w:val="0"/>
        <w:autoSpaceDN w:val="0"/>
        <w:spacing w:before="120" w:after="0" w:line="360" w:lineRule="atLeast"/>
        <w:ind w:left="705"/>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i/>
          <w:sz w:val="24"/>
          <w:szCs w:val="24"/>
          <w:lang w:eastAsia="hu-HU"/>
        </w:rPr>
        <w:t>Intézményüzemeltetés</w:t>
      </w:r>
      <w:r w:rsidRPr="00925132">
        <w:rPr>
          <w:rFonts w:asciiTheme="majorHAnsi" w:eastAsia="Times New Roman" w:hAnsiTheme="majorHAnsi" w:cs="Times New Roman"/>
          <w:sz w:val="24"/>
          <w:szCs w:val="24"/>
          <w:lang w:eastAsia="hu-HU"/>
        </w:rPr>
        <w:t xml:space="preserve"> engedélyezett létszám: </w:t>
      </w:r>
      <w:r w:rsidRPr="00925132">
        <w:rPr>
          <w:rFonts w:asciiTheme="majorHAnsi" w:eastAsia="Times New Roman" w:hAnsiTheme="majorHAnsi" w:cs="Times New Roman"/>
          <w:sz w:val="24"/>
          <w:szCs w:val="24"/>
          <w:lang w:eastAsia="hu-HU"/>
        </w:rPr>
        <w:tab/>
        <w:t xml:space="preserve">     </w:t>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b/>
          <w:sz w:val="24"/>
          <w:szCs w:val="24"/>
          <w:lang w:eastAsia="hu-HU"/>
        </w:rPr>
        <w:t xml:space="preserve">   71 fő</w:t>
      </w:r>
    </w:p>
    <w:p w:rsidR="00BA1B3E" w:rsidRPr="00925132" w:rsidRDefault="00BA1B3E" w:rsidP="00BA1B3E">
      <w:pPr>
        <w:tabs>
          <w:tab w:val="right" w:pos="7088"/>
          <w:tab w:val="right" w:pos="8505"/>
        </w:tabs>
        <w:autoSpaceDE w:val="0"/>
        <w:autoSpaceDN w:val="0"/>
        <w:spacing w:before="120" w:after="0" w:line="360" w:lineRule="atLeast"/>
        <w:ind w:left="705"/>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i/>
          <w:sz w:val="24"/>
          <w:szCs w:val="24"/>
          <w:lang w:eastAsia="hu-HU"/>
        </w:rPr>
        <w:t>Összesen</w:t>
      </w:r>
      <w:r w:rsidRPr="00925132">
        <w:rPr>
          <w:rFonts w:asciiTheme="majorHAnsi" w:eastAsia="Times New Roman" w:hAnsiTheme="majorHAnsi" w:cs="Times New Roman"/>
          <w:sz w:val="24"/>
          <w:szCs w:val="24"/>
          <w:lang w:eastAsia="hu-HU"/>
        </w:rPr>
        <w:t xml:space="preserve">:                                                                    </w:t>
      </w:r>
      <w:r w:rsidRPr="00925132">
        <w:rPr>
          <w:rFonts w:asciiTheme="majorHAnsi" w:eastAsia="Times New Roman" w:hAnsiTheme="majorHAnsi" w:cs="Times New Roman"/>
          <w:sz w:val="24"/>
          <w:szCs w:val="24"/>
          <w:lang w:eastAsia="hu-HU"/>
        </w:rPr>
        <w:tab/>
        <w:t xml:space="preserve">        </w:t>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b/>
          <w:sz w:val="24"/>
          <w:szCs w:val="24"/>
          <w:lang w:eastAsia="hu-HU"/>
        </w:rPr>
        <w:t xml:space="preserve"> 187 fő</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 működésének kereteit a fenntartó által jóváhagyott Szervezeti és Működési Szabályzat (</w:t>
      </w:r>
      <w:proofErr w:type="spellStart"/>
      <w:r w:rsidRPr="00925132">
        <w:rPr>
          <w:rFonts w:asciiTheme="majorHAnsi" w:eastAsia="Times New Roman" w:hAnsiTheme="majorHAnsi" w:cs="Times New Roman"/>
          <w:sz w:val="24"/>
          <w:szCs w:val="24"/>
          <w:lang w:eastAsia="hu-HU"/>
        </w:rPr>
        <w:t>SzMSz</w:t>
      </w:r>
      <w:proofErr w:type="spellEnd"/>
      <w:r w:rsidRPr="00925132">
        <w:rPr>
          <w:rFonts w:asciiTheme="majorHAnsi" w:eastAsia="Times New Roman" w:hAnsiTheme="majorHAnsi" w:cs="Times New Roman"/>
          <w:sz w:val="24"/>
          <w:szCs w:val="24"/>
          <w:lang w:eastAsia="hu-HU"/>
        </w:rPr>
        <w:t>) tartalmazza. Az intézmény gazdálkodását kiegyensúlyozottság jellemzi.</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 Az intézmény székhelye önálló főzőkonyhával, a gödöllői telephely mindkét részlege jól felszerelt tálaló konyhával rendelkezik. Mindhárom a HACCP rendszer szerint működik. Az élelmezési üzem </w:t>
      </w:r>
      <w:r w:rsidR="007F0196" w:rsidRPr="00925132">
        <w:rPr>
          <w:rFonts w:asciiTheme="majorHAnsi" w:eastAsia="Times New Roman" w:hAnsiTheme="majorHAnsi" w:cs="Times New Roman"/>
          <w:sz w:val="24"/>
          <w:szCs w:val="24"/>
          <w:lang w:eastAsia="hu-HU"/>
        </w:rPr>
        <w:t>5</w:t>
      </w:r>
      <w:r w:rsidR="00875E64" w:rsidRPr="00925132">
        <w:rPr>
          <w:rFonts w:asciiTheme="majorHAnsi" w:eastAsia="Times New Roman" w:hAnsiTheme="majorHAnsi" w:cs="Times New Roman"/>
          <w:sz w:val="24"/>
          <w:szCs w:val="24"/>
          <w:lang w:eastAsia="hu-HU"/>
        </w:rPr>
        <w:t>0</w:t>
      </w:r>
      <w:r w:rsidRPr="00925132">
        <w:rPr>
          <w:rFonts w:asciiTheme="majorHAnsi" w:eastAsia="Times New Roman" w:hAnsiTheme="majorHAnsi" w:cs="Times New Roman"/>
          <w:sz w:val="24"/>
          <w:szCs w:val="24"/>
          <w:lang w:eastAsia="hu-HU"/>
        </w:rPr>
        <w:t xml:space="preserve">0 Ft + ÁFA napi nyersanyagnormával gazdálkodik.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lastRenderedPageBreak/>
        <w:t xml:space="preserve">A székhely önálló mosodával rendelkezik, mely az intézmény igényeit szolgálja ki.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épített környezet biztosítja a jogszabályban előírt feltételeket, az akadálymentesség minimum feltételei biztosítottak, a telephely és a székhely gondozási egységei között jelentős komfortbeli különbség mutatkozik.</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 A </w:t>
      </w:r>
      <w:r w:rsidRPr="00925132">
        <w:rPr>
          <w:rFonts w:asciiTheme="majorHAnsi" w:eastAsia="Times New Roman" w:hAnsiTheme="majorHAnsi" w:cs="Times New Roman"/>
          <w:b/>
          <w:sz w:val="24"/>
          <w:szCs w:val="24"/>
          <w:lang w:eastAsia="hu-HU"/>
        </w:rPr>
        <w:t>gödöllői székhely</w:t>
      </w:r>
      <w:r w:rsidRPr="00925132">
        <w:rPr>
          <w:rFonts w:asciiTheme="majorHAnsi" w:eastAsia="Times New Roman" w:hAnsiTheme="majorHAnsi" w:cs="Times New Roman"/>
          <w:sz w:val="24"/>
          <w:szCs w:val="24"/>
          <w:lang w:eastAsia="hu-HU"/>
        </w:rPr>
        <w:t xml:space="preserve"> két épülete között jelentős a különbség. Az úgynevezett „</w:t>
      </w:r>
      <w:r w:rsidRPr="00925132">
        <w:rPr>
          <w:rFonts w:asciiTheme="majorHAnsi" w:eastAsia="Times New Roman" w:hAnsiTheme="majorHAnsi" w:cs="Times New Roman"/>
          <w:b/>
          <w:sz w:val="24"/>
          <w:szCs w:val="24"/>
          <w:lang w:eastAsia="hu-HU"/>
        </w:rPr>
        <w:t>régi épület</w:t>
      </w:r>
      <w:r w:rsidRPr="00925132">
        <w:rPr>
          <w:rFonts w:asciiTheme="majorHAnsi" w:eastAsia="Times New Roman" w:hAnsiTheme="majorHAnsi" w:cs="Times New Roman"/>
          <w:sz w:val="24"/>
          <w:szCs w:val="24"/>
          <w:lang w:eastAsia="hu-HU"/>
        </w:rPr>
        <w:t xml:space="preserve">” amely eredetileg irodaházként működött, 2 -3-és 4 ágyas szobákban nyújt elhelyezést. A földszinten az ellátottak szociális készségeinek megőrzését szolgálja a lakók rendelkezésére álló konyha. Minden szinten található ebédlő, mely társalgóként is funkcionál, a második emeleten foglalkoztató helyiség segíti a társas kapcsolatok épülését. Ebben az épületrészben található a szerződés keretében működő büfé.  Az épület </w:t>
      </w:r>
      <w:r w:rsidR="007F0196" w:rsidRPr="00925132">
        <w:rPr>
          <w:rFonts w:asciiTheme="majorHAnsi" w:eastAsia="Times New Roman" w:hAnsiTheme="majorHAnsi" w:cs="Times New Roman"/>
          <w:sz w:val="24"/>
          <w:szCs w:val="24"/>
          <w:lang w:eastAsia="hu-HU"/>
        </w:rPr>
        <w:t>energetikai hatékonyságát</w:t>
      </w:r>
      <w:r w:rsidRPr="00925132">
        <w:rPr>
          <w:rFonts w:asciiTheme="majorHAnsi" w:eastAsia="Times New Roman" w:hAnsiTheme="majorHAnsi" w:cs="Times New Roman"/>
          <w:sz w:val="24"/>
          <w:szCs w:val="24"/>
          <w:lang w:eastAsia="hu-HU"/>
        </w:rPr>
        <w:t xml:space="preserve"> és esztétikai megjelenését nagyban javította, </w:t>
      </w:r>
      <w:r w:rsidR="007F0196" w:rsidRPr="00925132">
        <w:rPr>
          <w:rFonts w:asciiTheme="majorHAnsi" w:eastAsia="Times New Roman" w:hAnsiTheme="majorHAnsi" w:cs="Times New Roman"/>
          <w:sz w:val="24"/>
          <w:szCs w:val="24"/>
          <w:lang w:eastAsia="hu-HU"/>
        </w:rPr>
        <w:t>a nyílászáró</w:t>
      </w:r>
      <w:r w:rsidRPr="00925132">
        <w:rPr>
          <w:rFonts w:asciiTheme="majorHAnsi" w:eastAsia="Times New Roman" w:hAnsiTheme="majorHAnsi" w:cs="Times New Roman"/>
          <w:sz w:val="24"/>
          <w:szCs w:val="24"/>
          <w:lang w:eastAsia="hu-HU"/>
        </w:rPr>
        <w:t>k cseréje</w:t>
      </w:r>
      <w:r w:rsidR="007F0196" w:rsidRPr="00925132">
        <w:rPr>
          <w:rFonts w:asciiTheme="majorHAnsi" w:eastAsia="Times New Roman" w:hAnsiTheme="majorHAnsi" w:cs="Times New Roman"/>
          <w:sz w:val="24"/>
          <w:szCs w:val="24"/>
          <w:lang w:eastAsia="hu-HU"/>
        </w:rPr>
        <w:t xml:space="preserve"> (2014)</w:t>
      </w:r>
      <w:r w:rsidRPr="00925132">
        <w:rPr>
          <w:rFonts w:asciiTheme="majorHAnsi" w:eastAsia="Times New Roman" w:hAnsiTheme="majorHAnsi" w:cs="Times New Roman"/>
          <w:sz w:val="24"/>
          <w:szCs w:val="24"/>
          <w:lang w:eastAsia="hu-HU"/>
        </w:rPr>
        <w:t>, a külső szigetelés</w:t>
      </w:r>
      <w:r w:rsidR="007F0196" w:rsidRPr="00925132">
        <w:rPr>
          <w:rFonts w:asciiTheme="majorHAnsi" w:eastAsia="Times New Roman" w:hAnsiTheme="majorHAnsi" w:cs="Times New Roman"/>
          <w:sz w:val="24"/>
          <w:szCs w:val="24"/>
          <w:lang w:eastAsia="hu-HU"/>
        </w:rPr>
        <w:t xml:space="preserve"> (2015).</w:t>
      </w:r>
      <w:r w:rsidRPr="00925132">
        <w:rPr>
          <w:rFonts w:asciiTheme="majorHAnsi" w:eastAsia="Times New Roman" w:hAnsiTheme="majorHAnsi" w:cs="Times New Roman"/>
          <w:sz w:val="24"/>
          <w:szCs w:val="24"/>
          <w:lang w:eastAsia="hu-HU"/>
        </w:rPr>
        <w:t xml:space="preserve"> 2017-ben a földszint és az első emelet belső tereinek funkcionális átalakítása is megvalósult. Az emeletek között lift működik.</w:t>
      </w:r>
    </w:p>
    <w:p w:rsidR="00BA1B3E" w:rsidRPr="00925132" w:rsidRDefault="00BA1B3E" w:rsidP="00BA1B3E">
      <w:pPr>
        <w:spacing w:line="240" w:lineRule="auto"/>
        <w:jc w:val="both"/>
        <w:rPr>
          <w:rFonts w:asciiTheme="majorHAnsi" w:hAnsiTheme="majorHAnsi" w:cs="Times New Roman"/>
          <w:color w:val="FF0000"/>
          <w:sz w:val="24"/>
          <w:szCs w:val="24"/>
        </w:rPr>
      </w:pPr>
      <w:r w:rsidRPr="00925132">
        <w:rPr>
          <w:rFonts w:asciiTheme="majorHAnsi" w:hAnsiTheme="majorHAnsi" w:cs="Times New Roman"/>
          <w:sz w:val="24"/>
          <w:szCs w:val="24"/>
        </w:rPr>
        <w:t xml:space="preserve">Az épület adta körülmények megfelelnek az ellátottak életkori sajátosságainak, egészségi és mozgásállapotának, lehetőséget teremtve a meglévő készségeik gyakorlására, az önrendelkezési joguk és emberi méltóságuk megőrzésére. A </w:t>
      </w:r>
      <w:proofErr w:type="spellStart"/>
      <w:r w:rsidRPr="00925132">
        <w:rPr>
          <w:rFonts w:asciiTheme="majorHAnsi" w:hAnsiTheme="majorHAnsi" w:cs="Times New Roman"/>
          <w:sz w:val="24"/>
          <w:szCs w:val="24"/>
        </w:rPr>
        <w:t>teljeskörű</w:t>
      </w:r>
      <w:proofErr w:type="spellEnd"/>
      <w:r w:rsidRPr="00925132">
        <w:rPr>
          <w:rFonts w:asciiTheme="majorHAnsi" w:hAnsiTheme="majorHAnsi" w:cs="Times New Roman"/>
          <w:sz w:val="24"/>
          <w:szCs w:val="24"/>
        </w:rPr>
        <w:t xml:space="preserve"> ellátást 3 gondozási egységben, azon belül 5 gondozási csoportban biztosít</w:t>
      </w:r>
      <w:r w:rsidR="006A2205" w:rsidRPr="00925132">
        <w:rPr>
          <w:rFonts w:asciiTheme="majorHAnsi" w:hAnsiTheme="majorHAnsi" w:cs="Times New Roman"/>
          <w:sz w:val="24"/>
          <w:szCs w:val="24"/>
        </w:rPr>
        <w:t>juk</w:t>
      </w:r>
      <w:r w:rsidRPr="00925132">
        <w:rPr>
          <w:rFonts w:asciiTheme="majorHAnsi" w:hAnsiTheme="majorHAnsi" w:cs="Times New Roman"/>
          <w:sz w:val="24"/>
          <w:szCs w:val="24"/>
        </w:rPr>
        <w:t>.</w:t>
      </w:r>
      <w:r w:rsidRPr="00925132">
        <w:rPr>
          <w:rFonts w:asciiTheme="majorHAnsi" w:hAnsiTheme="majorHAnsi" w:cs="Times New Roman"/>
          <w:color w:val="FF0000"/>
          <w:sz w:val="24"/>
          <w:szCs w:val="24"/>
        </w:rPr>
        <w:t xml:space="preserve"> </w:t>
      </w:r>
    </w:p>
    <w:p w:rsidR="00BA1B3E" w:rsidRPr="00925132" w:rsidRDefault="00BA1B3E" w:rsidP="00BA1B3E">
      <w:pPr>
        <w:spacing w:line="240" w:lineRule="auto"/>
        <w:jc w:val="both"/>
        <w:rPr>
          <w:rFonts w:asciiTheme="majorHAnsi" w:hAnsiTheme="majorHAnsi" w:cs="Times New Roman"/>
          <w:sz w:val="24"/>
          <w:szCs w:val="24"/>
        </w:rPr>
      </w:pPr>
      <w:r w:rsidRPr="00925132">
        <w:rPr>
          <w:rFonts w:asciiTheme="majorHAnsi" w:hAnsiTheme="majorHAnsi" w:cs="Times New Roman"/>
          <w:sz w:val="24"/>
          <w:szCs w:val="24"/>
        </w:rPr>
        <w:t>Ebben az épületben átlagos ellátást igénylők kapnak elhelyezést</w:t>
      </w:r>
      <w:r w:rsidR="007F0196" w:rsidRPr="00925132">
        <w:rPr>
          <w:rFonts w:asciiTheme="majorHAnsi" w:hAnsiTheme="majorHAnsi" w:cs="Times New Roman"/>
          <w:sz w:val="24"/>
          <w:szCs w:val="24"/>
        </w:rPr>
        <w:t>.</w:t>
      </w:r>
      <w:r w:rsidRPr="00925132">
        <w:rPr>
          <w:rFonts w:asciiTheme="majorHAnsi" w:hAnsiTheme="majorHAnsi" w:cs="Times New Roman"/>
          <w:sz w:val="24"/>
          <w:szCs w:val="24"/>
        </w:rPr>
        <w:t xml:space="preserve"> </w:t>
      </w:r>
    </w:p>
    <w:p w:rsidR="00BA1B3E" w:rsidRPr="00925132" w:rsidRDefault="00BA1B3E" w:rsidP="00BA1B3E">
      <w:pPr>
        <w:spacing w:after="0" w:line="240" w:lineRule="auto"/>
        <w:jc w:val="both"/>
        <w:rPr>
          <w:rFonts w:asciiTheme="majorHAnsi" w:eastAsia="Times New Roman" w:hAnsiTheme="majorHAnsi" w:cs="Times New Roman"/>
          <w:b/>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w:t>
      </w:r>
      <w:r w:rsidRPr="00925132">
        <w:rPr>
          <w:rFonts w:asciiTheme="majorHAnsi" w:eastAsia="Times New Roman" w:hAnsiTheme="majorHAnsi" w:cs="Times New Roman"/>
          <w:b/>
          <w:sz w:val="24"/>
          <w:szCs w:val="24"/>
          <w:lang w:eastAsia="hu-HU"/>
        </w:rPr>
        <w:t>székhely intézmény</w:t>
      </w:r>
      <w:r w:rsidRPr="00925132">
        <w:rPr>
          <w:rFonts w:asciiTheme="majorHAnsi" w:eastAsia="Times New Roman" w:hAnsiTheme="majorHAnsi" w:cs="Times New Roman"/>
          <w:sz w:val="24"/>
          <w:szCs w:val="24"/>
          <w:lang w:eastAsia="hu-HU"/>
        </w:rPr>
        <w:t xml:space="preserve"> 1996-ban átadott földszintes, </w:t>
      </w:r>
      <w:r w:rsidRPr="00925132">
        <w:rPr>
          <w:rFonts w:asciiTheme="majorHAnsi" w:eastAsia="Times New Roman" w:hAnsiTheme="majorHAnsi" w:cs="Times New Roman"/>
          <w:b/>
          <w:sz w:val="24"/>
          <w:szCs w:val="24"/>
          <w:lang w:eastAsia="hu-HU"/>
        </w:rPr>
        <w:t>2 ágyas, apartmanos lakrészei</w:t>
      </w:r>
      <w:r w:rsidRPr="00925132">
        <w:rPr>
          <w:rFonts w:asciiTheme="majorHAnsi" w:eastAsia="Times New Roman" w:hAnsiTheme="majorHAnsi" w:cs="Times New Roman"/>
          <w:sz w:val="24"/>
          <w:szCs w:val="24"/>
          <w:lang w:eastAsia="hu-HU"/>
        </w:rPr>
        <w:t xml:space="preserve"> napfényesek, tágasak és akadálymentesek, házaspárok elhelyezésére is alkalmasak. Minden lakószobának közvetlen kapcsolata van az épületet körül ölelő parkkal. A száz férőhelyes épületben 3 foglalkoztató helység, 2 teakonyha, 1 tornaterem, 1 fodrászat, 1 könyvtár, 1 ebédlő</w:t>
      </w:r>
      <w:r w:rsidR="00C00454" w:rsidRPr="00925132">
        <w:rPr>
          <w:rFonts w:asciiTheme="majorHAnsi" w:eastAsia="Times New Roman" w:hAnsiTheme="majorHAnsi" w:cs="Times New Roman"/>
          <w:sz w:val="24"/>
          <w:szCs w:val="24"/>
          <w:lang w:eastAsia="hu-HU"/>
        </w:rPr>
        <w:t>, 2 vendégszoba</w:t>
      </w:r>
      <w:r w:rsidRPr="00925132">
        <w:rPr>
          <w:rFonts w:asciiTheme="majorHAnsi" w:eastAsia="Times New Roman" w:hAnsiTheme="majorHAnsi" w:cs="Times New Roman"/>
          <w:sz w:val="24"/>
          <w:szCs w:val="24"/>
          <w:lang w:eastAsia="hu-HU"/>
        </w:rPr>
        <w:t xml:space="preserve"> segíti lakóink mindennapjait. Az akadálymentesség kiemelt fontossággal bírt már a tervezés során is. A Fővárosi Önkormányzat fenntartásában működő idős otthonok közül intézményünkben a legmagasabb a kerekesszékben élők aránya. Lakóink közül </w:t>
      </w:r>
      <w:r w:rsidR="007F0196" w:rsidRPr="00925132">
        <w:rPr>
          <w:rFonts w:asciiTheme="majorHAnsi" w:eastAsia="Times New Roman" w:hAnsiTheme="majorHAnsi" w:cs="Times New Roman"/>
          <w:sz w:val="24"/>
          <w:szCs w:val="24"/>
          <w:lang w:eastAsia="hu-HU"/>
        </w:rPr>
        <w:t>84</w:t>
      </w:r>
      <w:r w:rsidRPr="00925132">
        <w:rPr>
          <w:rFonts w:asciiTheme="majorHAnsi" w:eastAsia="Times New Roman" w:hAnsiTheme="majorHAnsi" w:cs="Times New Roman"/>
          <w:sz w:val="24"/>
          <w:szCs w:val="24"/>
          <w:lang w:eastAsia="hu-HU"/>
        </w:rPr>
        <w:t xml:space="preserve"> fő éli mindennapjait kerekesszékben, akiknek átlagéletkora 61,5 év, többségük ebben az épületrészben nyert elhelyezést. A birtokba vétel után több olyan építészeti hiányosság is nyilvánvalóvá vált, amely a tervezésnél nem került előtérbe. Ilyen például a raktározási terek elégtelensége (a használatban levő és tartalék kerekes székek, egyéb segédeszközök tárolására, az egyéni szükségletekhez igazodó speciális segédeszközök pl. emelő szerkezetek</w:t>
      </w:r>
      <w:r w:rsidR="001A2A70" w:rsidRPr="00925132">
        <w:rPr>
          <w:rFonts w:asciiTheme="majorHAnsi" w:eastAsia="Times New Roman" w:hAnsiTheme="majorHAnsi" w:cs="Times New Roman"/>
          <w:sz w:val="24"/>
          <w:szCs w:val="24"/>
          <w:lang w:eastAsia="hu-HU"/>
        </w:rPr>
        <w:t xml:space="preserve"> szüksége.</w:t>
      </w:r>
      <w:r w:rsidRPr="00925132">
        <w:rPr>
          <w:rFonts w:asciiTheme="majorHAnsi" w:eastAsia="Times New Roman" w:hAnsiTheme="majorHAnsi" w:cs="Times New Roman"/>
          <w:sz w:val="24"/>
          <w:szCs w:val="24"/>
          <w:lang w:eastAsia="hu-HU"/>
        </w:rPr>
        <w:t xml:space="preserve"> A lakó és közösségi terek igénybevétele ebben az ellátotti körben sokkal nagyobb, mint idős személyek esetében. Az amortizáció jelei nyilvánvalóak, bár a felújítási munkálatok folyamatosan próbálják ezt ellensúlyozni. Az épület tereinek nagy belmagassága esztétikailag impozáns, ám energetikailag és gazdaságilag igen nagy teher.</w:t>
      </w:r>
      <w:r w:rsidR="001A2A70" w:rsidRPr="00925132">
        <w:rPr>
          <w:rFonts w:asciiTheme="majorHAnsi" w:eastAsia="Times New Roman" w:hAnsiTheme="majorHAnsi" w:cs="Times New Roman"/>
          <w:sz w:val="24"/>
          <w:szCs w:val="24"/>
          <w:lang w:eastAsia="hu-HU"/>
        </w:rPr>
        <w:t xml:space="preserve"> A nyílászárók cseréje elengedhetetlen. A Fenntartóval szorosan együttműködünk a megoldás érdekében (adatszolgáltatás, </w:t>
      </w:r>
      <w:r w:rsidR="007754A8" w:rsidRPr="00925132">
        <w:rPr>
          <w:rFonts w:asciiTheme="majorHAnsi" w:eastAsia="Times New Roman" w:hAnsiTheme="majorHAnsi" w:cs="Times New Roman"/>
          <w:sz w:val="24"/>
          <w:szCs w:val="24"/>
          <w:lang w:eastAsia="hu-HU"/>
        </w:rPr>
        <w:t>egyeztetés</w:t>
      </w:r>
      <w:r w:rsidR="001A2A70" w:rsidRPr="00925132">
        <w:rPr>
          <w:rFonts w:asciiTheme="majorHAnsi" w:eastAsia="Times New Roman" w:hAnsiTheme="majorHAnsi" w:cs="Times New Roman"/>
          <w:sz w:val="24"/>
          <w:szCs w:val="24"/>
          <w:lang w:eastAsia="hu-HU"/>
        </w:rPr>
        <w:t xml:space="preserve">…).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w:t>
      </w:r>
      <w:r w:rsidRPr="00925132">
        <w:rPr>
          <w:rFonts w:asciiTheme="majorHAnsi" w:eastAsia="Times New Roman" w:hAnsiTheme="majorHAnsi" w:cs="Times New Roman"/>
          <w:b/>
          <w:sz w:val="24"/>
          <w:szCs w:val="24"/>
          <w:lang w:eastAsia="hu-HU"/>
        </w:rPr>
        <w:t xml:space="preserve">Ozory Ház” telephely </w:t>
      </w:r>
      <w:r w:rsidRPr="00925132">
        <w:rPr>
          <w:rFonts w:asciiTheme="majorHAnsi" w:eastAsia="Times New Roman" w:hAnsiTheme="majorHAnsi" w:cs="Times New Roman"/>
          <w:sz w:val="24"/>
          <w:szCs w:val="24"/>
          <w:lang w:eastAsia="hu-HU"/>
        </w:rPr>
        <w:t>két nagy egységből áll.</w:t>
      </w:r>
    </w:p>
    <w:p w:rsidR="00BA1B3E" w:rsidRPr="00925132" w:rsidRDefault="00BA1B3E" w:rsidP="00BA1B3E">
      <w:pPr>
        <w:spacing w:after="0" w:line="240" w:lineRule="auto"/>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sz w:val="24"/>
          <w:szCs w:val="24"/>
          <w:lang w:eastAsia="hu-HU"/>
        </w:rPr>
        <w:t xml:space="preserve">A 2007-ben átadott </w:t>
      </w:r>
      <w:r w:rsidRPr="00925132">
        <w:rPr>
          <w:rFonts w:asciiTheme="majorHAnsi" w:eastAsia="Times New Roman" w:hAnsiTheme="majorHAnsi" w:cs="Times New Roman"/>
          <w:b/>
          <w:sz w:val="24"/>
          <w:szCs w:val="24"/>
          <w:lang w:eastAsia="hu-HU"/>
        </w:rPr>
        <w:t>egyágyas részleg</w:t>
      </w:r>
      <w:r w:rsidRPr="00925132">
        <w:rPr>
          <w:rFonts w:asciiTheme="majorHAnsi" w:eastAsia="Times New Roman" w:hAnsiTheme="majorHAnsi" w:cs="Times New Roman"/>
          <w:sz w:val="24"/>
          <w:szCs w:val="24"/>
          <w:lang w:eastAsia="hu-HU"/>
        </w:rPr>
        <w:t xml:space="preserve"> korszerű, komfortos egy ágyas lakószobái 40 személy részére biztosítják egyszerre a személyes életteret és a gondozás biztonságát, továbbá 5 házaspári szobával is rendelkezik. Ellátottjaink életminőségét tovább emeli, hogy tágas ebédlő, társalgó, foglalkoztató, teakonyha</w:t>
      </w:r>
      <w:r w:rsidR="00C00454" w:rsidRPr="00925132">
        <w:rPr>
          <w:rFonts w:asciiTheme="majorHAnsi" w:eastAsia="Times New Roman" w:hAnsiTheme="majorHAnsi" w:cs="Times New Roman"/>
          <w:sz w:val="24"/>
          <w:szCs w:val="24"/>
          <w:lang w:eastAsia="hu-HU"/>
        </w:rPr>
        <w:t>, vendégszoba</w:t>
      </w:r>
      <w:r w:rsidRPr="00925132">
        <w:rPr>
          <w:rFonts w:asciiTheme="majorHAnsi" w:eastAsia="Times New Roman" w:hAnsiTheme="majorHAnsi" w:cs="Times New Roman"/>
          <w:sz w:val="24"/>
          <w:szCs w:val="24"/>
          <w:lang w:eastAsia="hu-HU"/>
        </w:rPr>
        <w:t xml:space="preserve"> és tornaterem is rendelkezésükre áll. A lakószobák itt is közvetlen kapcsolatban állnak az udvarral, </w:t>
      </w:r>
      <w:r w:rsidRPr="00925132">
        <w:rPr>
          <w:rFonts w:asciiTheme="majorHAnsi" w:eastAsia="Times New Roman" w:hAnsiTheme="majorHAnsi" w:cs="Times New Roman"/>
          <w:sz w:val="24"/>
          <w:szCs w:val="24"/>
          <w:lang w:eastAsia="hu-HU"/>
        </w:rPr>
        <w:lastRenderedPageBreak/>
        <w:t xml:space="preserve">melynek parkosítása folyamatos. Nem meglepő tehát, hogy a férőhelyek arányához viszonyítva itt a legmagasabb a várakozók száma és a várakozási idő.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7754A8">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szociális igazgatásról és szociális ellátásokról szóló 1993 évi III. tv. 68.§ (4) értelmében </w:t>
      </w:r>
      <w:r w:rsidRPr="00925132">
        <w:rPr>
          <w:rFonts w:asciiTheme="majorHAnsi" w:eastAsia="Times New Roman" w:hAnsiTheme="majorHAnsi" w:cs="Times New Roman"/>
          <w:i/>
          <w:sz w:val="24"/>
          <w:szCs w:val="24"/>
          <w:lang w:eastAsia="hu-HU"/>
        </w:rPr>
        <w:t xml:space="preserve">„Az idősek otthonán belül külön gondozási egységben vagy csoportban kell ellátni azt a személyt, akinél a külön jogszabályban meghatározott szerv a </w:t>
      </w:r>
      <w:proofErr w:type="spellStart"/>
      <w:r w:rsidRPr="00925132">
        <w:rPr>
          <w:rFonts w:asciiTheme="majorHAnsi" w:eastAsia="Times New Roman" w:hAnsiTheme="majorHAnsi" w:cs="Times New Roman"/>
          <w:i/>
          <w:sz w:val="24"/>
          <w:szCs w:val="24"/>
          <w:lang w:eastAsia="hu-HU"/>
        </w:rPr>
        <w:t>demencia</w:t>
      </w:r>
      <w:proofErr w:type="spellEnd"/>
      <w:r w:rsidRPr="00925132">
        <w:rPr>
          <w:rFonts w:asciiTheme="majorHAnsi" w:eastAsia="Times New Roman" w:hAnsiTheme="majorHAnsi" w:cs="Times New Roman"/>
          <w:i/>
          <w:sz w:val="24"/>
          <w:szCs w:val="24"/>
          <w:lang w:eastAsia="hu-HU"/>
        </w:rPr>
        <w:t xml:space="preserve"> körébe tartozó középsúlyos vagy súlyos kórképet állapít meg.” </w:t>
      </w:r>
      <w:r w:rsidRPr="00925132">
        <w:rPr>
          <w:rFonts w:asciiTheme="majorHAnsi" w:eastAsia="Times New Roman" w:hAnsiTheme="majorHAnsi" w:cs="Times New Roman"/>
          <w:sz w:val="24"/>
          <w:szCs w:val="24"/>
          <w:lang w:eastAsia="hu-HU"/>
        </w:rPr>
        <w:t>2017-</w:t>
      </w:r>
      <w:r w:rsidR="007754A8" w:rsidRPr="00925132">
        <w:rPr>
          <w:rFonts w:asciiTheme="majorHAnsi" w:eastAsia="Times New Roman" w:hAnsiTheme="majorHAnsi" w:cs="Times New Roman"/>
          <w:sz w:val="24"/>
          <w:szCs w:val="24"/>
          <w:lang w:eastAsia="hu-HU"/>
        </w:rPr>
        <w:t xml:space="preserve">ben került átadásra </w:t>
      </w:r>
      <w:r w:rsidRPr="00925132">
        <w:rPr>
          <w:rFonts w:asciiTheme="majorHAnsi" w:eastAsia="Times New Roman" w:hAnsiTheme="majorHAnsi" w:cs="Times New Roman"/>
          <w:sz w:val="24"/>
          <w:szCs w:val="24"/>
          <w:lang w:eastAsia="hu-HU"/>
        </w:rPr>
        <w:t xml:space="preserve">az intézmény </w:t>
      </w:r>
      <w:r w:rsidRPr="00925132">
        <w:rPr>
          <w:rFonts w:asciiTheme="majorHAnsi" w:eastAsia="Times New Roman" w:hAnsiTheme="majorHAnsi" w:cs="Times New Roman"/>
          <w:b/>
          <w:sz w:val="24"/>
          <w:szCs w:val="24"/>
          <w:lang w:eastAsia="hu-HU"/>
        </w:rPr>
        <w:t>„</w:t>
      </w:r>
      <w:proofErr w:type="spellStart"/>
      <w:r w:rsidRPr="00925132">
        <w:rPr>
          <w:rFonts w:asciiTheme="majorHAnsi" w:eastAsia="Times New Roman" w:hAnsiTheme="majorHAnsi" w:cs="Times New Roman"/>
          <w:b/>
          <w:sz w:val="24"/>
          <w:szCs w:val="24"/>
          <w:lang w:eastAsia="hu-HU"/>
        </w:rPr>
        <w:t>Demens</w:t>
      </w:r>
      <w:proofErr w:type="spellEnd"/>
      <w:r w:rsidR="007754A8" w:rsidRPr="00925132">
        <w:rPr>
          <w:rFonts w:asciiTheme="majorHAnsi" w:eastAsia="Times New Roman" w:hAnsiTheme="majorHAnsi" w:cs="Times New Roman"/>
          <w:b/>
          <w:sz w:val="24"/>
          <w:szCs w:val="24"/>
          <w:lang w:eastAsia="hu-HU"/>
        </w:rPr>
        <w:t>”</w:t>
      </w:r>
      <w:r w:rsidRPr="00925132">
        <w:rPr>
          <w:rFonts w:asciiTheme="majorHAnsi" w:eastAsia="Times New Roman" w:hAnsiTheme="majorHAnsi" w:cs="Times New Roman"/>
          <w:b/>
          <w:sz w:val="24"/>
          <w:szCs w:val="24"/>
          <w:lang w:eastAsia="hu-HU"/>
        </w:rPr>
        <w:t xml:space="preserve"> Részleg</w:t>
      </w:r>
      <w:r w:rsidR="007754A8" w:rsidRPr="00925132">
        <w:rPr>
          <w:rFonts w:asciiTheme="majorHAnsi" w:eastAsia="Times New Roman" w:hAnsiTheme="majorHAnsi" w:cs="Times New Roman"/>
          <w:b/>
          <w:sz w:val="24"/>
          <w:szCs w:val="24"/>
          <w:lang w:eastAsia="hu-HU"/>
        </w:rPr>
        <w:t>e</w:t>
      </w:r>
      <w:r w:rsidR="007754A8" w:rsidRPr="00925132">
        <w:rPr>
          <w:rFonts w:asciiTheme="majorHAnsi" w:eastAsia="Times New Roman" w:hAnsiTheme="majorHAnsi" w:cs="Times New Roman"/>
          <w:sz w:val="24"/>
          <w:szCs w:val="24"/>
          <w:lang w:eastAsia="hu-HU"/>
        </w:rPr>
        <w:t xml:space="preserve">. A </w:t>
      </w:r>
      <w:r w:rsidRPr="00925132">
        <w:rPr>
          <w:rFonts w:asciiTheme="majorHAnsi" w:eastAsia="Times New Roman" w:hAnsiTheme="majorHAnsi" w:cs="Times New Roman"/>
          <w:sz w:val="24"/>
          <w:szCs w:val="24"/>
          <w:lang w:eastAsia="hu-HU"/>
        </w:rPr>
        <w:t xml:space="preserve">Fenntartó saját beruházásaként </w:t>
      </w:r>
      <w:r w:rsidR="007754A8" w:rsidRPr="00925132">
        <w:rPr>
          <w:rFonts w:asciiTheme="majorHAnsi" w:eastAsia="Times New Roman" w:hAnsiTheme="majorHAnsi" w:cs="Times New Roman"/>
          <w:sz w:val="24"/>
          <w:szCs w:val="24"/>
          <w:lang w:eastAsia="hu-HU"/>
        </w:rPr>
        <w:t xml:space="preserve">megvalósult épületrészben </w:t>
      </w:r>
      <w:r w:rsidRPr="00925132">
        <w:rPr>
          <w:rFonts w:asciiTheme="majorHAnsi" w:eastAsia="Times New Roman" w:hAnsiTheme="majorHAnsi" w:cs="Times New Roman"/>
          <w:sz w:val="24"/>
          <w:szCs w:val="24"/>
          <w:lang w:eastAsia="hu-HU"/>
        </w:rPr>
        <w:t xml:space="preserve">100 férőhelyen </w:t>
      </w:r>
      <w:r w:rsidR="007754A8" w:rsidRPr="00925132">
        <w:rPr>
          <w:rFonts w:asciiTheme="majorHAnsi" w:eastAsia="Times New Roman" w:hAnsiTheme="majorHAnsi" w:cs="Times New Roman"/>
          <w:sz w:val="24"/>
          <w:szCs w:val="24"/>
          <w:lang w:eastAsia="hu-HU"/>
        </w:rPr>
        <w:t xml:space="preserve">biztosítunk </w:t>
      </w:r>
      <w:r w:rsidRPr="00925132">
        <w:rPr>
          <w:rFonts w:asciiTheme="majorHAnsi" w:eastAsia="Times New Roman" w:hAnsiTheme="majorHAnsi" w:cs="Times New Roman"/>
          <w:sz w:val="24"/>
          <w:szCs w:val="24"/>
          <w:lang w:eastAsia="hu-HU"/>
        </w:rPr>
        <w:t>fokozott ellátást igénylő</w:t>
      </w:r>
      <w:r w:rsidR="007754A8" w:rsidRPr="00925132">
        <w:rPr>
          <w:rFonts w:asciiTheme="majorHAnsi" w:eastAsia="Times New Roman" w:hAnsiTheme="majorHAnsi" w:cs="Times New Roman"/>
          <w:sz w:val="24"/>
          <w:szCs w:val="24"/>
          <w:lang w:eastAsia="hu-HU"/>
        </w:rPr>
        <w:t xml:space="preserve"> ellátottak részére</w:t>
      </w:r>
      <w:r w:rsidRPr="00925132">
        <w:rPr>
          <w:rFonts w:asciiTheme="majorHAnsi" w:eastAsia="Times New Roman" w:hAnsiTheme="majorHAnsi" w:cs="Times New Roman"/>
          <w:sz w:val="24"/>
          <w:szCs w:val="24"/>
          <w:lang w:eastAsia="hu-HU"/>
        </w:rPr>
        <w:t xml:space="preserve"> gondozást</w:t>
      </w:r>
      <w:r w:rsidR="007754A8" w:rsidRPr="00925132">
        <w:rPr>
          <w:rFonts w:asciiTheme="majorHAnsi" w:eastAsia="Times New Roman" w:hAnsiTheme="majorHAnsi" w:cs="Times New Roman"/>
          <w:sz w:val="24"/>
          <w:szCs w:val="24"/>
          <w:lang w:eastAsia="hu-HU"/>
        </w:rPr>
        <w:t>/ápolást.</w:t>
      </w:r>
      <w:r w:rsidRPr="00925132">
        <w:rPr>
          <w:rFonts w:asciiTheme="majorHAnsi" w:eastAsia="Times New Roman" w:hAnsiTheme="majorHAnsi" w:cs="Times New Roman"/>
          <w:sz w:val="24"/>
          <w:szCs w:val="24"/>
          <w:lang w:eastAsia="hu-HU"/>
        </w:rPr>
        <w:t xml:space="preserve"> </w:t>
      </w:r>
    </w:p>
    <w:p w:rsidR="007754A8" w:rsidRPr="00925132" w:rsidRDefault="007754A8" w:rsidP="007754A8">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új részleg feladatellátásánál szakmatartalmilag három kiemelt szempontot tartunk fontosnak:</w:t>
      </w:r>
    </w:p>
    <w:p w:rsidR="00BA1B3E" w:rsidRPr="00925132" w:rsidRDefault="00BA1B3E" w:rsidP="00BA1B3E">
      <w:pPr>
        <w:numPr>
          <w:ilvl w:val="0"/>
          <w:numId w:val="6"/>
        </w:numPr>
        <w:spacing w:after="0" w:line="240" w:lineRule="auto"/>
        <w:contextualSpacing/>
        <w:jc w:val="both"/>
        <w:rPr>
          <w:rFonts w:asciiTheme="majorHAnsi" w:eastAsia="Times New Roman" w:hAnsiTheme="majorHAnsi" w:cs="Times New Roman"/>
          <w:i/>
          <w:sz w:val="24"/>
          <w:szCs w:val="24"/>
          <w:lang w:eastAsia="hu-HU"/>
        </w:rPr>
      </w:pPr>
      <w:r w:rsidRPr="00925132">
        <w:rPr>
          <w:rFonts w:asciiTheme="majorHAnsi" w:eastAsia="Times New Roman" w:hAnsiTheme="majorHAnsi" w:cs="Times New Roman"/>
          <w:i/>
          <w:sz w:val="24"/>
          <w:szCs w:val="24"/>
          <w:lang w:eastAsia="hu-HU"/>
        </w:rPr>
        <w:t>Személyközpontú gondozás</w:t>
      </w:r>
    </w:p>
    <w:p w:rsidR="00BA1B3E" w:rsidRPr="00925132" w:rsidRDefault="00BA1B3E" w:rsidP="00BA1B3E">
      <w:pPr>
        <w:spacing w:after="0" w:line="240" w:lineRule="auto"/>
        <w:contextualSpacing/>
        <w:jc w:val="both"/>
        <w:rPr>
          <w:rFonts w:asciiTheme="majorHAnsi" w:eastAsia="Times New Roman" w:hAnsiTheme="majorHAnsi" w:cs="Times New Roman"/>
          <w:i/>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mindennapi segítő kapcsolat során Carl Rogers, Tom </w:t>
      </w:r>
      <w:proofErr w:type="spellStart"/>
      <w:r w:rsidRPr="00925132">
        <w:rPr>
          <w:rFonts w:asciiTheme="majorHAnsi" w:eastAsia="Times New Roman" w:hAnsiTheme="majorHAnsi" w:cs="Times New Roman"/>
          <w:sz w:val="24"/>
          <w:szCs w:val="24"/>
          <w:lang w:eastAsia="hu-HU"/>
        </w:rPr>
        <w:t>Kitwood</w:t>
      </w:r>
      <w:proofErr w:type="spellEnd"/>
      <w:r w:rsidRPr="00925132">
        <w:rPr>
          <w:rFonts w:asciiTheme="majorHAnsi" w:eastAsia="Times New Roman" w:hAnsiTheme="majorHAnsi" w:cs="Times New Roman"/>
          <w:sz w:val="24"/>
          <w:szCs w:val="24"/>
          <w:lang w:eastAsia="hu-HU"/>
        </w:rPr>
        <w:t xml:space="preserve"> és </w:t>
      </w:r>
      <w:proofErr w:type="spellStart"/>
      <w:r w:rsidRPr="00925132">
        <w:rPr>
          <w:rFonts w:asciiTheme="majorHAnsi" w:eastAsia="Times New Roman" w:hAnsiTheme="majorHAnsi" w:cs="Times New Roman"/>
          <w:sz w:val="24"/>
          <w:szCs w:val="24"/>
          <w:lang w:eastAsia="hu-HU"/>
        </w:rPr>
        <w:t>Virginaia</w:t>
      </w:r>
      <w:proofErr w:type="spellEnd"/>
      <w:r w:rsidRPr="00925132">
        <w:rPr>
          <w:rFonts w:asciiTheme="majorHAnsi" w:eastAsia="Times New Roman" w:hAnsiTheme="majorHAnsi" w:cs="Times New Roman"/>
          <w:sz w:val="24"/>
          <w:szCs w:val="24"/>
          <w:lang w:eastAsia="hu-HU"/>
        </w:rPr>
        <w:t xml:space="preserve"> Bell nyomdokain haladva a személyközpontú gondozás szemléleti keretei között kívánjuk munkánkat végezni.</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személyközpontú gondozás célja a fizikai és egészségügyi ellátáson túl az emberi méltóság megtartása úgy, hogy a </w:t>
      </w:r>
      <w:proofErr w:type="spellStart"/>
      <w:r w:rsidRPr="00925132">
        <w:rPr>
          <w:rFonts w:asciiTheme="majorHAnsi" w:eastAsia="Times New Roman" w:hAnsiTheme="majorHAnsi" w:cs="Times New Roman"/>
          <w:sz w:val="24"/>
          <w:szCs w:val="24"/>
          <w:lang w:eastAsia="hu-HU"/>
        </w:rPr>
        <w:t>demenciában</w:t>
      </w:r>
      <w:proofErr w:type="spellEnd"/>
      <w:r w:rsidRPr="00925132">
        <w:rPr>
          <w:rFonts w:asciiTheme="majorHAnsi" w:eastAsia="Times New Roman" w:hAnsiTheme="majorHAnsi" w:cs="Times New Roman"/>
          <w:sz w:val="24"/>
          <w:szCs w:val="24"/>
          <w:lang w:eastAsia="hu-HU"/>
        </w:rPr>
        <w:t xml:space="preserve"> szenvedő személy a segítő team támogatása mellett biztonságban érezheti magát és mindennapjait megmaradt készségeire alapozva aktívan éli meg.</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numPr>
          <w:ilvl w:val="0"/>
          <w:numId w:val="6"/>
        </w:numPr>
        <w:spacing w:after="0" w:line="240" w:lineRule="auto"/>
        <w:contextualSpacing/>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i/>
          <w:sz w:val="24"/>
          <w:szCs w:val="24"/>
          <w:lang w:eastAsia="hu-HU"/>
        </w:rPr>
        <w:t>A hozzátartozók illetve a támogató környezet bevonása a segítő munkába</w:t>
      </w:r>
    </w:p>
    <w:p w:rsidR="00BA1B3E" w:rsidRPr="00925132" w:rsidRDefault="00BA1B3E" w:rsidP="00BA1B3E">
      <w:pPr>
        <w:spacing w:after="0" w:line="240" w:lineRule="auto"/>
        <w:contextualSpacing/>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személyközpontú gondozás alapja az érintett egyén élettörténete (a múlt és a jelen határainak elmosódása miatt, az élettörténet ismerete sok hasznos támpontot adhat a napi gondozási feladatok között), melynek feltérképezéséhez a hozzátartozókkal való szoros együttműködés elengedhetetlen. Kifejezett célunk az arra nyitott hozzátartozók bevonása a segítő munkába, mely a szorongás oldás kulcsa lehet mindkét fél számára. Az ellátott érzelmileg a legtöbbet szeretteitől kaphatja, míg a hozzátartozókban az elhelyezés miatt feltámadó lelkiismeret-furdalás fordulhat át egy minden résztvevő számára hasznos tevékenységbe.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numPr>
          <w:ilvl w:val="0"/>
          <w:numId w:val="6"/>
        </w:numPr>
        <w:spacing w:after="0" w:line="240" w:lineRule="auto"/>
        <w:contextualSpacing/>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i/>
          <w:sz w:val="24"/>
          <w:szCs w:val="24"/>
          <w:lang w:eastAsia="hu-HU"/>
        </w:rPr>
        <w:t>Szakmai módszertani  terepet nyújtani a területen dolgozó szakemberek számára</w:t>
      </w:r>
    </w:p>
    <w:p w:rsidR="00BA1B3E" w:rsidRPr="00925132" w:rsidRDefault="00BA1B3E" w:rsidP="00BA1B3E">
      <w:pPr>
        <w:spacing w:after="0" w:line="240" w:lineRule="auto"/>
        <w:contextualSpacing/>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Intézményünk mindig nyitott az új módszertani kezdeményezések gyakorlatban történő kipróbálására. Meggyőződésünk, hogy a munkánk során felmerülő problémák kihívások, melyekre keresnünk kell a válaszokat. A </w:t>
      </w:r>
      <w:proofErr w:type="spellStart"/>
      <w:r w:rsidRPr="00925132">
        <w:rPr>
          <w:rFonts w:asciiTheme="majorHAnsi" w:eastAsia="Times New Roman" w:hAnsiTheme="majorHAnsi" w:cs="Times New Roman"/>
          <w:sz w:val="24"/>
          <w:szCs w:val="24"/>
          <w:lang w:eastAsia="hu-HU"/>
        </w:rPr>
        <w:t>demenciában</w:t>
      </w:r>
      <w:proofErr w:type="spellEnd"/>
      <w:r w:rsidRPr="00925132">
        <w:rPr>
          <w:rFonts w:asciiTheme="majorHAnsi" w:eastAsia="Times New Roman" w:hAnsiTheme="majorHAnsi" w:cs="Times New Roman"/>
          <w:sz w:val="24"/>
          <w:szCs w:val="24"/>
          <w:lang w:eastAsia="hu-HU"/>
        </w:rPr>
        <w:t xml:space="preserve"> szenvedők speciális szükségleteihez igazodva kialakított új épített környezet tovább ösztönöz minket ebben a munkában, melynek tapasztalatait készek vagyunk megosztani az oktatás és a mindennapi terepmunka szintjén egyaránt.</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szakmai szempontok megjelenése az épített környezet kialakításában:</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7754A8"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G</w:t>
      </w:r>
      <w:r w:rsidR="00BA1B3E" w:rsidRPr="00925132">
        <w:rPr>
          <w:rFonts w:asciiTheme="majorHAnsi" w:eastAsia="Times New Roman" w:hAnsiTheme="majorHAnsi" w:cs="Times New Roman"/>
          <w:sz w:val="24"/>
          <w:szCs w:val="24"/>
          <w:lang w:eastAsia="hu-HU"/>
        </w:rPr>
        <w:t>ondozási szempontból a kóroki háttérnél fontosabbak azok az általánosan megjelenő tünetek, melyeket az ellátás során kezelnünk kell, az alábbiakban azokat a jellemző tüneteket/szükségleteket és az azokra reagáló műszaki-, tárgyi-, és épített környezetbeli válaszokat sorolom fel, amelyek a részleg kialakításánál kiemelt figyelmet kaptak.</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tbl>
      <w:tblPr>
        <w:tblStyle w:val="Rcsostblzat1"/>
        <w:tblW w:w="0" w:type="auto"/>
        <w:tblLook w:val="04A0" w:firstRow="1" w:lastRow="0" w:firstColumn="1" w:lastColumn="0" w:noHBand="0" w:noVBand="1"/>
      </w:tblPr>
      <w:tblGrid>
        <w:gridCol w:w="2518"/>
        <w:gridCol w:w="6662"/>
      </w:tblGrid>
      <w:tr w:rsidR="00BA1B3E" w:rsidRPr="00925132" w:rsidTr="00E10BF7">
        <w:tc>
          <w:tcPr>
            <w:tcW w:w="2518" w:type="dxa"/>
          </w:tcPr>
          <w:p w:rsidR="00BA1B3E" w:rsidRPr="00925132" w:rsidRDefault="00BA1B3E" w:rsidP="00E10BF7">
            <w:pPr>
              <w:jc w:val="center"/>
              <w:rPr>
                <w:rFonts w:asciiTheme="majorHAnsi" w:eastAsia="Times New Roman" w:hAnsiTheme="majorHAnsi" w:cs="Times New Roman"/>
                <w:i/>
                <w:sz w:val="24"/>
                <w:szCs w:val="24"/>
                <w:lang w:eastAsia="hu-HU"/>
              </w:rPr>
            </w:pPr>
            <w:r w:rsidRPr="00925132">
              <w:rPr>
                <w:rFonts w:asciiTheme="majorHAnsi" w:eastAsia="Times New Roman" w:hAnsiTheme="majorHAnsi" w:cs="Times New Roman"/>
                <w:i/>
                <w:sz w:val="24"/>
                <w:szCs w:val="24"/>
                <w:lang w:eastAsia="hu-HU"/>
              </w:rPr>
              <w:t>Tünet</w:t>
            </w:r>
          </w:p>
        </w:tc>
        <w:tc>
          <w:tcPr>
            <w:tcW w:w="6662" w:type="dxa"/>
          </w:tcPr>
          <w:p w:rsidR="00BA1B3E" w:rsidRPr="00925132" w:rsidRDefault="00BA1B3E" w:rsidP="00E10BF7">
            <w:pPr>
              <w:jc w:val="center"/>
              <w:rPr>
                <w:rFonts w:asciiTheme="majorHAnsi" w:eastAsia="Times New Roman" w:hAnsiTheme="majorHAnsi" w:cs="Times New Roman"/>
                <w:i/>
                <w:sz w:val="24"/>
                <w:szCs w:val="24"/>
                <w:lang w:eastAsia="hu-HU"/>
              </w:rPr>
            </w:pPr>
            <w:r w:rsidRPr="00925132">
              <w:rPr>
                <w:rFonts w:asciiTheme="majorHAnsi" w:eastAsia="Times New Roman" w:hAnsiTheme="majorHAnsi" w:cs="Times New Roman"/>
                <w:i/>
                <w:sz w:val="24"/>
                <w:szCs w:val="24"/>
                <w:lang w:eastAsia="hu-HU"/>
              </w:rPr>
              <w:t>Épített és tárgyi környezet</w:t>
            </w:r>
          </w:p>
        </w:tc>
      </w:tr>
      <w:tr w:rsidR="00BA1B3E" w:rsidRPr="00925132" w:rsidTr="00E10BF7">
        <w:tc>
          <w:tcPr>
            <w:tcW w:w="2518"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tér és időbeli tájékozódási képesség fokozatos elvesztése, </w:t>
            </w:r>
          </w:p>
        </w:tc>
        <w:tc>
          <w:tcPr>
            <w:tcW w:w="6662"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letisztult, a funkciókhoz igazodó terek, a közösségi terek tagolása, a Részleg be és kilépési pontjainak biztonságos kialakítása,  biztonságos „útvonalak”, a színek és tájékozódást segítő jelzések speciális kialakítása ( a nemzetközi </w:t>
            </w:r>
            <w:proofErr w:type="spellStart"/>
            <w:r w:rsidRPr="00925132">
              <w:rPr>
                <w:rFonts w:asciiTheme="majorHAnsi" w:eastAsia="Times New Roman" w:hAnsiTheme="majorHAnsi" w:cs="Times New Roman"/>
                <w:sz w:val="24"/>
                <w:szCs w:val="24"/>
                <w:lang w:eastAsia="hu-HU"/>
              </w:rPr>
              <w:t>piktogrammok</w:t>
            </w:r>
            <w:proofErr w:type="spellEnd"/>
            <w:r w:rsidRPr="00925132">
              <w:rPr>
                <w:rFonts w:asciiTheme="majorHAnsi" w:eastAsia="Times New Roman" w:hAnsiTheme="majorHAnsi" w:cs="Times New Roman"/>
                <w:sz w:val="24"/>
                <w:szCs w:val="24"/>
                <w:lang w:eastAsia="hu-HU"/>
              </w:rPr>
              <w:t xml:space="preserve"> helyett a tér funkcióját megjelenítő ábrák alkalmazása)</w:t>
            </w:r>
          </w:p>
        </w:tc>
      </w:tr>
      <w:tr w:rsidR="00BA1B3E" w:rsidRPr="00925132" w:rsidTr="00E10BF7">
        <w:tc>
          <w:tcPr>
            <w:tcW w:w="2518"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szorongásból eredő agitáltság, viselkedési zavarok, kóborlás, esetenként agresszió</w:t>
            </w:r>
          </w:p>
        </w:tc>
        <w:tc>
          <w:tcPr>
            <w:tcW w:w="6662"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nagy, akadálymentes mozgástér ( bel- és </w:t>
            </w:r>
            <w:proofErr w:type="spellStart"/>
            <w:r w:rsidRPr="00925132">
              <w:rPr>
                <w:rFonts w:asciiTheme="majorHAnsi" w:eastAsia="Times New Roman" w:hAnsiTheme="majorHAnsi" w:cs="Times New Roman"/>
                <w:sz w:val="24"/>
                <w:szCs w:val="24"/>
                <w:lang w:eastAsia="hu-HU"/>
              </w:rPr>
              <w:t>kültér</w:t>
            </w:r>
            <w:proofErr w:type="spellEnd"/>
            <w:r w:rsidRPr="00925132">
              <w:rPr>
                <w:rFonts w:asciiTheme="majorHAnsi" w:eastAsia="Times New Roman" w:hAnsiTheme="majorHAnsi" w:cs="Times New Roman"/>
                <w:sz w:val="24"/>
                <w:szCs w:val="24"/>
                <w:lang w:eastAsia="hu-HU"/>
              </w:rPr>
              <w:t xml:space="preserve"> egyaránt), szórt és direkt fény kombinált alkalmazása, a burkolatok ösztönözzék a mozgás irányát, kerültük  a nagy színbeli kontrasztokat (Pl. PVC-be szabott sötét sávot a mélységérzékelés torzulása miatt „szakadéknak” érzékelhetik)</w:t>
            </w:r>
          </w:p>
        </w:tc>
      </w:tr>
      <w:tr w:rsidR="00BA1B3E" w:rsidRPr="00925132" w:rsidTr="00E10BF7">
        <w:tc>
          <w:tcPr>
            <w:tcW w:w="2518"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érzelmi sivárság, érdektelenség, motiváció hiánya</w:t>
            </w:r>
          </w:p>
        </w:tc>
        <w:tc>
          <w:tcPr>
            <w:tcW w:w="6662"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stimuláló, természetes fénnyel megvilágított, valamennyi érzékszervre ( hangok, illatok, ízek, látvány) ható környezet, a közösségi tér/terek kialakításának vezér motívuma, emlékek felidézését segítő elemek, „ismerős” környezet kialakítására törekvés a belső építészetben ( Fő utca kirakattal, , Kápolna, Buszmegálló, Fodrászat, Konyha sziget, egyéni emlékek felidézéséhez „</w:t>
            </w:r>
            <w:proofErr w:type="spellStart"/>
            <w:r w:rsidRPr="00925132">
              <w:rPr>
                <w:rFonts w:asciiTheme="majorHAnsi" w:eastAsia="Times New Roman" w:hAnsiTheme="majorHAnsi" w:cs="Times New Roman"/>
                <w:sz w:val="24"/>
                <w:szCs w:val="24"/>
                <w:lang w:eastAsia="hu-HU"/>
              </w:rPr>
              <w:t>memobox</w:t>
            </w:r>
            <w:proofErr w:type="spellEnd"/>
            <w:r w:rsidRPr="00925132">
              <w:rPr>
                <w:rFonts w:asciiTheme="majorHAnsi" w:eastAsia="Times New Roman" w:hAnsiTheme="majorHAnsi" w:cs="Times New Roman"/>
                <w:sz w:val="24"/>
                <w:szCs w:val="24"/>
                <w:lang w:eastAsia="hu-HU"/>
              </w:rPr>
              <w:t>”)</w:t>
            </w:r>
          </w:p>
        </w:tc>
      </w:tr>
      <w:tr w:rsidR="00BA1B3E" w:rsidRPr="00925132" w:rsidTr="00E10BF7">
        <w:tc>
          <w:tcPr>
            <w:tcW w:w="2518"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önellátási képesség fokozatos, végül teljes elvesztése</w:t>
            </w:r>
          </w:p>
        </w:tc>
        <w:tc>
          <w:tcPr>
            <w:tcW w:w="6662"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könnyen elérhető, speciálisan felszerelt vizes blokkok (csúszás mentesség, kapaszkodók, kevert hőmérsékletű víz ), közösségi terekben padló fűtés</w:t>
            </w:r>
          </w:p>
        </w:tc>
      </w:tr>
      <w:tr w:rsidR="00BA1B3E" w:rsidRPr="00925132" w:rsidTr="00E10BF7">
        <w:tc>
          <w:tcPr>
            <w:tcW w:w="2518"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alvás-ébrenlét ciklus változása, éjszakai aktivitás</w:t>
            </w:r>
          </w:p>
        </w:tc>
        <w:tc>
          <w:tcPr>
            <w:tcW w:w="6662"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éjszakai világítás szórt fénnyel, ami segíti a tájékozódást, de nem serkenti az aktivitást</w:t>
            </w:r>
          </w:p>
        </w:tc>
      </w:tr>
      <w:tr w:rsidR="00BA1B3E" w:rsidRPr="00925132" w:rsidTr="00E10BF7">
        <w:tc>
          <w:tcPr>
            <w:tcW w:w="2518"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kritikátlan, </w:t>
            </w:r>
            <w:proofErr w:type="spellStart"/>
            <w:r w:rsidRPr="00925132">
              <w:rPr>
                <w:rFonts w:asciiTheme="majorHAnsi" w:eastAsia="Times New Roman" w:hAnsiTheme="majorHAnsi" w:cs="Times New Roman"/>
                <w:sz w:val="24"/>
                <w:szCs w:val="24"/>
                <w:lang w:eastAsia="hu-HU"/>
              </w:rPr>
              <w:t>inadekvált</w:t>
            </w:r>
            <w:proofErr w:type="spellEnd"/>
            <w:r w:rsidRPr="00925132">
              <w:rPr>
                <w:rFonts w:asciiTheme="majorHAnsi" w:eastAsia="Times New Roman" w:hAnsiTheme="majorHAnsi" w:cs="Times New Roman"/>
                <w:sz w:val="24"/>
                <w:szCs w:val="24"/>
                <w:lang w:eastAsia="hu-HU"/>
              </w:rPr>
              <w:t xml:space="preserve"> viselkedés </w:t>
            </w:r>
          </w:p>
        </w:tc>
        <w:tc>
          <w:tcPr>
            <w:tcW w:w="6662"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zömmel négy ágyas lakószobák mellett két ágyas lakószobák és egyágyas elkülönítő is kialakításra került, ahová szükség esetén el lehet különíteni az agresszivitást mutató személyt a többiek védelme érdekében, természetesen az érintett méltóságát megtartva</w:t>
            </w:r>
          </w:p>
        </w:tc>
      </w:tr>
      <w:tr w:rsidR="00BA1B3E" w:rsidRPr="00925132" w:rsidTr="00E10BF7">
        <w:tc>
          <w:tcPr>
            <w:tcW w:w="2518"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mozgás képesség beszűkülése</w:t>
            </w:r>
          </w:p>
        </w:tc>
        <w:tc>
          <w:tcPr>
            <w:tcW w:w="6662" w:type="dxa"/>
          </w:tcPr>
          <w:p w:rsidR="00BA1B3E" w:rsidRPr="00925132" w:rsidRDefault="00BA1B3E" w:rsidP="00E10BF7">
            <w:pPr>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akadálymentesség, földszintes életterek</w:t>
            </w:r>
          </w:p>
        </w:tc>
      </w:tr>
    </w:tbl>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 Az új részleg kialakítása lehetővé teszi, hogy tagoltabb ellátási struktúrát hozzunk létre, nagyobb mozgás lehe</w:t>
      </w:r>
      <w:r w:rsidR="007754A8" w:rsidRPr="00925132">
        <w:rPr>
          <w:rFonts w:asciiTheme="majorHAnsi" w:eastAsia="Times New Roman" w:hAnsiTheme="majorHAnsi" w:cs="Times New Roman"/>
          <w:sz w:val="24"/>
          <w:szCs w:val="24"/>
          <w:lang w:eastAsia="hu-HU"/>
        </w:rPr>
        <w:t>tőséggel és közösségi terekkel</w:t>
      </w:r>
      <w:r w:rsidRPr="00925132">
        <w:rPr>
          <w:rFonts w:asciiTheme="majorHAnsi" w:eastAsia="Times New Roman" w:hAnsiTheme="majorHAnsi" w:cs="Times New Roman"/>
          <w:sz w:val="24"/>
          <w:szCs w:val="24"/>
          <w:lang w:eastAsia="hu-HU"/>
        </w:rPr>
        <w:t xml:space="preserve"> </w:t>
      </w:r>
      <w:r w:rsidR="007754A8" w:rsidRPr="00925132">
        <w:rPr>
          <w:rFonts w:asciiTheme="majorHAnsi" w:eastAsia="Times New Roman" w:hAnsiTheme="majorHAnsi" w:cs="Times New Roman"/>
          <w:sz w:val="24"/>
          <w:szCs w:val="24"/>
          <w:lang w:eastAsia="hu-HU"/>
        </w:rPr>
        <w:t>(</w:t>
      </w:r>
      <w:r w:rsidRPr="00925132">
        <w:rPr>
          <w:rFonts w:asciiTheme="majorHAnsi" w:eastAsia="Times New Roman" w:hAnsiTheme="majorHAnsi" w:cs="Times New Roman"/>
          <w:sz w:val="24"/>
          <w:szCs w:val="24"/>
          <w:lang w:eastAsia="hu-HU"/>
        </w:rPr>
        <w:t xml:space="preserve"> földszinti elhelyezés</w:t>
      </w:r>
      <w:r w:rsidR="007754A8" w:rsidRPr="00925132">
        <w:rPr>
          <w:rFonts w:asciiTheme="majorHAnsi" w:eastAsia="Times New Roman" w:hAnsiTheme="majorHAnsi" w:cs="Times New Roman"/>
          <w:sz w:val="24"/>
          <w:szCs w:val="24"/>
          <w:lang w:eastAsia="hu-HU"/>
        </w:rPr>
        <w:t>,</w:t>
      </w:r>
      <w:r w:rsidRPr="00925132">
        <w:rPr>
          <w:rFonts w:asciiTheme="majorHAnsi" w:eastAsia="Times New Roman" w:hAnsiTheme="majorHAnsi" w:cs="Times New Roman"/>
          <w:sz w:val="24"/>
          <w:szCs w:val="24"/>
          <w:lang w:eastAsia="hu-HU"/>
        </w:rPr>
        <w:t xml:space="preserve"> „védett” kert</w:t>
      </w:r>
      <w:r w:rsidR="00177D19" w:rsidRPr="00925132">
        <w:rPr>
          <w:rFonts w:asciiTheme="majorHAnsi" w:eastAsia="Times New Roman" w:hAnsiTheme="majorHAnsi" w:cs="Times New Roman"/>
          <w:sz w:val="24"/>
          <w:szCs w:val="24"/>
          <w:lang w:eastAsia="hu-HU"/>
        </w:rPr>
        <w:t>).</w:t>
      </w:r>
      <w:r w:rsidRPr="00925132">
        <w:rPr>
          <w:rFonts w:asciiTheme="majorHAnsi" w:eastAsia="Times New Roman" w:hAnsiTheme="majorHAnsi" w:cs="Times New Roman"/>
          <w:sz w:val="24"/>
          <w:szCs w:val="24"/>
          <w:lang w:eastAsia="hu-HU"/>
        </w:rPr>
        <w:t xml:space="preserve"> </w:t>
      </w:r>
      <w:r w:rsidR="00177D19" w:rsidRPr="00925132">
        <w:rPr>
          <w:rFonts w:asciiTheme="majorHAnsi" w:eastAsia="Times New Roman" w:hAnsiTheme="majorHAnsi" w:cs="Times New Roman"/>
          <w:sz w:val="24"/>
          <w:szCs w:val="24"/>
          <w:lang w:eastAsia="hu-HU"/>
        </w:rPr>
        <w:t>A vizesblokkok száma</w:t>
      </w:r>
      <w:r w:rsidRPr="00925132">
        <w:rPr>
          <w:rFonts w:asciiTheme="majorHAnsi" w:eastAsia="Times New Roman" w:hAnsiTheme="majorHAnsi" w:cs="Times New Roman"/>
          <w:sz w:val="24"/>
          <w:szCs w:val="24"/>
          <w:lang w:eastAsia="hu-HU"/>
        </w:rPr>
        <w:t>,</w:t>
      </w:r>
      <w:r w:rsidR="00177D19" w:rsidRPr="00925132">
        <w:rPr>
          <w:rFonts w:asciiTheme="majorHAnsi" w:eastAsia="Times New Roman" w:hAnsiTheme="majorHAnsi" w:cs="Times New Roman"/>
          <w:sz w:val="24"/>
          <w:szCs w:val="24"/>
          <w:lang w:eastAsia="hu-HU"/>
        </w:rPr>
        <w:t xml:space="preserve"> elérhetősége,</w:t>
      </w:r>
      <w:r w:rsidRPr="00925132">
        <w:rPr>
          <w:rFonts w:asciiTheme="majorHAnsi" w:eastAsia="Times New Roman" w:hAnsiTheme="majorHAnsi" w:cs="Times New Roman"/>
          <w:sz w:val="24"/>
          <w:szCs w:val="24"/>
          <w:lang w:eastAsia="hu-HU"/>
        </w:rPr>
        <w:t xml:space="preserve"> a </w:t>
      </w:r>
      <w:r w:rsidR="00177D19" w:rsidRPr="00925132">
        <w:rPr>
          <w:rFonts w:asciiTheme="majorHAnsi" w:eastAsia="Times New Roman" w:hAnsiTheme="majorHAnsi" w:cs="Times New Roman"/>
          <w:sz w:val="24"/>
          <w:szCs w:val="24"/>
          <w:lang w:eastAsia="hu-HU"/>
        </w:rPr>
        <w:t xml:space="preserve">tágas lakószobák, </w:t>
      </w:r>
      <w:r w:rsidRPr="00925132">
        <w:rPr>
          <w:rFonts w:asciiTheme="majorHAnsi" w:eastAsia="Times New Roman" w:hAnsiTheme="majorHAnsi" w:cs="Times New Roman"/>
          <w:sz w:val="24"/>
          <w:szCs w:val="24"/>
          <w:lang w:eastAsia="hu-HU"/>
        </w:rPr>
        <w:t xml:space="preserve">személyes terek ( világos, szellős, </w:t>
      </w:r>
      <w:r w:rsidR="00177D19" w:rsidRPr="00925132">
        <w:rPr>
          <w:rFonts w:asciiTheme="majorHAnsi" w:eastAsia="Times New Roman" w:hAnsiTheme="majorHAnsi" w:cs="Times New Roman"/>
          <w:sz w:val="24"/>
          <w:szCs w:val="24"/>
          <w:lang w:eastAsia="hu-HU"/>
        </w:rPr>
        <w:t>letisztult bútorzat) igazodnak a speciális szükségletekhez.</w:t>
      </w:r>
      <w:r w:rsidRPr="00925132">
        <w:rPr>
          <w:rFonts w:asciiTheme="majorHAnsi" w:eastAsia="Times New Roman" w:hAnsiTheme="majorHAnsi" w:cs="Times New Roman"/>
          <w:sz w:val="24"/>
          <w:szCs w:val="24"/>
          <w:lang w:eastAsia="hu-HU"/>
        </w:rPr>
        <w:t xml:space="preserve"> A közös étkező</w:t>
      </w:r>
      <w:r w:rsidR="00177D19" w:rsidRPr="00925132">
        <w:rPr>
          <w:rFonts w:asciiTheme="majorHAnsi" w:eastAsia="Times New Roman" w:hAnsiTheme="majorHAnsi" w:cs="Times New Roman"/>
          <w:sz w:val="24"/>
          <w:szCs w:val="24"/>
          <w:lang w:eastAsia="hu-HU"/>
        </w:rPr>
        <w:t xml:space="preserve">k, </w:t>
      </w:r>
      <w:r w:rsidRPr="00925132">
        <w:rPr>
          <w:rFonts w:asciiTheme="majorHAnsi" w:eastAsia="Times New Roman" w:hAnsiTheme="majorHAnsi" w:cs="Times New Roman"/>
          <w:sz w:val="24"/>
          <w:szCs w:val="24"/>
          <w:lang w:eastAsia="hu-HU"/>
        </w:rPr>
        <w:t>társalgó</w:t>
      </w:r>
      <w:r w:rsidR="00177D19" w:rsidRPr="00925132">
        <w:rPr>
          <w:rFonts w:asciiTheme="majorHAnsi" w:eastAsia="Times New Roman" w:hAnsiTheme="majorHAnsi" w:cs="Times New Roman"/>
          <w:sz w:val="24"/>
          <w:szCs w:val="24"/>
          <w:lang w:eastAsia="hu-HU"/>
        </w:rPr>
        <w:t>k, kápolna, fodrászat</w:t>
      </w:r>
      <w:r w:rsidRPr="00925132">
        <w:rPr>
          <w:rFonts w:asciiTheme="majorHAnsi" w:eastAsia="Times New Roman" w:hAnsiTheme="majorHAnsi" w:cs="Times New Roman"/>
          <w:sz w:val="24"/>
          <w:szCs w:val="24"/>
          <w:lang w:eastAsia="hu-HU"/>
        </w:rPr>
        <w:t xml:space="preserve"> megfelelő teret biztosíta</w:t>
      </w:r>
      <w:r w:rsidR="00177D19" w:rsidRPr="00925132">
        <w:rPr>
          <w:rFonts w:asciiTheme="majorHAnsi" w:eastAsia="Times New Roman" w:hAnsiTheme="majorHAnsi" w:cs="Times New Roman"/>
          <w:sz w:val="24"/>
          <w:szCs w:val="24"/>
          <w:lang w:eastAsia="hu-HU"/>
        </w:rPr>
        <w:t>nak a szakmai munkához.</w:t>
      </w:r>
      <w:r w:rsidRPr="00925132">
        <w:rPr>
          <w:rFonts w:asciiTheme="majorHAnsi" w:eastAsia="Times New Roman" w:hAnsiTheme="majorHAnsi" w:cs="Times New Roman"/>
          <w:sz w:val="24"/>
          <w:szCs w:val="24"/>
          <w:lang w:eastAsia="hu-HU"/>
        </w:rPr>
        <w:t xml:space="preserve"> Meggyőződésünk, hogy a „védett szabadság” flexibilis keretei között kevesebb a feszültség, nyugtalanság és jobban megteremthető egy tartalmasabb lét.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ind w:firstLine="6"/>
        <w:jc w:val="both"/>
        <w:outlineLvl w:val="0"/>
        <w:rPr>
          <w:rFonts w:asciiTheme="majorHAnsi" w:eastAsia="Times New Roman" w:hAnsiTheme="majorHAnsi" w:cs="Times New Roman"/>
          <w:b/>
          <w:sz w:val="24"/>
          <w:szCs w:val="24"/>
          <w:lang w:eastAsia="hu-HU"/>
        </w:rPr>
      </w:pPr>
    </w:p>
    <w:p w:rsidR="00BA1B3E" w:rsidRPr="00925132" w:rsidRDefault="00BA1B3E" w:rsidP="00BA1B3E">
      <w:pPr>
        <w:spacing w:after="0" w:line="240" w:lineRule="auto"/>
        <w:ind w:firstLine="6"/>
        <w:jc w:val="both"/>
        <w:outlineLvl w:val="0"/>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II/2. Más intézményekkel történő együttműködés módja:</w:t>
      </w:r>
    </w:p>
    <w:p w:rsidR="00BA1B3E" w:rsidRPr="00925132" w:rsidRDefault="00BA1B3E" w:rsidP="00BA1B3E">
      <w:pPr>
        <w:spacing w:after="0" w:line="240" w:lineRule="auto"/>
        <w:ind w:firstLine="6"/>
        <w:jc w:val="both"/>
        <w:rPr>
          <w:rFonts w:asciiTheme="majorHAnsi" w:eastAsia="Times New Roman" w:hAnsiTheme="majorHAnsi" w:cs="Times New Roman"/>
          <w:b/>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gondozás hosszútávon nem az elszigetelt egyénekre irányul, hanem a szűkebb és tágabb értelemben vett családra, a befogadó közösségre, intézményen belül és annak társadalmi környezetében. Az intézmény részlegei, az ellátó rendszer minden szereplője </w:t>
      </w:r>
      <w:r w:rsidRPr="00925132">
        <w:rPr>
          <w:rFonts w:asciiTheme="majorHAnsi" w:eastAsia="Times New Roman" w:hAnsiTheme="majorHAnsi" w:cs="Times New Roman"/>
          <w:sz w:val="24"/>
          <w:szCs w:val="24"/>
          <w:lang w:eastAsia="hu-HU"/>
        </w:rPr>
        <w:lastRenderedPageBreak/>
        <w:t xml:space="preserve">valamint az intézményt fenntartó és befogadó települések között is együttműködésre van szükség. Ennek alapja a folyamatos és korrekt információcsere, kapcsolatépítés. </w:t>
      </w: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 tevékenysége során kapcsolatot tart: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ellátást kérelmezőkkel és ellátottakkal, családtagjaikkal, gondnokokkal, önkéntes segítőkkel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w:t>
      </w:r>
      <w:r w:rsidR="00E10BF7" w:rsidRPr="00925132">
        <w:rPr>
          <w:rFonts w:asciiTheme="majorHAnsi" w:eastAsia="Times New Roman" w:hAnsiTheme="majorHAnsi" w:cs="Times New Roman"/>
          <w:sz w:val="24"/>
          <w:szCs w:val="24"/>
          <w:lang w:eastAsia="hu-HU"/>
        </w:rPr>
        <w:t>kérelmeket befogadó és továbbító</w:t>
      </w:r>
      <w:r w:rsidRPr="00925132">
        <w:rPr>
          <w:rFonts w:asciiTheme="majorHAnsi" w:eastAsia="Times New Roman" w:hAnsiTheme="majorHAnsi" w:cs="Times New Roman"/>
          <w:sz w:val="24"/>
          <w:szCs w:val="24"/>
          <w:lang w:eastAsia="hu-HU"/>
        </w:rPr>
        <w:t xml:space="preserve"> Felvételt Előkészítő Csoporttal,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szociális alapszolgáltatást nyújtó intézményekkel,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egészségügyi intézményekkel,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szakmai és érdekképviseleti szervezetekkel,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karitatív és civil szervezetekkel, egyházakkal,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kistérségi és fővárosi társintézményekkel, egyházi módszertani intézményekkel,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oktatási és kulturális intézményekkel,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fenntartóval,</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 ellenőrzésére feljogosított szervezetekkel</w:t>
      </w:r>
      <w:r w:rsidR="00E10BF7" w:rsidRPr="00925132">
        <w:rPr>
          <w:rFonts w:asciiTheme="majorHAnsi" w:eastAsia="Times New Roman" w:hAnsiTheme="majorHAnsi" w:cs="Times New Roman"/>
          <w:sz w:val="24"/>
          <w:szCs w:val="24"/>
          <w:lang w:eastAsia="hu-HU"/>
        </w:rPr>
        <w:t xml:space="preserve">, </w:t>
      </w:r>
      <w:r w:rsidRPr="00925132">
        <w:rPr>
          <w:rFonts w:asciiTheme="majorHAnsi" w:eastAsia="Times New Roman" w:hAnsiTheme="majorHAnsi" w:cs="Times New Roman"/>
          <w:sz w:val="24"/>
          <w:szCs w:val="24"/>
          <w:lang w:eastAsia="hu-HU"/>
        </w:rPr>
        <w:t>szakhatóságokkal (</w:t>
      </w:r>
      <w:r w:rsidR="00E10BF7" w:rsidRPr="00925132">
        <w:rPr>
          <w:rFonts w:asciiTheme="majorHAnsi" w:eastAsia="Times New Roman" w:hAnsiTheme="majorHAnsi" w:cs="Times New Roman"/>
          <w:sz w:val="24"/>
          <w:szCs w:val="24"/>
          <w:lang w:eastAsia="hu-HU"/>
        </w:rPr>
        <w:t>Katasztrófa védelem, Népegészségügy</w:t>
      </w:r>
      <w:r w:rsidRPr="00925132">
        <w:rPr>
          <w:rFonts w:asciiTheme="majorHAnsi" w:eastAsia="Times New Roman" w:hAnsiTheme="majorHAnsi" w:cs="Times New Roman"/>
          <w:sz w:val="24"/>
          <w:szCs w:val="24"/>
          <w:lang w:eastAsia="hu-HU"/>
        </w:rPr>
        <w:t xml:space="preserve"> …).</w:t>
      </w: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ind w:firstLine="6"/>
        <w:jc w:val="both"/>
        <w:outlineLvl w:val="0"/>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Az együttműködés módja:</w:t>
      </w:r>
    </w:p>
    <w:p w:rsidR="00BA1B3E" w:rsidRPr="00925132" w:rsidRDefault="00BA1B3E" w:rsidP="00BA1B3E">
      <w:pPr>
        <w:spacing w:after="0" w:line="240" w:lineRule="auto"/>
        <w:ind w:firstLine="6"/>
        <w:jc w:val="both"/>
        <w:rPr>
          <w:rFonts w:asciiTheme="majorHAnsi" w:eastAsia="Times New Roman" w:hAnsiTheme="majorHAnsi" w:cs="Times New Roman"/>
          <w:b/>
          <w:sz w:val="24"/>
          <w:szCs w:val="24"/>
          <w:lang w:eastAsia="hu-HU"/>
        </w:rPr>
      </w:pPr>
    </w:p>
    <w:p w:rsidR="00BA1B3E" w:rsidRPr="000C1716"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személyes illetve telefonos kommunikáció, levél</w:t>
      </w:r>
      <w:r w:rsidR="00E10BF7" w:rsidRPr="00925132">
        <w:rPr>
          <w:rFonts w:asciiTheme="majorHAnsi" w:eastAsia="Times New Roman" w:hAnsiTheme="majorHAnsi" w:cs="Times New Roman"/>
          <w:sz w:val="24"/>
          <w:szCs w:val="24"/>
          <w:lang w:eastAsia="hu-HU"/>
        </w:rPr>
        <w:t>,</w:t>
      </w:r>
      <w:r w:rsidRPr="00925132">
        <w:rPr>
          <w:rFonts w:asciiTheme="majorHAnsi" w:eastAsia="Times New Roman" w:hAnsiTheme="majorHAnsi" w:cs="Times New Roman"/>
          <w:sz w:val="24"/>
          <w:szCs w:val="24"/>
          <w:lang w:eastAsia="hu-HU"/>
        </w:rPr>
        <w:t xml:space="preserve"> e-mail</w:t>
      </w:r>
      <w:r w:rsidR="00E10BF7" w:rsidRPr="00925132">
        <w:rPr>
          <w:rFonts w:asciiTheme="majorHAnsi" w:eastAsia="Times New Roman" w:hAnsiTheme="majorHAnsi" w:cs="Times New Roman"/>
          <w:sz w:val="24"/>
          <w:szCs w:val="24"/>
          <w:lang w:eastAsia="hu-HU"/>
        </w:rPr>
        <w:t>,</w:t>
      </w:r>
      <w:r w:rsidRPr="00925132">
        <w:rPr>
          <w:rFonts w:asciiTheme="majorHAnsi" w:eastAsia="Times New Roman" w:hAnsiTheme="majorHAnsi" w:cs="Times New Roman"/>
          <w:sz w:val="24"/>
          <w:szCs w:val="24"/>
          <w:lang w:eastAsia="hu-HU"/>
        </w:rPr>
        <w:t xml:space="preserve"> </w:t>
      </w:r>
      <w:r w:rsidR="00E10BF7" w:rsidRPr="000C1716">
        <w:rPr>
          <w:rFonts w:asciiTheme="majorHAnsi" w:eastAsia="Times New Roman" w:hAnsiTheme="majorHAnsi" w:cs="Times New Roman"/>
          <w:sz w:val="24"/>
          <w:szCs w:val="24"/>
          <w:lang w:eastAsia="hu-HU"/>
        </w:rPr>
        <w:t xml:space="preserve">ügyfélkapu </w:t>
      </w:r>
      <w:r w:rsidRPr="000C1716">
        <w:rPr>
          <w:rFonts w:asciiTheme="majorHAnsi" w:eastAsia="Times New Roman" w:hAnsiTheme="majorHAnsi" w:cs="Times New Roman"/>
          <w:sz w:val="24"/>
          <w:szCs w:val="24"/>
          <w:lang w:eastAsia="hu-HU"/>
        </w:rPr>
        <w:t>útján történő információ csere,</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0C1716">
        <w:rPr>
          <w:rFonts w:asciiTheme="majorHAnsi" w:eastAsia="Times New Roman" w:hAnsiTheme="majorHAnsi" w:cs="Times New Roman"/>
          <w:sz w:val="24"/>
          <w:szCs w:val="24"/>
          <w:lang w:eastAsia="hu-HU"/>
        </w:rPr>
        <w:t>műhelymunka (</w:t>
      </w:r>
      <w:r w:rsidR="00E10BF7" w:rsidRPr="000C1716">
        <w:rPr>
          <w:rFonts w:asciiTheme="majorHAnsi" w:eastAsia="Times New Roman" w:hAnsiTheme="majorHAnsi" w:cs="Times New Roman"/>
          <w:sz w:val="24"/>
          <w:szCs w:val="24"/>
          <w:lang w:eastAsia="hu-HU"/>
        </w:rPr>
        <w:t xml:space="preserve">Alzheimer </w:t>
      </w:r>
      <w:proofErr w:type="spellStart"/>
      <w:r w:rsidR="00E10BF7" w:rsidRPr="000C1716">
        <w:rPr>
          <w:rFonts w:asciiTheme="majorHAnsi" w:eastAsia="Times New Roman" w:hAnsiTheme="majorHAnsi" w:cs="Times New Roman"/>
          <w:sz w:val="24"/>
          <w:szCs w:val="24"/>
          <w:lang w:eastAsia="hu-HU"/>
        </w:rPr>
        <w:t>Cafe</w:t>
      </w:r>
      <w:proofErr w:type="spellEnd"/>
      <w:r w:rsidRPr="000C1716">
        <w:rPr>
          <w:rFonts w:asciiTheme="majorHAnsi" w:eastAsia="Times New Roman" w:hAnsiTheme="majorHAnsi" w:cs="Times New Roman"/>
          <w:sz w:val="24"/>
          <w:szCs w:val="24"/>
          <w:lang w:eastAsia="hu-HU"/>
        </w:rPr>
        <w:t>), tapasztalatcsere, konferencia, továbbképzések</w:t>
      </w:r>
      <w:r w:rsidRPr="00925132">
        <w:rPr>
          <w:rFonts w:asciiTheme="majorHAnsi" w:eastAsia="Times New Roman" w:hAnsiTheme="majorHAnsi" w:cs="Times New Roman"/>
          <w:sz w:val="24"/>
          <w:szCs w:val="24"/>
          <w:lang w:eastAsia="hu-HU"/>
        </w:rPr>
        <w:t>, esetmegbeszélések, eseti konzultáció, szakmai terep biztosítása</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közösen szervezett és megvalósított programok (Esélyegyenlőség Hete, közösségi szolgálatot végző diákok, önkéntesek fogadása, munkájuk </w:t>
      </w:r>
      <w:proofErr w:type="spellStart"/>
      <w:r w:rsidRPr="00925132">
        <w:rPr>
          <w:rFonts w:asciiTheme="majorHAnsi" w:eastAsia="Times New Roman" w:hAnsiTheme="majorHAnsi" w:cs="Times New Roman"/>
          <w:sz w:val="24"/>
          <w:szCs w:val="24"/>
          <w:lang w:eastAsia="hu-HU"/>
        </w:rPr>
        <w:t>mentorálása</w:t>
      </w:r>
      <w:proofErr w:type="spellEnd"/>
      <w:r w:rsidRPr="00925132">
        <w:rPr>
          <w:rFonts w:asciiTheme="majorHAnsi" w:eastAsia="Times New Roman" w:hAnsiTheme="majorHAnsi" w:cs="Times New Roman"/>
          <w:sz w:val="24"/>
          <w:szCs w:val="24"/>
          <w:lang w:eastAsia="hu-HU"/>
        </w:rPr>
        <w:t xml:space="preserve"> ) civil és szakmai szervezetekkel.</w:t>
      </w:r>
    </w:p>
    <w:p w:rsidR="00BA1B3E" w:rsidRPr="00925132" w:rsidRDefault="00BA1B3E" w:rsidP="00BA1B3E">
      <w:pPr>
        <w:spacing w:after="0" w:line="240" w:lineRule="auto"/>
        <w:ind w:firstLine="6"/>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ind w:left="2126" w:hanging="2126"/>
        <w:jc w:val="center"/>
        <w:outlineLvl w:val="0"/>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bCs/>
          <w:sz w:val="24"/>
          <w:szCs w:val="24"/>
          <w:lang w:eastAsia="hu-HU"/>
        </w:rPr>
        <w:t>III. Az ellátandó célcsoport megnevezése, jellemzői:</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autoSpaceDE w:val="0"/>
        <w:autoSpaceDN w:val="0"/>
        <w:adjustRightInd w:val="0"/>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XXI. században – a fejlett európai társadalmakhoz hasonlóan – Magyarországon is a legnagyobb, hosszú távú demográfiai kihívást a népesség öregedésének felgyorsulása jelenti. Nincs ez másként a fővárosban sem. Az öregedési folyamat eredményeként egyre nagyobb az idősek lélekszáma és gyermekkorúakhoz viszonyított aránya. Ez az arány a fővárosi kerületek héttizedében magasabb az országos átlagnál (22,5%).  A nemek között eltérés valamennyi kerületben tapasztalható, a nők körében a férfiakénál jóval magasabb az idős korosztályba tartozók aránya, mely a legidősebbek, azaz a 80 éven felüliek esetében mutatkozik a legmarkánsabban.</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életminőségünket jelentősen befolyásolja az egészségi állapotunk. Az idős emberek megbetegedései között a keringési, és a daganatos betegségek dominálnak, és jelentősen megnő az ún. II. típusú cukorbetegség gyakorisága is. A legtöbb idős ember nem szívesen szorul mások segítségére, de az évek múlásával és az egészségi állapot változásával a fizikai, anyagi vagy lelki segítségnyújtások iránti igény előtérbe kerül.” ( Területi Statisztikai Tükör KSH 2011/15.)</w:t>
      </w: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p>
    <w:p w:rsidR="00BA1B3E" w:rsidRPr="00925132" w:rsidRDefault="00E10BF7" w:rsidP="00BA1B3E">
      <w:pPr>
        <w:spacing w:after="0" w:line="240" w:lineRule="auto"/>
        <w:jc w:val="both"/>
        <w:rPr>
          <w:rFonts w:asciiTheme="majorHAnsi" w:eastAsia="Times New Roman" w:hAnsiTheme="majorHAnsi" w:cs="Times New Roman"/>
          <w:sz w:val="24"/>
          <w:szCs w:val="24"/>
          <w:lang w:eastAsia="hu-HU"/>
        </w:rPr>
      </w:pPr>
      <w:r w:rsidRPr="007D4E79">
        <w:rPr>
          <w:rFonts w:asciiTheme="majorHAnsi" w:eastAsia="Times New Roman" w:hAnsiTheme="majorHAnsi" w:cs="Times New Roman"/>
          <w:sz w:val="24"/>
          <w:szCs w:val="24"/>
          <w:lang w:eastAsia="hu-HU"/>
        </w:rPr>
        <w:t>Intézményünkben a</w:t>
      </w:r>
      <w:r w:rsidR="00BA1B3E" w:rsidRPr="007D4E79">
        <w:rPr>
          <w:rFonts w:asciiTheme="majorHAnsi" w:eastAsia="Times New Roman" w:hAnsiTheme="majorHAnsi" w:cs="Times New Roman"/>
          <w:sz w:val="24"/>
          <w:szCs w:val="24"/>
          <w:lang w:eastAsia="hu-HU"/>
        </w:rPr>
        <w:t xml:space="preserve">z </w:t>
      </w:r>
      <w:r w:rsidR="00BA1B3E" w:rsidRPr="00925132">
        <w:rPr>
          <w:rFonts w:asciiTheme="majorHAnsi" w:eastAsia="Times New Roman" w:hAnsiTheme="majorHAnsi" w:cs="Times New Roman"/>
          <w:sz w:val="24"/>
          <w:szCs w:val="24"/>
          <w:lang w:eastAsia="hu-HU"/>
        </w:rPr>
        <w:t xml:space="preserve">ellátottak életkor és egészségi állapot szerinti megoszlása igen vegyes képet mutat, amely a mentális és fizikális gondozás terén nagy kihívást jelent.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Alapvetően négy nagy csoportba sorolható ellátottjaink köre.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numPr>
          <w:ilvl w:val="0"/>
          <w:numId w:val="5"/>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lastRenderedPageBreak/>
        <w:t xml:space="preserve">Idős ellátottak </w:t>
      </w:r>
    </w:p>
    <w:p w:rsidR="00BA1B3E" w:rsidRPr="00925132" w:rsidRDefault="00BA1B3E" w:rsidP="00BA1B3E">
      <w:pPr>
        <w:numPr>
          <w:ilvl w:val="0"/>
          <w:numId w:val="5"/>
        </w:numPr>
        <w:spacing w:after="0" w:line="240" w:lineRule="auto"/>
        <w:jc w:val="both"/>
        <w:rPr>
          <w:rFonts w:asciiTheme="majorHAnsi" w:eastAsia="Times New Roman" w:hAnsiTheme="majorHAnsi" w:cs="Times New Roman"/>
          <w:sz w:val="24"/>
          <w:szCs w:val="24"/>
          <w:lang w:eastAsia="hu-HU"/>
        </w:rPr>
      </w:pPr>
      <w:proofErr w:type="spellStart"/>
      <w:r w:rsidRPr="00925132">
        <w:rPr>
          <w:rFonts w:asciiTheme="majorHAnsi" w:eastAsia="Times New Roman" w:hAnsiTheme="majorHAnsi" w:cs="Times New Roman"/>
          <w:sz w:val="24"/>
          <w:szCs w:val="24"/>
          <w:lang w:eastAsia="hu-HU"/>
        </w:rPr>
        <w:t>Demenciában</w:t>
      </w:r>
      <w:proofErr w:type="spellEnd"/>
      <w:r w:rsidRPr="00925132">
        <w:rPr>
          <w:rFonts w:asciiTheme="majorHAnsi" w:eastAsia="Times New Roman" w:hAnsiTheme="majorHAnsi" w:cs="Times New Roman"/>
          <w:sz w:val="24"/>
          <w:szCs w:val="24"/>
          <w:lang w:eastAsia="hu-HU"/>
        </w:rPr>
        <w:t xml:space="preserve"> szenvedő ellátottak</w:t>
      </w:r>
    </w:p>
    <w:p w:rsidR="00BA1B3E" w:rsidRPr="00925132" w:rsidRDefault="00BA1B3E" w:rsidP="00BA1B3E">
      <w:pPr>
        <w:numPr>
          <w:ilvl w:val="0"/>
          <w:numId w:val="5"/>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Mozgás- illetve halmozottan sérült ellátottak</w:t>
      </w:r>
    </w:p>
    <w:p w:rsidR="00BA1B3E" w:rsidRPr="00925132" w:rsidRDefault="00BA1B3E" w:rsidP="00BA1B3E">
      <w:pPr>
        <w:numPr>
          <w:ilvl w:val="0"/>
          <w:numId w:val="5"/>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Hajléktalan ellátásból érkező ellátottak</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fenti csoportosítás szerint, a fizikai szükségletek kielégítésén túl, a segítő tevékenység célja igen különböző. Idős lakóink esetében az intézményi lét elfogadása, az életút feldolgozása, szeretet kapcsolataik megőrzése kap hangsúlyt. </w:t>
      </w:r>
      <w:proofErr w:type="spellStart"/>
      <w:r w:rsidRPr="00925132">
        <w:rPr>
          <w:rFonts w:asciiTheme="majorHAnsi" w:eastAsia="Times New Roman" w:hAnsiTheme="majorHAnsi" w:cs="Times New Roman"/>
          <w:sz w:val="24"/>
          <w:szCs w:val="24"/>
          <w:lang w:eastAsia="hu-HU"/>
        </w:rPr>
        <w:t>Demenciában</w:t>
      </w:r>
      <w:proofErr w:type="spellEnd"/>
      <w:r w:rsidRPr="00925132">
        <w:rPr>
          <w:rFonts w:asciiTheme="majorHAnsi" w:eastAsia="Times New Roman" w:hAnsiTheme="majorHAnsi" w:cs="Times New Roman"/>
          <w:sz w:val="24"/>
          <w:szCs w:val="24"/>
          <w:lang w:eastAsia="hu-HU"/>
        </w:rPr>
        <w:t xml:space="preserve"> szenvedő ellátottjaink esetében a szorongás oldás, biztonságérzet erősítése, emberi méltóságuk megtartása kerül előtérbe. Mozgás- és halmozottan sérült lakóink esetében a közösséghez tartozás, a jövőkép a központi kérdés. Hajléktalan ellátottjaink többsége életvezetési (adósságkezelés) és kötődési problémákkal küzd. A társadalmon kívüliség állapotából eredő </w:t>
      </w:r>
      <w:proofErr w:type="spellStart"/>
      <w:r w:rsidRPr="00925132">
        <w:rPr>
          <w:rFonts w:asciiTheme="majorHAnsi" w:eastAsia="Times New Roman" w:hAnsiTheme="majorHAnsi" w:cs="Times New Roman"/>
          <w:sz w:val="24"/>
          <w:szCs w:val="24"/>
          <w:lang w:eastAsia="hu-HU"/>
        </w:rPr>
        <w:t>skillek</w:t>
      </w:r>
      <w:proofErr w:type="spellEnd"/>
      <w:r w:rsidRPr="00925132">
        <w:rPr>
          <w:rFonts w:asciiTheme="majorHAnsi" w:eastAsia="Times New Roman" w:hAnsiTheme="majorHAnsi" w:cs="Times New Roman"/>
          <w:sz w:val="24"/>
          <w:szCs w:val="24"/>
          <w:lang w:eastAsia="hu-HU"/>
        </w:rPr>
        <w:t xml:space="preserve"> mélyen berögzülnek, oldásuk kitartó munkát kíván mind a segített, mind a segítő részéről.</w:t>
      </w: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 xml:space="preserve">Az ellátottaink egészségi állapotának főbb jellemzői: a jelenleg ellátottak </w:t>
      </w:r>
      <w:r w:rsidR="00E10BF7" w:rsidRPr="00925132">
        <w:rPr>
          <w:rFonts w:asciiTheme="majorHAnsi" w:eastAsia="Times New Roman" w:hAnsiTheme="majorHAnsi" w:cs="Times New Roman"/>
          <w:bCs/>
          <w:sz w:val="24"/>
          <w:szCs w:val="24"/>
          <w:lang w:eastAsia="hu-HU"/>
        </w:rPr>
        <w:t>30</w:t>
      </w:r>
      <w:r w:rsidRPr="00925132">
        <w:rPr>
          <w:rFonts w:asciiTheme="majorHAnsi" w:eastAsia="Times New Roman" w:hAnsiTheme="majorHAnsi" w:cs="Times New Roman"/>
          <w:bCs/>
          <w:sz w:val="24"/>
          <w:szCs w:val="24"/>
          <w:lang w:eastAsia="hu-HU"/>
        </w:rPr>
        <w:t xml:space="preserve"> %-a mozgásában korlátozott, valamilyen segédeszköz használatára szorul, </w:t>
      </w:r>
      <w:r w:rsidR="003F0D77" w:rsidRPr="00925132">
        <w:rPr>
          <w:rFonts w:asciiTheme="majorHAnsi" w:eastAsia="Times New Roman" w:hAnsiTheme="majorHAnsi" w:cs="Times New Roman"/>
          <w:bCs/>
          <w:sz w:val="24"/>
          <w:szCs w:val="24"/>
          <w:lang w:eastAsia="hu-HU"/>
        </w:rPr>
        <w:t>50</w:t>
      </w:r>
      <w:r w:rsidRPr="00925132">
        <w:rPr>
          <w:rFonts w:asciiTheme="majorHAnsi" w:eastAsia="Times New Roman" w:hAnsiTheme="majorHAnsi" w:cs="Times New Roman"/>
          <w:bCs/>
          <w:sz w:val="24"/>
          <w:szCs w:val="24"/>
          <w:lang w:eastAsia="hu-HU"/>
        </w:rPr>
        <w:t xml:space="preserve"> %-a agyi keringési, s</w:t>
      </w:r>
      <w:r w:rsidR="003F0D77" w:rsidRPr="00925132">
        <w:rPr>
          <w:rFonts w:asciiTheme="majorHAnsi" w:eastAsia="Times New Roman" w:hAnsiTheme="majorHAnsi" w:cs="Times New Roman"/>
          <w:bCs/>
          <w:sz w:val="24"/>
          <w:szCs w:val="24"/>
          <w:lang w:eastAsia="hu-HU"/>
        </w:rPr>
        <w:t>zív érrendszeri betegségekkel, 7</w:t>
      </w:r>
      <w:r w:rsidRPr="00925132">
        <w:rPr>
          <w:rFonts w:asciiTheme="majorHAnsi" w:eastAsia="Times New Roman" w:hAnsiTheme="majorHAnsi" w:cs="Times New Roman"/>
          <w:bCs/>
          <w:sz w:val="24"/>
          <w:szCs w:val="24"/>
          <w:lang w:eastAsia="hu-HU"/>
        </w:rPr>
        <w:t xml:space="preserve">8 %-a magas vérnyomás, 45 %-a </w:t>
      </w:r>
      <w:proofErr w:type="spellStart"/>
      <w:r w:rsidRPr="00925132">
        <w:rPr>
          <w:rFonts w:asciiTheme="majorHAnsi" w:eastAsia="Times New Roman" w:hAnsiTheme="majorHAnsi" w:cs="Times New Roman"/>
          <w:bCs/>
          <w:sz w:val="24"/>
          <w:szCs w:val="24"/>
          <w:lang w:eastAsia="hu-HU"/>
        </w:rPr>
        <w:t>demencia</w:t>
      </w:r>
      <w:proofErr w:type="spellEnd"/>
      <w:r w:rsidRPr="00925132">
        <w:rPr>
          <w:rFonts w:asciiTheme="majorHAnsi" w:eastAsia="Times New Roman" w:hAnsiTheme="majorHAnsi" w:cs="Times New Roman"/>
          <w:bCs/>
          <w:sz w:val="24"/>
          <w:szCs w:val="24"/>
          <w:lang w:eastAsia="hu-HU"/>
        </w:rPr>
        <w:t xml:space="preserve"> enyhe, középsúlyos vagy súlyos fokozatával, 35 % cukorbetegséggel küzd. </w:t>
      </w:r>
      <w:r w:rsidR="003F0D77" w:rsidRPr="00925132">
        <w:rPr>
          <w:rFonts w:asciiTheme="majorHAnsi" w:eastAsia="Times New Roman" w:hAnsiTheme="majorHAnsi" w:cs="Times New Roman"/>
          <w:bCs/>
          <w:sz w:val="24"/>
          <w:szCs w:val="24"/>
          <w:lang w:eastAsia="hu-HU"/>
        </w:rPr>
        <w:t xml:space="preserve">Jellemző </w:t>
      </w:r>
      <w:r w:rsidRPr="00925132">
        <w:rPr>
          <w:rFonts w:asciiTheme="majorHAnsi" w:eastAsia="Times New Roman" w:hAnsiTheme="majorHAnsi" w:cs="Times New Roman"/>
          <w:bCs/>
          <w:sz w:val="24"/>
          <w:szCs w:val="24"/>
          <w:lang w:eastAsia="hu-HU"/>
        </w:rPr>
        <w:t xml:space="preserve">a </w:t>
      </w:r>
      <w:proofErr w:type="spellStart"/>
      <w:r w:rsidRPr="00925132">
        <w:rPr>
          <w:rFonts w:asciiTheme="majorHAnsi" w:eastAsia="Times New Roman" w:hAnsiTheme="majorHAnsi" w:cs="Times New Roman"/>
          <w:bCs/>
          <w:sz w:val="24"/>
          <w:szCs w:val="24"/>
          <w:lang w:eastAsia="hu-HU"/>
        </w:rPr>
        <w:t>polimorbiditás</w:t>
      </w:r>
      <w:proofErr w:type="spellEnd"/>
      <w:r w:rsidRPr="00925132">
        <w:rPr>
          <w:rFonts w:asciiTheme="majorHAnsi" w:eastAsia="Times New Roman" w:hAnsiTheme="majorHAnsi" w:cs="Times New Roman"/>
          <w:bCs/>
          <w:sz w:val="24"/>
          <w:szCs w:val="24"/>
          <w:lang w:eastAsia="hu-HU"/>
        </w:rPr>
        <w:t>.</w:t>
      </w: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Cs/>
          <w:sz w:val="24"/>
          <w:szCs w:val="24"/>
          <w:lang w:eastAsia="hu-HU"/>
        </w:rPr>
        <w:t xml:space="preserve">Az intézményben élők 70 %-a teljes körű ellátást igényel, 20 %-a részben szorul segítségre önmaga ellátásában, 10 %-a önmaga ellátására képes. Az 1993 évi III. törvény 68/A. §. (3) bekezdése értelmében </w:t>
      </w:r>
      <w:r w:rsidRPr="00925132">
        <w:rPr>
          <w:rFonts w:asciiTheme="majorHAnsi" w:eastAsia="Times New Roman" w:hAnsiTheme="majorHAnsi" w:cs="Times New Roman"/>
          <w:bCs/>
          <w:i/>
          <w:sz w:val="24"/>
          <w:szCs w:val="24"/>
          <w:lang w:eastAsia="hu-HU"/>
        </w:rPr>
        <w:t>„</w:t>
      </w:r>
      <w:r w:rsidRPr="00925132">
        <w:rPr>
          <w:rFonts w:asciiTheme="majorHAnsi" w:hAnsiTheme="majorHAnsi"/>
          <w:i/>
          <w:sz w:val="24"/>
          <w:szCs w:val="24"/>
        </w:rPr>
        <w:t xml:space="preserve">Idősotthoni ellátás napi 4 órát meghaladó vagy a jogszabályban meghatározott egyéb körülményeken alapuló gondozási szükséglet megállapítása esetén nyújtható.” </w:t>
      </w:r>
      <w:r w:rsidRPr="00925132">
        <w:rPr>
          <w:rFonts w:asciiTheme="majorHAnsi" w:eastAsia="Times New Roman" w:hAnsiTheme="majorHAnsi" w:cs="Times New Roman"/>
          <w:bCs/>
          <w:i/>
          <w:sz w:val="24"/>
          <w:szCs w:val="24"/>
          <w:lang w:eastAsia="hu-HU"/>
        </w:rPr>
        <w:t xml:space="preserve"> </w:t>
      </w:r>
      <w:r w:rsidRPr="00925132">
        <w:rPr>
          <w:rFonts w:asciiTheme="majorHAnsi" w:eastAsia="Times New Roman" w:hAnsiTheme="majorHAnsi" w:cs="Times New Roman"/>
          <w:bCs/>
          <w:sz w:val="24"/>
          <w:szCs w:val="24"/>
          <w:lang w:eastAsia="hu-HU"/>
        </w:rPr>
        <w:t>A társadalom „elöregedése” és a jogszabályi keretek következtében ellátottaink gondozási-ápolási szükségletei tekintetében markáns növekedés tapasztalható.</w:t>
      </w:r>
    </w:p>
    <w:p w:rsidR="00BA1B3E" w:rsidRPr="00925132" w:rsidRDefault="00BA1B3E" w:rsidP="00BA1B3E">
      <w:pPr>
        <w:spacing w:after="0" w:line="240" w:lineRule="auto"/>
        <w:ind w:left="2126" w:hanging="2126"/>
        <w:jc w:val="both"/>
        <w:rPr>
          <w:rFonts w:asciiTheme="majorHAnsi" w:eastAsia="Times New Roman" w:hAnsiTheme="majorHAnsi" w:cs="Times New Roman"/>
          <w:b/>
          <w:sz w:val="24"/>
          <w:szCs w:val="24"/>
          <w:lang w:eastAsia="hu-HU"/>
        </w:rPr>
      </w:pPr>
    </w:p>
    <w:p w:rsidR="00BA1B3E" w:rsidRPr="00925132" w:rsidRDefault="00BA1B3E" w:rsidP="00BA1B3E">
      <w:pPr>
        <w:spacing w:after="0" w:line="240" w:lineRule="auto"/>
        <w:ind w:left="2126" w:hanging="2126"/>
        <w:jc w:val="both"/>
        <w:rPr>
          <w:rFonts w:asciiTheme="majorHAnsi" w:eastAsia="Times New Roman" w:hAnsiTheme="majorHAnsi" w:cs="Times New Roman"/>
          <w:b/>
          <w:sz w:val="24"/>
          <w:szCs w:val="24"/>
          <w:lang w:eastAsia="hu-HU"/>
        </w:rPr>
      </w:pPr>
    </w:p>
    <w:p w:rsidR="00BA1B3E" w:rsidRPr="00925132" w:rsidRDefault="00BA1B3E" w:rsidP="00BA1B3E">
      <w:pPr>
        <w:spacing w:after="0" w:line="240" w:lineRule="auto"/>
        <w:jc w:val="center"/>
        <w:outlineLvl w:val="0"/>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 xml:space="preserve">IV. </w:t>
      </w:r>
      <w:r w:rsidRPr="00925132">
        <w:rPr>
          <w:rFonts w:asciiTheme="majorHAnsi" w:eastAsia="Times New Roman" w:hAnsiTheme="majorHAnsi" w:cs="Times New Roman"/>
          <w:b/>
          <w:bCs/>
          <w:sz w:val="24"/>
          <w:szCs w:val="24"/>
          <w:lang w:eastAsia="hu-HU"/>
        </w:rPr>
        <w:t>Az 1/2000 (I.7.) SZCSM rendelet 2.§. l.) pontjában felsorolt szolgáltatási elemek közül a fenntartó által biztosított szolgáltatási elemek</w:t>
      </w:r>
    </w:p>
    <w:p w:rsidR="00BA1B3E" w:rsidRPr="00925132" w:rsidRDefault="00BA1B3E" w:rsidP="00BA1B3E">
      <w:pPr>
        <w:spacing w:after="0" w:line="240" w:lineRule="auto"/>
        <w:ind w:left="2126" w:hanging="2126"/>
        <w:jc w:val="both"/>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 xml:space="preserve"> </w:t>
      </w:r>
    </w:p>
    <w:p w:rsidR="00BA1B3E" w:rsidRPr="00925132" w:rsidRDefault="00BA1B3E" w:rsidP="00BA1B3E">
      <w:pPr>
        <w:spacing w:after="0" w:line="240" w:lineRule="auto"/>
        <w:ind w:left="2126" w:hanging="2126"/>
        <w:jc w:val="both"/>
        <w:rPr>
          <w:rFonts w:asciiTheme="majorHAnsi" w:eastAsia="Times New Roman" w:hAnsiTheme="majorHAnsi" w:cs="Times New Roman"/>
          <w:b/>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 a 1993.évi III. törvény 67.§ (1) bekezdése szerinti teljes körű ellátást az alábbi szolgáltatási elemek, tevékenységek megvalósításával biztosítja:</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Tanácsadás: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közösségi együttélés nagymértékű alkalmazkodást igényel, sok esetben generál konfliktusokat, érzelmi-indulati feszültségeket. A nyílt kommunikáció, az egyén életére kiható illetve az intézmény működését befolyásoló eseményekről való tájékoztatás, a döntési helyzetekbe való bevonása az érintetteknek jelentős feszültség csökkentő hatással bír.  Ehhez biztosít segítséget és keretet az Élelmezési Bizottság, az </w:t>
      </w:r>
      <w:r w:rsidRPr="00925132">
        <w:rPr>
          <w:rFonts w:asciiTheme="majorHAnsi" w:eastAsia="Times New Roman" w:hAnsiTheme="majorHAnsi" w:cs="Times New Roman"/>
          <w:sz w:val="24"/>
          <w:szCs w:val="24"/>
          <w:lang w:eastAsia="hu-HU"/>
        </w:rPr>
        <w:lastRenderedPageBreak/>
        <w:t xml:space="preserve">Érdekvédelmi Fórum, a lakógyűlések, a munkatársakkal vagy </w:t>
      </w:r>
      <w:proofErr w:type="spellStart"/>
      <w:r w:rsidRPr="00925132">
        <w:rPr>
          <w:rFonts w:asciiTheme="majorHAnsi" w:eastAsia="Times New Roman" w:hAnsiTheme="majorHAnsi" w:cs="Times New Roman"/>
          <w:sz w:val="24"/>
          <w:szCs w:val="24"/>
          <w:lang w:eastAsia="hu-HU"/>
        </w:rPr>
        <w:t>ellátottjogi</w:t>
      </w:r>
      <w:proofErr w:type="spellEnd"/>
      <w:r w:rsidRPr="00925132">
        <w:rPr>
          <w:rFonts w:asciiTheme="majorHAnsi" w:eastAsia="Times New Roman" w:hAnsiTheme="majorHAnsi" w:cs="Times New Roman"/>
          <w:sz w:val="24"/>
          <w:szCs w:val="24"/>
          <w:lang w:eastAsia="hu-HU"/>
        </w:rPr>
        <w:t xml:space="preserve"> képviselővel folytatott személyes beszélgetések. </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Esetkezelés: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Lakóink nagy része nehezen nyerhető meg csoportos foglalkoztatásra, ezért kiemelt jelentősége van a strukturált, tervezett egyéni esetkezelésnek, másrészről az idősek nagy része az egyéni odafordulás esetén érzi magát biztonságban.</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intézményben működő</w:t>
      </w:r>
      <w:r w:rsidR="003F0D77" w:rsidRPr="00925132">
        <w:rPr>
          <w:rFonts w:asciiTheme="majorHAnsi" w:eastAsia="Times New Roman" w:hAnsiTheme="majorHAnsi" w:cs="Times New Roman"/>
          <w:sz w:val="24"/>
          <w:szCs w:val="24"/>
          <w:lang w:eastAsia="hu-HU"/>
        </w:rPr>
        <w:t xml:space="preserve"> </w:t>
      </w:r>
      <w:r w:rsidRPr="00925132">
        <w:rPr>
          <w:rFonts w:asciiTheme="majorHAnsi" w:eastAsia="Times New Roman" w:hAnsiTheme="majorHAnsi" w:cs="Times New Roman"/>
          <w:sz w:val="24"/>
          <w:szCs w:val="24"/>
          <w:lang w:eastAsia="hu-HU"/>
        </w:rPr>
        <w:t xml:space="preserve">- különböző, állapot szerint differenciált- részlegeken élő személyek számára ismert, ki a részlegen dolgozó szociális </w:t>
      </w:r>
      <w:r w:rsidR="003F0D77" w:rsidRPr="000C1716">
        <w:rPr>
          <w:rFonts w:asciiTheme="majorHAnsi" w:eastAsia="Times New Roman" w:hAnsiTheme="majorHAnsi" w:cs="Times New Roman"/>
          <w:sz w:val="24"/>
          <w:szCs w:val="24"/>
          <w:lang w:eastAsia="hu-HU"/>
        </w:rPr>
        <w:t>és mentálhigiénés munkatárs</w:t>
      </w:r>
      <w:r w:rsidRPr="000C1716">
        <w:rPr>
          <w:rFonts w:asciiTheme="majorHAnsi" w:eastAsia="Times New Roman" w:hAnsiTheme="majorHAnsi" w:cs="Times New Roman"/>
          <w:sz w:val="24"/>
          <w:szCs w:val="24"/>
          <w:lang w:eastAsia="hu-HU"/>
        </w:rPr>
        <w:t xml:space="preserve">, kihez fordulhatnak problémáikkal. Általában már a lakó beköltözését követően, - a felvételhez kapcsolódó eljárásrendben is rögzített - </w:t>
      </w:r>
      <w:r w:rsidRPr="000C1716">
        <w:rPr>
          <w:rFonts w:asciiTheme="majorHAnsi" w:eastAsia="Times New Roman" w:hAnsiTheme="majorHAnsi" w:cs="Times New Roman"/>
          <w:b/>
          <w:sz w:val="24"/>
          <w:szCs w:val="24"/>
          <w:lang w:eastAsia="hu-HU"/>
        </w:rPr>
        <w:t>első interjú</w:t>
      </w:r>
      <w:r w:rsidRPr="000C1716">
        <w:rPr>
          <w:rFonts w:asciiTheme="majorHAnsi" w:eastAsia="Times New Roman" w:hAnsiTheme="majorHAnsi" w:cs="Times New Roman"/>
          <w:sz w:val="24"/>
          <w:szCs w:val="24"/>
          <w:lang w:eastAsia="hu-HU"/>
        </w:rPr>
        <w:t xml:space="preserve"> kapcsán bizalmi viszony alakul ki a szociális munkás és a beköltöző között. Későbbiekben </w:t>
      </w:r>
      <w:r w:rsidRPr="00925132">
        <w:rPr>
          <w:rFonts w:asciiTheme="majorHAnsi" w:eastAsia="Times New Roman" w:hAnsiTheme="majorHAnsi" w:cs="Times New Roman"/>
          <w:sz w:val="24"/>
          <w:szCs w:val="24"/>
          <w:lang w:eastAsia="hu-HU"/>
        </w:rPr>
        <w:t>elkészül az egyéni gondozási dokumentáció részeként a gondozási és foglalkoztatási terv is, rögzítésre kerülnek a főbb élettörténeti események, a lakó állapotában bekövetkező változások, amelyek hatást gyakorolnak a segítő kapcsolat módjára, az ellátott intézményi életére.</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egyéni esetkezelés kapcsán, a társadalmi változásokkal párhuzamban egyre gyakrabban az </w:t>
      </w:r>
      <w:r w:rsidRPr="00925132">
        <w:rPr>
          <w:rFonts w:asciiTheme="majorHAnsi" w:eastAsia="Times New Roman" w:hAnsiTheme="majorHAnsi" w:cs="Times New Roman"/>
          <w:b/>
          <w:sz w:val="24"/>
          <w:szCs w:val="24"/>
          <w:lang w:eastAsia="hu-HU"/>
        </w:rPr>
        <w:t>adósságkezelés</w:t>
      </w:r>
      <w:r w:rsidRPr="00925132">
        <w:rPr>
          <w:rFonts w:asciiTheme="majorHAnsi" w:eastAsia="Times New Roman" w:hAnsiTheme="majorHAnsi" w:cs="Times New Roman"/>
          <w:sz w:val="24"/>
          <w:szCs w:val="24"/>
          <w:lang w:eastAsia="hu-HU"/>
        </w:rPr>
        <w:t xml:space="preserve"> kérdése kerül előtérbe.  </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Gondozás: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BA1B3E" w:rsidRPr="00925132" w:rsidRDefault="00BA1B3E" w:rsidP="00BA1B3E">
      <w:pPr>
        <w:widowControl w:val="0"/>
        <w:suppressAutoHyphens/>
        <w:spacing w:after="0" w:line="240" w:lineRule="auto"/>
        <w:jc w:val="both"/>
        <w:rPr>
          <w:rFonts w:asciiTheme="majorHAnsi" w:eastAsia="Times New Roman" w:hAnsiTheme="majorHAnsi" w:cs="Times New Roman"/>
          <w:kern w:val="2"/>
          <w:sz w:val="24"/>
          <w:szCs w:val="24"/>
        </w:rPr>
      </w:pPr>
      <w:r w:rsidRPr="00925132">
        <w:rPr>
          <w:rFonts w:asciiTheme="majorHAnsi" w:eastAsia="Times New Roman" w:hAnsiTheme="majorHAnsi" w:cs="Times New Roman"/>
          <w:kern w:val="2"/>
          <w:sz w:val="24"/>
          <w:szCs w:val="24"/>
        </w:rPr>
        <w:t xml:space="preserve">Az ellátottak gondozásának két szakmai pillére a személyközpontú segítő kapcsolat és holisztikus szemlélet. A tudatos, minőségi munka megvalósítását segíti az ápolási – gondozási szükségletek felmérése, a tudatos tervezése, a szükséges feladatok megvalósítása, illetve dokumentálása. A segítő kapcsolat folyamatában a gondozási egység munkatársai szorosan együttműködnek az ellátottakkal, a mentálhigiénés munkatársakkal, a mozgásterápiás szakemberekkel, a hozzátartozókkal, gondnokokkal, az önkéntes segítőkkel és az üzemeltetés munkatársaival. </w:t>
      </w: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intézményben a beköltözést követő egy hónapon belül az egészségi állapot, az ápolási, gondozási szükségletek felmérése alapján egyéni gondozási terv készül. A gondozási terv kidolgozását munkacsoport végzi, amelyben az ellátásban részesülő személlyel foglalkozó szakemberek és maga az ellátott, illetve törvényes képviselője vesz részt.</w:t>
      </w:r>
    </w:p>
    <w:p w:rsidR="00BA1B3E" w:rsidRPr="00925132" w:rsidRDefault="00BA1B3E" w:rsidP="00BA1B3E">
      <w:pPr>
        <w:spacing w:after="0" w:line="240" w:lineRule="auto"/>
        <w:ind w:firstLine="6"/>
        <w:jc w:val="both"/>
        <w:rPr>
          <w:rFonts w:asciiTheme="majorHAnsi" w:eastAsia="Times New Roman" w:hAnsiTheme="majorHAnsi" w:cs="Times New Roman"/>
          <w:color w:val="FF0000"/>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gondozási terv tartalmazza:</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ellátott személy aktuális fizikai, mentális állapotát,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állapotjavulás, illetve megőrzés érdekében szükséges, illetve javasolt feladatokat, időbeli ütemezésüket,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lastRenderedPageBreak/>
        <w:t>az ellátott számára nyújtott segítség módszereit, eszközeit.</w:t>
      </w: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Ha az ellátást igénylő egészségi állapota indokolja a gondozási terv részeként ápolási terv készül, amely tartalmazza:</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egészségi állapot leírását,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ápolási tevékenység részletes tartalmát,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ápolt személy önellátó képességének rehabilitációja érdekében szükséges segítő tevékenységet,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ápolás várható időtartamát,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esetlegesen más ellátási formában (pl. kórházba) való kezelés kezdeményezését.</w:t>
      </w: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gondozási terv része a mentálhigiénés státusz és követőlap, amely tartalmazza:</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igénybevevő állapotának leírását, az abban bekövetkező változásokat,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egyénileg szükséges mentális támogatást, az önértékelés, a biztonságérzet megőrzését, a függőség kialakulásának megelőzését szolgáló feladatokat,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családi és külső kapcsolatok megőrzését elősegítő tennivalókat,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életkornak, egészségi állapotnak, érdeklődési körnek megfelelő foglalkoztatást.</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ellátott szükségleteinek, állapotának változása esetén a tervek módosulnak. A gondozási-, ápolási- illetve mentálhigiénés tervek eredményességének feltétele az ellátott aktív közreműködése.</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Étkeztetés: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gondoskodás hideg, illetve meleg ételről alkalmilag vagy rendszeresen a szolgáltatást igénybe vevő lakhelyén, szolgáltatónál, egyéb étkezdében vagy közterületen.</w:t>
      </w:r>
    </w:p>
    <w:p w:rsidR="00BA1B3E" w:rsidRPr="00925132" w:rsidRDefault="00BA1B3E" w:rsidP="0052397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 az ellátottak napi </w:t>
      </w:r>
      <w:r w:rsidR="006572EA" w:rsidRPr="00925132">
        <w:rPr>
          <w:rFonts w:asciiTheme="majorHAnsi" w:eastAsia="Times New Roman" w:hAnsiTheme="majorHAnsi" w:cs="Times New Roman"/>
          <w:sz w:val="24"/>
          <w:szCs w:val="24"/>
          <w:lang w:eastAsia="hu-HU"/>
        </w:rPr>
        <w:t>négyszeri</w:t>
      </w:r>
      <w:r w:rsidRPr="00925132">
        <w:rPr>
          <w:rFonts w:asciiTheme="majorHAnsi" w:eastAsia="Times New Roman" w:hAnsiTheme="majorHAnsi" w:cs="Times New Roman"/>
          <w:color w:val="FF0000"/>
          <w:sz w:val="24"/>
          <w:szCs w:val="24"/>
          <w:lang w:eastAsia="hu-HU"/>
        </w:rPr>
        <w:t xml:space="preserve"> </w:t>
      </w:r>
      <w:r w:rsidRPr="00925132">
        <w:rPr>
          <w:rFonts w:asciiTheme="majorHAnsi" w:eastAsia="Times New Roman" w:hAnsiTheme="majorHAnsi" w:cs="Times New Roman"/>
          <w:sz w:val="24"/>
          <w:szCs w:val="24"/>
          <w:lang w:eastAsia="hu-HU"/>
        </w:rPr>
        <w:t xml:space="preserve">étkezését saját főzőkonyháján keresztül biztosítja, ebből legalább napi egy étkezés meleg étel. Az orvosi előírásnak megfelelő diéta egészíti ki a szükséges terápiát. </w:t>
      </w:r>
      <w:r w:rsidR="006572EA" w:rsidRPr="00925132">
        <w:rPr>
          <w:rFonts w:asciiTheme="majorHAnsi" w:eastAsia="Times New Roman" w:hAnsiTheme="majorHAnsi" w:cs="Times New Roman"/>
          <w:sz w:val="24"/>
          <w:szCs w:val="24"/>
          <w:lang w:eastAsia="hu-HU"/>
        </w:rPr>
        <w:t xml:space="preserve">A </w:t>
      </w:r>
      <w:proofErr w:type="spellStart"/>
      <w:r w:rsidR="006572EA" w:rsidRPr="00925132">
        <w:rPr>
          <w:rFonts w:asciiTheme="majorHAnsi" w:eastAsia="Times New Roman" w:hAnsiTheme="majorHAnsi" w:cs="Times New Roman"/>
          <w:sz w:val="24"/>
          <w:szCs w:val="24"/>
          <w:lang w:eastAsia="hu-HU"/>
        </w:rPr>
        <w:t>diabétes</w:t>
      </w:r>
      <w:proofErr w:type="spellEnd"/>
      <w:r w:rsidR="006572EA" w:rsidRPr="00925132">
        <w:rPr>
          <w:rFonts w:asciiTheme="majorHAnsi" w:eastAsia="Times New Roman" w:hAnsiTheme="majorHAnsi" w:cs="Times New Roman"/>
          <w:sz w:val="24"/>
          <w:szCs w:val="24"/>
          <w:lang w:eastAsia="hu-HU"/>
        </w:rPr>
        <w:t xml:space="preserve"> és </w:t>
      </w:r>
      <w:proofErr w:type="spellStart"/>
      <w:r w:rsidR="006572EA" w:rsidRPr="00925132">
        <w:rPr>
          <w:rFonts w:asciiTheme="majorHAnsi" w:eastAsia="Times New Roman" w:hAnsiTheme="majorHAnsi" w:cs="Times New Roman"/>
          <w:sz w:val="24"/>
          <w:szCs w:val="24"/>
          <w:lang w:eastAsia="hu-HU"/>
        </w:rPr>
        <w:t>zsí-</w:t>
      </w:r>
      <w:proofErr w:type="spellEnd"/>
      <w:r w:rsidR="006572EA" w:rsidRPr="00925132">
        <w:rPr>
          <w:rFonts w:asciiTheme="majorHAnsi" w:eastAsia="Times New Roman" w:hAnsiTheme="majorHAnsi" w:cs="Times New Roman"/>
          <w:sz w:val="24"/>
          <w:szCs w:val="24"/>
          <w:lang w:eastAsia="hu-HU"/>
        </w:rPr>
        <w:t xml:space="preserve">, fűszer-, rostszegény diabéteszesek esetében napi ötszöri étkezést biztosítunk pótvacsora keretében. A diétás étlapok összeállítását </w:t>
      </w:r>
      <w:proofErr w:type="spellStart"/>
      <w:r w:rsidR="006572EA" w:rsidRPr="00925132">
        <w:rPr>
          <w:rFonts w:asciiTheme="majorHAnsi" w:eastAsia="Times New Roman" w:hAnsiTheme="majorHAnsi" w:cs="Times New Roman"/>
          <w:sz w:val="24"/>
          <w:szCs w:val="24"/>
          <w:lang w:eastAsia="hu-HU"/>
        </w:rPr>
        <w:t>dietetikai</w:t>
      </w:r>
      <w:proofErr w:type="spellEnd"/>
      <w:r w:rsidR="006572EA" w:rsidRPr="00925132">
        <w:rPr>
          <w:rFonts w:asciiTheme="majorHAnsi" w:eastAsia="Times New Roman" w:hAnsiTheme="majorHAnsi" w:cs="Times New Roman"/>
          <w:sz w:val="24"/>
          <w:szCs w:val="24"/>
          <w:lang w:eastAsia="hu-HU"/>
        </w:rPr>
        <w:t xml:space="preserve"> szolgálat végzi.</w:t>
      </w:r>
      <w:r w:rsidR="0052397E" w:rsidRPr="00925132">
        <w:rPr>
          <w:rFonts w:asciiTheme="majorHAnsi" w:eastAsia="Times New Roman" w:hAnsiTheme="majorHAnsi" w:cs="Times New Roman"/>
          <w:sz w:val="24"/>
          <w:szCs w:val="24"/>
          <w:lang w:eastAsia="hu-HU"/>
        </w:rPr>
        <w:t xml:space="preserve"> Kiemelt figyelmet fordítunk a rendszeres folyadékbevitel biztosítására. </w:t>
      </w:r>
      <w:r w:rsidRPr="00925132">
        <w:rPr>
          <w:rFonts w:asciiTheme="majorHAnsi" w:eastAsia="Times New Roman" w:hAnsiTheme="majorHAnsi" w:cs="Times New Roman"/>
          <w:sz w:val="24"/>
          <w:szCs w:val="24"/>
          <w:lang w:eastAsia="hu-HU"/>
        </w:rPr>
        <w:t>Az étkezést a bentlakók étkezési sajátosságainak, az egészséges táplálkozás követelményei</w:t>
      </w:r>
      <w:r w:rsidR="0052397E" w:rsidRPr="00925132">
        <w:rPr>
          <w:rFonts w:asciiTheme="majorHAnsi" w:eastAsia="Times New Roman" w:hAnsiTheme="majorHAnsi" w:cs="Times New Roman"/>
          <w:sz w:val="24"/>
          <w:szCs w:val="24"/>
          <w:lang w:eastAsia="hu-HU"/>
        </w:rPr>
        <w:t>nek és a hatályos jogszabályoknak</w:t>
      </w:r>
      <w:r w:rsidRPr="00925132">
        <w:rPr>
          <w:rFonts w:asciiTheme="majorHAnsi" w:eastAsia="Times New Roman" w:hAnsiTheme="majorHAnsi" w:cs="Times New Roman"/>
          <w:sz w:val="24"/>
          <w:szCs w:val="24"/>
          <w:lang w:eastAsia="hu-HU"/>
        </w:rPr>
        <w:t xml:space="preserve"> m</w:t>
      </w:r>
      <w:r w:rsidR="0052397E" w:rsidRPr="00925132">
        <w:rPr>
          <w:rFonts w:asciiTheme="majorHAnsi" w:eastAsia="Times New Roman" w:hAnsiTheme="majorHAnsi" w:cs="Times New Roman"/>
          <w:sz w:val="24"/>
          <w:szCs w:val="24"/>
          <w:lang w:eastAsia="hu-HU"/>
        </w:rPr>
        <w:t xml:space="preserve">egfelelően nyújtja az intézmény. </w:t>
      </w:r>
      <w:r w:rsidRPr="00925132">
        <w:rPr>
          <w:rFonts w:asciiTheme="majorHAnsi" w:eastAsia="Times New Roman" w:hAnsiTheme="majorHAnsi" w:cs="Times New Roman"/>
          <w:sz w:val="24"/>
          <w:szCs w:val="24"/>
          <w:lang w:eastAsia="hu-HU"/>
        </w:rPr>
        <w:t xml:space="preserve"> </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Felügyelet:</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az igénybe vevő lakó- vagy tartózkodási helyén, illetve a szolgáltatásnyújtás helyszínén lelki és fizikai biztonságát szolgáló, személyes vagy technikai eszközzel, eszközökkel biztosított kontroll.</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Tekintettel arra, hogy az intézményben jelentős számban élnek mozgásukban akadályozott illetve </w:t>
      </w:r>
      <w:proofErr w:type="spellStart"/>
      <w:r w:rsidRPr="00925132">
        <w:rPr>
          <w:rFonts w:asciiTheme="majorHAnsi" w:eastAsia="Times New Roman" w:hAnsiTheme="majorHAnsi" w:cs="Times New Roman"/>
          <w:sz w:val="24"/>
          <w:szCs w:val="24"/>
          <w:lang w:eastAsia="hu-HU"/>
        </w:rPr>
        <w:t>demenciával</w:t>
      </w:r>
      <w:proofErr w:type="spellEnd"/>
      <w:r w:rsidRPr="00925132">
        <w:rPr>
          <w:rFonts w:asciiTheme="majorHAnsi" w:eastAsia="Times New Roman" w:hAnsiTheme="majorHAnsi" w:cs="Times New Roman"/>
          <w:sz w:val="24"/>
          <w:szCs w:val="24"/>
          <w:lang w:eastAsia="hu-HU"/>
        </w:rPr>
        <w:t xml:space="preserve"> élő ellátottak, az intézmény az akadálymentes és </w:t>
      </w:r>
      <w:proofErr w:type="spellStart"/>
      <w:r w:rsidRPr="00925132">
        <w:rPr>
          <w:rFonts w:asciiTheme="majorHAnsi" w:eastAsia="Times New Roman" w:hAnsiTheme="majorHAnsi" w:cs="Times New Roman"/>
          <w:sz w:val="24"/>
          <w:szCs w:val="24"/>
          <w:lang w:eastAsia="hu-HU"/>
        </w:rPr>
        <w:t>demencia</w:t>
      </w:r>
      <w:proofErr w:type="spellEnd"/>
      <w:r w:rsidRPr="00925132">
        <w:rPr>
          <w:rFonts w:asciiTheme="majorHAnsi" w:eastAsia="Times New Roman" w:hAnsiTheme="majorHAnsi" w:cs="Times New Roman"/>
          <w:sz w:val="24"/>
          <w:szCs w:val="24"/>
          <w:lang w:eastAsia="hu-HU"/>
        </w:rPr>
        <w:t xml:space="preserve"> barát környezet megteremtését szakképzett munkatársain, az épített környezet folyamatos fejlesztésével és a speciális ápolást gondozást biztosító segéd- és ápolási eszközkészletének bővítésével biztosítja.</w:t>
      </w:r>
    </w:p>
    <w:p w:rsidR="0052397E" w:rsidRPr="00925132" w:rsidRDefault="00BA1B3E" w:rsidP="0052397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mozgássérültek rehabilitációját mozgásállapot szinten tartását, fejlesztését az intézmény mozgásterápiás csoportjának szakemberei biztosítják. A csoport módszertanában konduktív pedagógia,</w:t>
      </w:r>
      <w:r w:rsidR="0052397E" w:rsidRPr="00925132">
        <w:rPr>
          <w:rFonts w:asciiTheme="majorHAnsi" w:eastAsia="Times New Roman" w:hAnsiTheme="majorHAnsi" w:cs="Times New Roman"/>
          <w:sz w:val="24"/>
          <w:szCs w:val="24"/>
          <w:lang w:eastAsia="hu-HU"/>
        </w:rPr>
        <w:t xml:space="preserve"> </w:t>
      </w:r>
      <w:r w:rsidRPr="00925132">
        <w:rPr>
          <w:rFonts w:asciiTheme="majorHAnsi" w:eastAsia="Times New Roman" w:hAnsiTheme="majorHAnsi" w:cs="Times New Roman"/>
          <w:sz w:val="24"/>
          <w:szCs w:val="24"/>
          <w:lang w:eastAsia="hu-HU"/>
        </w:rPr>
        <w:t xml:space="preserve">gyógytorna, </w:t>
      </w:r>
      <w:proofErr w:type="spellStart"/>
      <w:r w:rsidRPr="00925132">
        <w:rPr>
          <w:rFonts w:asciiTheme="majorHAnsi" w:eastAsia="Times New Roman" w:hAnsiTheme="majorHAnsi" w:cs="Times New Roman"/>
          <w:sz w:val="24"/>
          <w:szCs w:val="24"/>
          <w:lang w:eastAsia="hu-HU"/>
        </w:rPr>
        <w:t>gyógymasszázs</w:t>
      </w:r>
      <w:proofErr w:type="spellEnd"/>
      <w:r w:rsidRPr="00925132">
        <w:rPr>
          <w:rFonts w:asciiTheme="majorHAnsi" w:eastAsia="Times New Roman" w:hAnsiTheme="majorHAnsi" w:cs="Times New Roman"/>
          <w:sz w:val="24"/>
          <w:szCs w:val="24"/>
          <w:lang w:eastAsia="hu-HU"/>
        </w:rPr>
        <w:t xml:space="preserve"> </w:t>
      </w:r>
      <w:r w:rsidR="0052397E" w:rsidRPr="00925132">
        <w:rPr>
          <w:rFonts w:asciiTheme="majorHAnsi" w:eastAsia="Times New Roman" w:hAnsiTheme="majorHAnsi" w:cs="Times New Roman"/>
          <w:sz w:val="24"/>
          <w:szCs w:val="24"/>
          <w:lang w:eastAsia="hu-HU"/>
        </w:rPr>
        <w:t>eszközeit is alkalmazzuk</w:t>
      </w:r>
      <w:r w:rsidRPr="00925132">
        <w:rPr>
          <w:rFonts w:asciiTheme="majorHAnsi" w:eastAsia="Times New Roman" w:hAnsiTheme="majorHAnsi" w:cs="Times New Roman"/>
          <w:sz w:val="24"/>
          <w:szCs w:val="24"/>
          <w:lang w:eastAsia="hu-HU"/>
        </w:rPr>
        <w:t xml:space="preserve"> az ellátott szükségleteinek megfelelően, orvosi előírás szerint. Az aktivitás megőrzé</w:t>
      </w:r>
      <w:r w:rsidR="0052397E" w:rsidRPr="00925132">
        <w:rPr>
          <w:rFonts w:asciiTheme="majorHAnsi" w:eastAsia="Times New Roman" w:hAnsiTheme="majorHAnsi" w:cs="Times New Roman"/>
          <w:sz w:val="24"/>
          <w:szCs w:val="24"/>
          <w:lang w:eastAsia="hu-HU"/>
        </w:rPr>
        <w:t>sét</w:t>
      </w:r>
      <w:r w:rsidRPr="00925132">
        <w:rPr>
          <w:rFonts w:asciiTheme="majorHAnsi" w:eastAsia="Times New Roman" w:hAnsiTheme="majorHAnsi" w:cs="Times New Roman"/>
          <w:sz w:val="24"/>
          <w:szCs w:val="24"/>
          <w:lang w:eastAsia="hu-HU"/>
        </w:rPr>
        <w:t xml:space="preserve"> és terápiá</w:t>
      </w:r>
      <w:r w:rsidR="0052397E" w:rsidRPr="00925132">
        <w:rPr>
          <w:rFonts w:asciiTheme="majorHAnsi" w:eastAsia="Times New Roman" w:hAnsiTheme="majorHAnsi" w:cs="Times New Roman"/>
          <w:sz w:val="24"/>
          <w:szCs w:val="24"/>
          <w:lang w:eastAsia="hu-HU"/>
        </w:rPr>
        <w:t>t</w:t>
      </w:r>
      <w:r w:rsidRPr="00925132">
        <w:rPr>
          <w:rFonts w:asciiTheme="majorHAnsi" w:eastAsia="Times New Roman" w:hAnsiTheme="majorHAnsi" w:cs="Times New Roman"/>
          <w:sz w:val="24"/>
          <w:szCs w:val="24"/>
          <w:lang w:eastAsia="hu-HU"/>
        </w:rPr>
        <w:t xml:space="preserve"> </w:t>
      </w:r>
      <w:r w:rsidR="0052397E" w:rsidRPr="00925132">
        <w:rPr>
          <w:rFonts w:asciiTheme="majorHAnsi" w:eastAsia="Times New Roman" w:hAnsiTheme="majorHAnsi" w:cs="Times New Roman"/>
          <w:sz w:val="24"/>
          <w:szCs w:val="24"/>
          <w:lang w:eastAsia="hu-HU"/>
        </w:rPr>
        <w:t>egyéni és csoportos keretek között biztosítjuk.</w:t>
      </w:r>
    </w:p>
    <w:p w:rsidR="0052397E" w:rsidRPr="00925132" w:rsidRDefault="0052397E" w:rsidP="0052397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52397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kern w:val="2"/>
          <w:sz w:val="24"/>
          <w:szCs w:val="24"/>
        </w:rPr>
        <w:t xml:space="preserve">Intézményünk biztosítja a </w:t>
      </w:r>
      <w:proofErr w:type="spellStart"/>
      <w:r w:rsidRPr="00925132">
        <w:rPr>
          <w:rFonts w:asciiTheme="majorHAnsi" w:eastAsia="Times New Roman" w:hAnsiTheme="majorHAnsi" w:cs="Times New Roman"/>
          <w:kern w:val="2"/>
          <w:sz w:val="24"/>
          <w:szCs w:val="24"/>
        </w:rPr>
        <w:t>testtávoli</w:t>
      </w:r>
      <w:proofErr w:type="spellEnd"/>
      <w:r w:rsidRPr="00925132">
        <w:rPr>
          <w:rFonts w:asciiTheme="majorHAnsi" w:eastAsia="Times New Roman" w:hAnsiTheme="majorHAnsi" w:cs="Times New Roman"/>
          <w:kern w:val="2"/>
          <w:sz w:val="24"/>
          <w:szCs w:val="24"/>
        </w:rPr>
        <w:t xml:space="preserve"> segédeszközöket és inkontinencia betéteket azon lakók számára, akik nem képesek megfizetni és gondoskodik az egyéb testközeli segédeszközök beszerzéséről. A lakók gyógyászati segédeszköz ellátását, betanítását, az eszközök karbantartásának koordinálását, a mozgásterápiás csoport koordinátora végzi.</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Háztartási vagy háztartást pótló segítségnyújtás: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személyes környezet és közösségi terek tisztasága szerződéses takarító céggel biztosított. Az intézmény személyzete biztosítja a személyi higiénéhez szükséges ápolási gondozási feladatokat ( mosdatás, fürdetés, </w:t>
      </w:r>
      <w:proofErr w:type="spellStart"/>
      <w:r w:rsidRPr="00925132">
        <w:rPr>
          <w:rFonts w:asciiTheme="majorHAnsi" w:eastAsia="Times New Roman" w:hAnsiTheme="majorHAnsi" w:cs="Times New Roman"/>
          <w:sz w:val="24"/>
          <w:szCs w:val="24"/>
          <w:lang w:eastAsia="hu-HU"/>
        </w:rPr>
        <w:t>kontinencia</w:t>
      </w:r>
      <w:proofErr w:type="spellEnd"/>
      <w:r w:rsidRPr="00925132">
        <w:rPr>
          <w:rFonts w:asciiTheme="majorHAnsi" w:eastAsia="Times New Roman" w:hAnsiTheme="majorHAnsi" w:cs="Times New Roman"/>
          <w:sz w:val="24"/>
          <w:szCs w:val="24"/>
          <w:lang w:eastAsia="hu-HU"/>
        </w:rPr>
        <w:t xml:space="preserve"> kezelése ), továbbá hajvágást, borotválást, körömvágást. Ruházat és egyéb textília biztosított abban az esetben, ha az ellátott nem rendelkezik saját textíliával. A saját illetve az intézmény tulajdonát képező ruházat és textília tisztításáról, mosatásáról, javításáról az intézmény gondoskodik.</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Szállítás: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javak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 2 mikrobusz üzemeltetésével lát el szállítási tevékenységet. Ez az ellátottak számára térítésmentes, ha egészségügyi ellátásuk, szociális ügyeik intézésének érdekében szükséges, vagy ha az intézmény által koordinált kulturális programok elérésében segíti őket.  Az otthon lakói számára lehetőség van az intézményi gépkocsi igénybevételére magán jellegű célokra  térítés ellenében, abban az esetben, ha a gépkocsi igénybevételének ideje és tartama nem ütközik az intézményi feladatok ellátásával. A térítés mértéke a megtett kilométerre eső norma szerinti fogyasztás és a mindenkori benzinár szorzata, plusz kilométerenként 15 forintos fenntartási költség. </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Készségfejlesztés: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az igénybe vevő társadalmi beilleszkedését segítő magatartásformáinak, egyéni és társas készségeinek kialakulását, fejlesztését szolgáló helyzetek és alternatívák kidolgozása, lehetőségek biztosítása azok gyakorlására.</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 működési körén belül </w:t>
      </w:r>
      <w:proofErr w:type="spellStart"/>
      <w:r w:rsidRPr="00925132">
        <w:rPr>
          <w:rFonts w:asciiTheme="majorHAnsi" w:eastAsia="Times New Roman" w:hAnsiTheme="majorHAnsi" w:cs="Times New Roman"/>
          <w:sz w:val="24"/>
          <w:szCs w:val="24"/>
          <w:lang w:eastAsia="hu-HU"/>
        </w:rPr>
        <w:t>szocioterápiás</w:t>
      </w:r>
      <w:proofErr w:type="spellEnd"/>
      <w:r w:rsidRPr="00925132">
        <w:rPr>
          <w:rFonts w:asciiTheme="majorHAnsi" w:eastAsia="Times New Roman" w:hAnsiTheme="majorHAnsi" w:cs="Times New Roman"/>
          <w:sz w:val="24"/>
          <w:szCs w:val="24"/>
          <w:lang w:eastAsia="hu-HU"/>
        </w:rPr>
        <w:t xml:space="preserve"> és készségfejlesztő foglalkoztatási programokat ajánl az ellátottaknak, melyen a részvétel önkéntes. A meglévő készségek és az önbecsülés megtartása érdekében munkaterápiás jutalom ellenében munkajellegű tevékenység végzésére ( lift kezelés, terítés, </w:t>
      </w:r>
      <w:r w:rsidR="00C00454" w:rsidRPr="00925132">
        <w:rPr>
          <w:rFonts w:asciiTheme="majorHAnsi" w:eastAsia="Times New Roman" w:hAnsiTheme="majorHAnsi" w:cs="Times New Roman"/>
          <w:sz w:val="24"/>
          <w:szCs w:val="24"/>
          <w:lang w:eastAsia="hu-HU"/>
        </w:rPr>
        <w:t>kerti munka</w:t>
      </w:r>
      <w:r w:rsidRPr="00925132">
        <w:rPr>
          <w:rFonts w:asciiTheme="majorHAnsi" w:eastAsia="Times New Roman" w:hAnsiTheme="majorHAnsi" w:cs="Times New Roman"/>
          <w:sz w:val="24"/>
          <w:szCs w:val="24"/>
          <w:lang w:eastAsia="hu-HU"/>
        </w:rPr>
        <w:t xml:space="preserve">…) is lehetőséget biztosít az intézmény.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w:t>
      </w:r>
      <w:proofErr w:type="spellStart"/>
      <w:r w:rsidRPr="00925132">
        <w:rPr>
          <w:rFonts w:asciiTheme="majorHAnsi" w:eastAsia="Times New Roman" w:hAnsiTheme="majorHAnsi" w:cs="Times New Roman"/>
          <w:sz w:val="24"/>
          <w:szCs w:val="24"/>
          <w:lang w:eastAsia="hu-HU"/>
        </w:rPr>
        <w:t>demenciában</w:t>
      </w:r>
      <w:proofErr w:type="spellEnd"/>
      <w:r w:rsidRPr="00925132">
        <w:rPr>
          <w:rFonts w:asciiTheme="majorHAnsi" w:eastAsia="Times New Roman" w:hAnsiTheme="majorHAnsi" w:cs="Times New Roman"/>
          <w:sz w:val="24"/>
          <w:szCs w:val="24"/>
          <w:lang w:eastAsia="hu-HU"/>
        </w:rPr>
        <w:t xml:space="preserve"> szenvedők szükségleteihez igazodva a foglalkoztatás módszertani eszközkészletét folyamatosan bővítjük a prevenciós tevékenységtől a</w:t>
      </w:r>
      <w:r w:rsidRPr="00925132">
        <w:rPr>
          <w:rFonts w:asciiTheme="majorHAnsi" w:eastAsia="Times New Roman" w:hAnsiTheme="majorHAnsi" w:cs="Times New Roman"/>
          <w:color w:val="FF0000"/>
          <w:sz w:val="24"/>
          <w:szCs w:val="24"/>
          <w:lang w:eastAsia="hu-HU"/>
        </w:rPr>
        <w:t xml:space="preserve"> </w:t>
      </w:r>
      <w:r w:rsidRPr="00925132">
        <w:rPr>
          <w:rFonts w:asciiTheme="majorHAnsi" w:eastAsia="Times New Roman" w:hAnsiTheme="majorHAnsi" w:cs="Times New Roman"/>
          <w:sz w:val="24"/>
          <w:szCs w:val="24"/>
          <w:lang w:eastAsia="hu-HU"/>
        </w:rPr>
        <w:t>speciális foglalkozási formákig. Ennek nyomán vezettük be a speciális csoport és egyéni foglalkozásokat (</w:t>
      </w:r>
      <w:proofErr w:type="spellStart"/>
      <w:r w:rsidRPr="00925132">
        <w:rPr>
          <w:rFonts w:asciiTheme="majorHAnsi" w:eastAsia="Times New Roman" w:hAnsiTheme="majorHAnsi" w:cs="Times New Roman"/>
          <w:sz w:val="24"/>
          <w:szCs w:val="24"/>
          <w:lang w:eastAsia="hu-HU"/>
        </w:rPr>
        <w:t>remineszcencia</w:t>
      </w:r>
      <w:proofErr w:type="spellEnd"/>
      <w:r w:rsidRPr="00925132">
        <w:rPr>
          <w:rFonts w:asciiTheme="majorHAnsi" w:eastAsia="Times New Roman" w:hAnsiTheme="majorHAnsi" w:cs="Times New Roman"/>
          <w:sz w:val="24"/>
          <w:szCs w:val="24"/>
          <w:lang w:eastAsia="hu-HU"/>
        </w:rPr>
        <w:t xml:space="preserve"> csoport, realitásorientáció</w:t>
      </w:r>
      <w:r w:rsidR="00C00454" w:rsidRPr="00925132">
        <w:rPr>
          <w:rFonts w:asciiTheme="majorHAnsi" w:eastAsia="Times New Roman" w:hAnsiTheme="majorHAnsi" w:cs="Times New Roman"/>
          <w:sz w:val="24"/>
          <w:szCs w:val="24"/>
          <w:lang w:eastAsia="hu-HU"/>
        </w:rPr>
        <w:t>, zeneterápia …</w:t>
      </w:r>
      <w:r w:rsidRPr="00925132">
        <w:rPr>
          <w:rFonts w:asciiTheme="majorHAnsi" w:eastAsia="Times New Roman" w:hAnsiTheme="majorHAnsi" w:cs="Times New Roman"/>
          <w:sz w:val="24"/>
          <w:szCs w:val="24"/>
          <w:lang w:eastAsia="hu-HU"/>
        </w:rPr>
        <w:t>).</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lastRenderedPageBreak/>
        <w:t>Lakhatás: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az életkorhoz, egészségi állapothoz, családi állapothoz vagy helyzethez igazított, rövid vagy hosszú távú lakhatási lehetőség, amely elősegíti a személyes biztonságot és az emberi méltóság megőrzését, a tanulásban, a foglalkoztatásban és a közösségi életben való részvételt, illetve a családtagok közötti kapcsolat fenntartását.</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 teljes körű ellátás keretében, a II.1. alfejezetben leírtak szerint biztosítja az ellátottak lakhatását.</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Megkeresés: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szociális problémák által érintett vagy veszélyeztetett azon egyének közvetlen, illetve közvetett módon történő elérése vagy felkutatása (a releváns szolgáltatásokhoz való hozzájuttatás céljából), akik vélhetően jogosultak egy adott szolgáltatásra, de azt bármilyen okból elérni nem tudják.</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 ellátásainak igénybevételének módját az V. fejezet tartalmazza. A </w:t>
      </w:r>
      <w:r w:rsidRPr="00925132">
        <w:rPr>
          <w:rFonts w:asciiTheme="majorHAnsi" w:eastAsia="Times New Roman" w:hAnsiTheme="majorHAnsi" w:cs="Times New Roman"/>
          <w:i/>
          <w:sz w:val="24"/>
          <w:szCs w:val="24"/>
          <w:lang w:eastAsia="hu-HU"/>
        </w:rPr>
        <w:t xml:space="preserve">megkeresés, </w:t>
      </w:r>
      <w:r w:rsidRPr="00925132">
        <w:rPr>
          <w:rFonts w:asciiTheme="majorHAnsi" w:eastAsia="Times New Roman" w:hAnsiTheme="majorHAnsi" w:cs="Times New Roman"/>
          <w:sz w:val="24"/>
          <w:szCs w:val="24"/>
          <w:lang w:eastAsia="hu-HU"/>
        </w:rPr>
        <w:t>mint szolgáltatási elem az intézménybe érkezett kérelmek nyilvántartásba vételét követő előgondozás érvényesül.</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iCs/>
          <w:sz w:val="24"/>
          <w:szCs w:val="24"/>
          <w:lang w:eastAsia="hu-HU"/>
        </w:rPr>
        <w:t>Közösségi fejlesztés:</w:t>
      </w:r>
      <w:r w:rsidRPr="00925132">
        <w:rPr>
          <w:rFonts w:asciiTheme="majorHAnsi" w:eastAsia="Times New Roman" w:hAnsiTheme="majorHAnsi" w:cs="Times New Roman"/>
          <w:i/>
          <w:iCs/>
          <w:sz w:val="24"/>
          <w:szCs w:val="24"/>
          <w:lang w:eastAsia="hu-HU"/>
        </w:rPr>
        <w:t xml:space="preserve"> </w:t>
      </w:r>
      <w:r w:rsidRPr="00925132">
        <w:rPr>
          <w:rFonts w:asciiTheme="majorHAnsi" w:eastAsia="Times New Roman" w:hAnsiTheme="majorHAnsi" w:cs="Times New Roman"/>
          <w:sz w:val="24"/>
          <w:szCs w:val="24"/>
          <w:lang w:eastAsia="hu-HU"/>
        </w:rPr>
        <w:t>egy településrész, település vagy térség lakosságát érintő integrációs szemléletű, bátorító- ösztönző, informáló, kapcsolatszervező tevékenység, amely különböző célcsoportokra vonatkozó speciális igényeket tár fel, szolgáltatásokat kezdeményez, közösségi együttműködéseket valósít meg.</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 vezetése ezt a szolgáltatási elemet kiemelten fontos feladatának tekinti és közösségfejlesztő tevékenységét a mentálhigiénés csoport szervezésében fejti ki, az ellátottak szoros bevonásával. Főbb közösség fejlesztő programok: Esélyegyenlőség Hetének koordinálása Gödöllő város szociális, kulturális és oktatási intézményeinek szoros bevonásával, az ellátottak informátori munkájának koordinálása Gödöllő város általános és középiskoláiban, a közérdekű önkéntesek felkészítése és munkájuk koordinálása, a középiskolás diákok kötelező közösségi szolgálatának irányítása, </w:t>
      </w:r>
      <w:proofErr w:type="spellStart"/>
      <w:r w:rsidRPr="00925132">
        <w:rPr>
          <w:rFonts w:asciiTheme="majorHAnsi" w:eastAsia="Times New Roman" w:hAnsiTheme="majorHAnsi" w:cs="Times New Roman"/>
          <w:sz w:val="24"/>
          <w:szCs w:val="24"/>
          <w:lang w:eastAsia="hu-HU"/>
        </w:rPr>
        <w:t>mentorálása</w:t>
      </w:r>
      <w:proofErr w:type="spellEnd"/>
      <w:r w:rsidRPr="00925132">
        <w:rPr>
          <w:rFonts w:asciiTheme="majorHAnsi" w:eastAsia="Times New Roman" w:hAnsiTheme="majorHAnsi" w:cs="Times New Roman"/>
          <w:sz w:val="24"/>
          <w:szCs w:val="24"/>
          <w:lang w:eastAsia="hu-HU"/>
        </w:rPr>
        <w:t xml:space="preserve">, együttműködés a középiskolákkal. Az intézményben és a településen élő </w:t>
      </w:r>
      <w:proofErr w:type="spellStart"/>
      <w:r w:rsidRPr="00925132">
        <w:rPr>
          <w:rFonts w:asciiTheme="majorHAnsi" w:eastAsia="Times New Roman" w:hAnsiTheme="majorHAnsi" w:cs="Times New Roman"/>
          <w:sz w:val="24"/>
          <w:szCs w:val="24"/>
          <w:lang w:eastAsia="hu-HU"/>
        </w:rPr>
        <w:t>demenciában</w:t>
      </w:r>
      <w:proofErr w:type="spellEnd"/>
      <w:r w:rsidRPr="00925132">
        <w:rPr>
          <w:rFonts w:asciiTheme="majorHAnsi" w:eastAsia="Times New Roman" w:hAnsiTheme="majorHAnsi" w:cs="Times New Roman"/>
          <w:sz w:val="24"/>
          <w:szCs w:val="24"/>
          <w:lang w:eastAsia="hu-HU"/>
        </w:rPr>
        <w:t xml:space="preserve"> érintettek és hozzátartozóik részére szervezett tájékoztató és önsegítő csoport „Alzheimer Café” szervezése.</w:t>
      </w:r>
    </w:p>
    <w:p w:rsidR="00BA1B3E" w:rsidRPr="00925132" w:rsidRDefault="00BA1B3E" w:rsidP="00BA1B3E">
      <w:pPr>
        <w:spacing w:before="100" w:beforeAutospacing="1" w:after="100" w:afterAutospacing="1"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fent felsorolt szolgáltatási elemek/tevékenységek gyakorlati megvalósulása az intézmény szervezeti egységeinek szoros együttműködésében, személyközpontú gondozás keretében történik.</w:t>
      </w: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V. Az intézményi ellátás igénybevételének módja</w:t>
      </w: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ellátás igénybevételére jogosultak a budapesti illetőségű vagy </w:t>
      </w:r>
      <w:r w:rsidR="000C1716">
        <w:rPr>
          <w:rFonts w:asciiTheme="majorHAnsi" w:eastAsia="Times New Roman" w:hAnsiTheme="majorHAnsi" w:cs="Times New Roman"/>
          <w:sz w:val="24"/>
          <w:szCs w:val="24"/>
          <w:lang w:eastAsia="hu-HU"/>
        </w:rPr>
        <w:t xml:space="preserve">az engedélyezett férőhelyszám 10 %-ig </w:t>
      </w:r>
      <w:r w:rsidRPr="00925132">
        <w:rPr>
          <w:rFonts w:asciiTheme="majorHAnsi" w:eastAsia="Times New Roman" w:hAnsiTheme="majorHAnsi" w:cs="Times New Roman"/>
          <w:sz w:val="24"/>
          <w:szCs w:val="24"/>
          <w:lang w:eastAsia="hu-HU"/>
        </w:rPr>
        <w:t>illetékességi területen kívüli, nyugdíjkorhatárt betöltött személyek, akiknek egészségi állapota rendszeresen gyógyintézeti kezelést nem igényel és az 1993. évi III. tv. 68/A § (3) bekezdésében meghatározott gondozási szükséglettel rendelkeznek. Továbbá olyan 18 éven felüli kérelmező is felvehető, aki betegsége vagy fogyatékossága miatt nem tud gondoskodni önmagáról, az 1993. évi III. tv. 68/A. § (3) bekezdése szerinti gondozási szükséglettel rendelkezik és ellátása más típusú, ápolást- gondozást nyújtó intézményben nem biztosítható.</w:t>
      </w: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lastRenderedPageBreak/>
        <w:t>Az ellátásra jogosult kérelmezővel legalább 1 éve együtt élő házastársa, élettársa, testvére, és fogyatékos közeli hozzátartozója a 68/A § (3) bekezdésében meghatározott gondozási szükséglet hiányában is felvehető, amennyiben vállalja a szolgáltatási önköltséggel azonos mértékű személyei térítési díj megfizetését. A 68/A. §  (3) bekezdés szerinti gondozási szükséglettel nem rendelkező személyek a férőhelyszám legfeljebb 15%-áig vehetők fel.</w:t>
      </w: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ellátás igénybevétele önkéntes, az ellátást igénylő illetve a gondnokság alatt álló személy esetében az ellátást igénylő és/vagy törvényes képviselője szóbeli vagy írásbeli kérelmére történik. (1. Cselekvőképes: ellátást igénylő, 2. Korlátozottan cselekvőképes: törvényes képviselő beleegyezése, 3. Cselekvőképtelen: törvényes képviselő 4. ideiglenes gondnokság alatt lévő: a gyámhivatal előzetes jóváhagyása szükséges az ideiglenes gondnok kérelméhez).   A kérelmet a Fővárosi Önkormányzat Idősek Otthona Felvételt Előkészítő Csoport ( FECS) - 1054 Budapest, Bajcsy-Zsilinszky út 36-38. Tel: 06-1-374-0077, email: </w:t>
      </w:r>
      <w:hyperlink r:id="rId8" w:history="1">
        <w:r w:rsidRPr="00925132">
          <w:rPr>
            <w:rStyle w:val="Hiperhivatkozs"/>
            <w:rFonts w:asciiTheme="majorHAnsi" w:eastAsia="Times New Roman" w:hAnsiTheme="majorHAnsi" w:cs="Times New Roman"/>
            <w:color w:val="0000FF"/>
            <w:sz w:val="24"/>
            <w:szCs w:val="24"/>
            <w:lang w:eastAsia="hu-HU"/>
          </w:rPr>
          <w:t>fecs@budapest.hu</w:t>
        </w:r>
      </w:hyperlink>
      <w:r w:rsidRPr="00925132">
        <w:rPr>
          <w:rFonts w:asciiTheme="majorHAnsi" w:eastAsia="Times New Roman" w:hAnsiTheme="majorHAnsi" w:cs="Times New Roman"/>
          <w:sz w:val="24"/>
          <w:szCs w:val="24"/>
          <w:lang w:eastAsia="hu-HU"/>
        </w:rPr>
        <w:t>) - irodájába személyesen vagy levélben kell eljuttatni a kért mellékletekkel együtt.</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 A kérelmi dokumentum a helyszínen szerezhető be, illetve letölthető intézményünk honlapjáról </w:t>
      </w:r>
      <w:hyperlink r:id="rId9" w:history="1">
        <w:r w:rsidRPr="00925132">
          <w:rPr>
            <w:rStyle w:val="Hiperhivatkozs"/>
            <w:rFonts w:asciiTheme="majorHAnsi" w:eastAsia="Times New Roman" w:hAnsiTheme="majorHAnsi" w:cs="Times New Roman"/>
            <w:color w:val="0000FF"/>
            <w:sz w:val="24"/>
            <w:szCs w:val="24"/>
            <w:lang w:eastAsia="hu-HU"/>
          </w:rPr>
          <w:t>www.idosekotthonagodollo.hu</w:t>
        </w:r>
      </w:hyperlink>
      <w:r w:rsidRPr="00925132">
        <w:rPr>
          <w:rFonts w:asciiTheme="majorHAnsi" w:eastAsia="Times New Roman" w:hAnsiTheme="majorHAnsi" w:cs="Times New Roman"/>
          <w:sz w:val="24"/>
          <w:szCs w:val="24"/>
          <w:lang w:eastAsia="hu-HU"/>
        </w:rPr>
        <w:t xml:space="preserve"> a vagy a </w:t>
      </w:r>
      <w:hyperlink r:id="rId10" w:history="1">
        <w:r w:rsidRPr="00925132">
          <w:rPr>
            <w:rStyle w:val="Hiperhivatkozs"/>
            <w:rFonts w:asciiTheme="majorHAnsi" w:eastAsia="Times New Roman" w:hAnsiTheme="majorHAnsi" w:cs="Times New Roman"/>
            <w:sz w:val="24"/>
            <w:szCs w:val="24"/>
            <w:lang w:eastAsia="hu-HU"/>
          </w:rPr>
          <w:t>www.pestiut.hu</w:t>
        </w:r>
      </w:hyperlink>
      <w:r w:rsidRPr="00925132">
        <w:rPr>
          <w:rFonts w:asciiTheme="majorHAnsi" w:eastAsia="Times New Roman" w:hAnsiTheme="majorHAnsi" w:cs="Times New Roman"/>
          <w:sz w:val="24"/>
          <w:szCs w:val="24"/>
          <w:lang w:eastAsia="hu-HU"/>
        </w:rPr>
        <w:t xml:space="preserve"> címről. Az Iroda a kérelemben megjelölt intézmény vezetője felé továbbítja a kérelem másolatát.</w:t>
      </w:r>
    </w:p>
    <w:p w:rsidR="00BA1B3E" w:rsidRPr="00925132" w:rsidRDefault="00BA1B3E" w:rsidP="00BA1B3E">
      <w:pPr>
        <w:widowControl w:val="0"/>
        <w:suppressAutoHyphens/>
        <w:autoSpaceDN w:val="0"/>
        <w:spacing w:after="0" w:line="240" w:lineRule="auto"/>
        <w:jc w:val="both"/>
        <w:textAlignment w:val="baseline"/>
        <w:rPr>
          <w:rFonts w:asciiTheme="majorHAnsi" w:eastAsia="Lucida Sans Unicode" w:hAnsiTheme="majorHAnsi" w:cs="Times New Roman"/>
          <w:kern w:val="3"/>
          <w:sz w:val="24"/>
          <w:szCs w:val="24"/>
          <w:lang w:eastAsia="hu-HU"/>
        </w:rPr>
      </w:pPr>
    </w:p>
    <w:p w:rsidR="00BA1B3E" w:rsidRPr="00925132" w:rsidRDefault="00BA1B3E" w:rsidP="00BA1B3E">
      <w:pPr>
        <w:tabs>
          <w:tab w:val="left" w:pos="6005"/>
        </w:tabs>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intézményvezető </w:t>
      </w:r>
      <w:r w:rsidRPr="00925132">
        <w:rPr>
          <w:rFonts w:asciiTheme="majorHAnsi" w:eastAsia="Times New Roman" w:hAnsiTheme="majorHAnsi" w:cs="Times New Roman"/>
          <w:bCs/>
          <w:sz w:val="24"/>
          <w:szCs w:val="24"/>
          <w:lang w:eastAsia="hu-HU"/>
        </w:rPr>
        <w:t xml:space="preserve">szóban vagy írásban tájékoztatja </w:t>
      </w:r>
      <w:r w:rsidRPr="00925132">
        <w:rPr>
          <w:rFonts w:asciiTheme="majorHAnsi" w:eastAsia="Times New Roman" w:hAnsiTheme="majorHAnsi" w:cs="Times New Roman"/>
          <w:sz w:val="24"/>
          <w:szCs w:val="24"/>
          <w:lang w:eastAsia="hu-HU"/>
        </w:rPr>
        <w:t>az ellátást igénylőt vagy törvényes képviselőjét az igény</w:t>
      </w:r>
      <w:r w:rsidR="007D4E79">
        <w:rPr>
          <w:rFonts w:asciiTheme="majorHAnsi" w:eastAsia="Times New Roman" w:hAnsiTheme="majorHAnsi" w:cs="Times New Roman"/>
          <w:sz w:val="24"/>
          <w:szCs w:val="24"/>
          <w:lang w:eastAsia="hu-HU"/>
        </w:rPr>
        <w:t xml:space="preserve"> </w:t>
      </w:r>
      <w:r w:rsidRPr="00925132">
        <w:rPr>
          <w:rFonts w:asciiTheme="majorHAnsi" w:eastAsia="Times New Roman" w:hAnsiTheme="majorHAnsi" w:cs="Times New Roman"/>
          <w:sz w:val="24"/>
          <w:szCs w:val="24"/>
          <w:lang w:eastAsia="hu-HU"/>
        </w:rPr>
        <w:t>nyilvántartásba vételéről, valamint az előgondozás elvégzésének időpontjáról.</w:t>
      </w:r>
    </w:p>
    <w:p w:rsidR="00BA1B3E" w:rsidRPr="00925132" w:rsidRDefault="00BA1B3E" w:rsidP="00BA1B3E">
      <w:pPr>
        <w:tabs>
          <w:tab w:val="left" w:pos="6005"/>
        </w:tabs>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előgondozás célja az igénybevevő helyzetének megismerése, egészségi állapotának, szociális kapcsolatai és helyzete felmérése, annak megállapítása megfelel-e az intézmény által nyújtott szolgáltatás az igénybevevő szükségleteinek, ellátási jogosultsága fenn áll-e. Az előgondozás kiterjed a kérelmező, illetve törvényes képviselője részére szóló tájékoztatásra, a gondozási szükséglet vizsgálatára. Az előgondozást végző személy </w:t>
      </w:r>
      <w:r w:rsidR="00DE7FEF" w:rsidRPr="00925132">
        <w:rPr>
          <w:rFonts w:asciiTheme="majorHAnsi" w:eastAsia="Times New Roman" w:hAnsiTheme="majorHAnsi" w:cs="Times New Roman"/>
          <w:sz w:val="24"/>
          <w:szCs w:val="24"/>
          <w:lang w:eastAsia="hu-HU"/>
        </w:rPr>
        <w:t xml:space="preserve">tájékoztatja </w:t>
      </w:r>
      <w:r w:rsidRPr="00925132">
        <w:rPr>
          <w:rFonts w:asciiTheme="majorHAnsi" w:eastAsia="Times New Roman" w:hAnsiTheme="majorHAnsi" w:cs="Times New Roman"/>
          <w:sz w:val="24"/>
          <w:szCs w:val="24"/>
          <w:lang w:eastAsia="hu-HU"/>
        </w:rPr>
        <w:t>az ellátást igénybe vevőt, illetve törvényes képviselőjét</w:t>
      </w:r>
      <w:r w:rsidR="00DE7FEF" w:rsidRPr="00925132">
        <w:rPr>
          <w:rFonts w:asciiTheme="majorHAnsi" w:eastAsia="Times New Roman" w:hAnsiTheme="majorHAnsi" w:cs="Times New Roman"/>
          <w:sz w:val="24"/>
          <w:szCs w:val="24"/>
          <w:lang w:eastAsia="hu-HU"/>
        </w:rPr>
        <w:t>, a házirend tartalmáról,</w:t>
      </w:r>
      <w:r w:rsidRPr="00925132">
        <w:rPr>
          <w:rFonts w:asciiTheme="majorHAnsi" w:eastAsia="Times New Roman" w:hAnsiTheme="majorHAnsi" w:cs="Times New Roman"/>
          <w:sz w:val="24"/>
          <w:szCs w:val="24"/>
          <w:lang w:eastAsia="hu-HU"/>
        </w:rPr>
        <w:t xml:space="preserve"> </w:t>
      </w:r>
      <w:r w:rsidR="00DE7FEF" w:rsidRPr="00925132">
        <w:rPr>
          <w:rFonts w:asciiTheme="majorHAnsi" w:eastAsia="Times New Roman" w:hAnsiTheme="majorHAnsi" w:cs="Times New Roman"/>
          <w:sz w:val="24"/>
          <w:szCs w:val="24"/>
          <w:lang w:eastAsia="hu-HU"/>
        </w:rPr>
        <w:t>a térítési díj várható mértékéről, átadja a</w:t>
      </w:r>
      <w:r w:rsidRPr="00925132">
        <w:rPr>
          <w:rFonts w:asciiTheme="majorHAnsi" w:eastAsia="Times New Roman" w:hAnsiTheme="majorHAnsi" w:cs="Times New Roman"/>
          <w:sz w:val="24"/>
          <w:szCs w:val="24"/>
          <w:lang w:eastAsia="hu-HU"/>
        </w:rPr>
        <w:t xml:space="preserve">z intézménnyel kötendő megállapodás </w:t>
      </w:r>
      <w:r w:rsidR="00DE7FEF" w:rsidRPr="00925132">
        <w:rPr>
          <w:rFonts w:asciiTheme="majorHAnsi" w:eastAsia="Times New Roman" w:hAnsiTheme="majorHAnsi" w:cs="Times New Roman"/>
          <w:sz w:val="24"/>
          <w:szCs w:val="24"/>
          <w:lang w:eastAsia="hu-HU"/>
        </w:rPr>
        <w:t xml:space="preserve">tervezetét. </w:t>
      </w:r>
      <w:r w:rsidRPr="00925132">
        <w:rPr>
          <w:rFonts w:asciiTheme="majorHAnsi" w:eastAsia="Times New Roman" w:hAnsiTheme="majorHAnsi" w:cs="Times New Roman"/>
          <w:sz w:val="24"/>
          <w:szCs w:val="24"/>
          <w:lang w:eastAsia="hu-HU"/>
        </w:rPr>
        <w:t xml:space="preserve"> Az előgondozást végző személy megállapításait előgondozási adatlapon és a gondozási szükséglet felméréséről szóló értékelő adatlapon rögzíti.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Otthonban ellátás a napi 4 órát meghaladó vagy a jogszabályban meghatározott egyéb körülményeken alapuló gondozási szükséglet megállapítása esetén nyújtható. </w:t>
      </w:r>
      <w:r w:rsidRPr="00925132">
        <w:rPr>
          <w:rFonts w:asciiTheme="majorHAnsi" w:hAnsiTheme="majorHAnsi"/>
          <w:sz w:val="24"/>
          <w:szCs w:val="24"/>
        </w:rPr>
        <w:t xml:space="preserve">Az igénylőnek vagy törvényes képviselőjének a gondozási szükséglet vizsgálatához be kell mutatnia a gondozási szükséglet megítélését szolgáló, rendelkezésre álló leletek és szakvélemények másolatát vagy az egyéb körülményeket bizonyító igazolásokat. </w:t>
      </w:r>
      <w:r w:rsidRPr="00925132">
        <w:rPr>
          <w:rFonts w:asciiTheme="majorHAnsi" w:eastAsia="Times New Roman" w:hAnsiTheme="majorHAnsi" w:cs="Times New Roman"/>
          <w:sz w:val="24"/>
          <w:szCs w:val="24"/>
          <w:lang w:eastAsia="hu-HU"/>
        </w:rPr>
        <w:t xml:space="preserve">Az ellátást igénylő gondozási szükségletének vizsgálata a 36/2007 (XII.22.) </w:t>
      </w:r>
      <w:proofErr w:type="spellStart"/>
      <w:r w:rsidRPr="00925132">
        <w:rPr>
          <w:rFonts w:asciiTheme="majorHAnsi" w:eastAsia="Times New Roman" w:hAnsiTheme="majorHAnsi" w:cs="Times New Roman"/>
          <w:sz w:val="24"/>
          <w:szCs w:val="24"/>
          <w:lang w:eastAsia="hu-HU"/>
        </w:rPr>
        <w:t>SzMM</w:t>
      </w:r>
      <w:proofErr w:type="spellEnd"/>
      <w:r w:rsidRPr="00925132">
        <w:rPr>
          <w:rFonts w:asciiTheme="majorHAnsi" w:eastAsia="Times New Roman" w:hAnsiTheme="majorHAnsi" w:cs="Times New Roman"/>
          <w:sz w:val="24"/>
          <w:szCs w:val="24"/>
          <w:lang w:eastAsia="hu-HU"/>
        </w:rPr>
        <w:t xml:space="preserve"> rendelet 3. sz. melléklet szerinti értékelő adatlapon történik. Kitöltésére az intézményvezető és a megjelölt orvosi szakkérdésekben az ellátást igénylő háziorvosa jogosult. Az intézményvezető az értékelő adatlap másolati példányát a vizsgálat elvégzését követően továbbítja az igénylő illetve törvényes képviselője felé.  Ha az ellátást igénylő személy gondozási szükséglete fennáll, de nem haladja meg a napi 4 órát és az idősotthoni elhelyezést a jogszabályban meghatározott egyéb körülmények sem indokolják, az intézményvezető tájékoztatást ad a házi segítségnyújtás igénybevételének lehetőségéről.</w:t>
      </w:r>
    </w:p>
    <w:p w:rsidR="00BA1B3E" w:rsidRPr="00925132" w:rsidRDefault="00BA1B3E" w:rsidP="00BA1B3E">
      <w:pPr>
        <w:widowControl w:val="0"/>
        <w:suppressAutoHyphens/>
        <w:autoSpaceDN w:val="0"/>
        <w:spacing w:after="0" w:line="240" w:lineRule="auto"/>
        <w:textAlignment w:val="baseline"/>
        <w:rPr>
          <w:rFonts w:asciiTheme="majorHAnsi" w:eastAsia="Lucida Sans Unicode" w:hAnsiTheme="majorHAnsi" w:cs="Times New Roman"/>
          <w:kern w:val="3"/>
          <w:sz w:val="24"/>
          <w:szCs w:val="24"/>
          <w:lang w:eastAsia="hu-HU"/>
        </w:rPr>
      </w:pPr>
    </w:p>
    <w:p w:rsidR="00BA1B3E" w:rsidRPr="00925132" w:rsidRDefault="00BA1B3E" w:rsidP="00BA1B3E">
      <w:pPr>
        <w:widowControl w:val="0"/>
        <w:suppressAutoHyphens/>
        <w:autoSpaceDN w:val="0"/>
        <w:spacing w:after="0" w:line="240" w:lineRule="auto"/>
        <w:jc w:val="both"/>
        <w:textAlignment w:val="baseline"/>
        <w:rPr>
          <w:rFonts w:asciiTheme="majorHAnsi" w:eastAsia="Lucida Sans Unicode" w:hAnsiTheme="majorHAnsi" w:cs="Times New Roman"/>
          <w:kern w:val="3"/>
          <w:sz w:val="24"/>
          <w:szCs w:val="24"/>
          <w:lang w:eastAsia="hu-HU"/>
        </w:rPr>
      </w:pPr>
      <w:r w:rsidRPr="00925132">
        <w:rPr>
          <w:rFonts w:asciiTheme="majorHAnsi" w:eastAsia="Lucida Sans Unicode" w:hAnsiTheme="majorHAnsi" w:cs="Times New Roman"/>
          <w:kern w:val="3"/>
          <w:sz w:val="24"/>
          <w:szCs w:val="24"/>
          <w:lang w:eastAsia="hu-HU"/>
        </w:rPr>
        <w:t xml:space="preserve">A kérelmi dokumentáció, a gondozási szükséglet mértéke és az előgondozás tapasztalatai alapján az ellátási kérelemről az intézményvezető dönt. Döntéséről írásban </w:t>
      </w:r>
      <w:r w:rsidRPr="00925132">
        <w:rPr>
          <w:rFonts w:asciiTheme="majorHAnsi" w:eastAsia="Lucida Sans Unicode" w:hAnsiTheme="majorHAnsi" w:cs="Times New Roman"/>
          <w:kern w:val="3"/>
          <w:sz w:val="24"/>
          <w:szCs w:val="24"/>
          <w:lang w:eastAsia="hu-HU"/>
        </w:rPr>
        <w:lastRenderedPageBreak/>
        <w:t>értesíti az ellátást igénylőt, ill. törvényes képviselőjét. Elutasítás esetén az írásbeli értesítés tértivevényes küldemény formájában történik. Amennyiben a kérelmező, illetve törvényes képviselője az intézményvezető döntését vitatja, úgy az értesítés kézhezvételétől számított 8 napon belül a főpolgármesterhez fordulhat. Ilyen esetben a főpolgármester határozattal dönt az elhelyezés kérdésében. A</w:t>
      </w:r>
      <w:r w:rsidRPr="00925132">
        <w:rPr>
          <w:rFonts w:asciiTheme="majorHAnsi" w:hAnsiTheme="majorHAnsi" w:cs="Times New Roman"/>
          <w:bCs/>
          <w:sz w:val="24"/>
          <w:szCs w:val="24"/>
        </w:rPr>
        <w:t xml:space="preserve"> főpolgármester döntésének, illetve a II. fokon eljáró Fővárosi Közgyűlés döntésének a felülvizsgálata, a határozat kézhezvételétől számított 30 napon belül bíróságtól kérhető.</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widowControl w:val="0"/>
        <w:suppressAutoHyphens/>
        <w:autoSpaceDN w:val="0"/>
        <w:spacing w:after="0" w:line="240" w:lineRule="auto"/>
        <w:jc w:val="both"/>
        <w:textAlignment w:val="baseline"/>
        <w:rPr>
          <w:rFonts w:asciiTheme="majorHAnsi" w:eastAsia="Lucida Sans Unicode" w:hAnsiTheme="majorHAnsi" w:cs="Times New Roman"/>
          <w:kern w:val="3"/>
          <w:sz w:val="24"/>
          <w:szCs w:val="24"/>
          <w:lang w:eastAsia="hu-HU"/>
        </w:rPr>
      </w:pPr>
      <w:r w:rsidRPr="00925132">
        <w:rPr>
          <w:rFonts w:asciiTheme="majorHAnsi" w:eastAsia="Lucida Sans Unicode" w:hAnsiTheme="majorHAnsi" w:cs="Times New Roman"/>
          <w:kern w:val="3"/>
          <w:sz w:val="24"/>
          <w:szCs w:val="24"/>
          <w:lang w:eastAsia="hu-HU"/>
        </w:rPr>
        <w:t xml:space="preserve">Az intézmény vezetője az igények beérkezésének sorrendjében gondoskodik az ellátást igénylők ellátásáról. Az intézmény Soronkívüliséget Elbíráló Bizottsága szakmai álláspontját figyelembe véve az intézményvezető dönt a soron kívüli ellátásról, ill. az igények teljesítésének sorrendjéről. </w:t>
      </w:r>
    </w:p>
    <w:p w:rsidR="00BA1B3E" w:rsidRPr="00925132" w:rsidRDefault="00BA1B3E" w:rsidP="00BA1B3E">
      <w:pPr>
        <w:spacing w:after="0" w:line="240" w:lineRule="auto"/>
        <w:ind w:left="1080" w:firstLine="6"/>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ind w:firstLine="6"/>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otthonban kétoldalú megállapodással rendelkező személy lakhat. Az ellátás igénybevételének megkezdése előtt az intézményvezető az ellátást igénylővel, illetve törvényes képviselőjével írásban megállapodást köt, mely során létrejön az intézményi jogviszony. A megállapodás tartalmazza mind az Ellátott, mind az Ellátó jogait és kötelezettségeit. Ezen belül: az Ellátott személyazonosító adatait, az ellátás kezdetének időpontját és időtartamát, a szolgáltatások tartalmát, a személyi térítési díj megállapítására, fizetésére vonatkozó szabályokat, a fizetési kötelezettség elmulasztásának következményeit.</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intézménybe történő felvételkor, kérelmezővel, és/vagy törvényes képviselőjével, illetve hozzátartozójával ismertetni kell az otthon házirendjét, amelynek egy példánya átadásra kerül. Az intézményi ellátás igénybevételének feltétele, hogy az ellátást igénylő, és/vagy törvényes képviselője a beköltözéskor írásban nyilatkozik arról, hogy a házirendet ismeri, annak szabályait tudomásul vette, és betartja. </w:t>
      </w:r>
    </w:p>
    <w:p w:rsidR="00BA1B3E" w:rsidRPr="00925132" w:rsidRDefault="00BA1B3E" w:rsidP="00BA1B3E">
      <w:pPr>
        <w:spacing w:after="0" w:line="240" w:lineRule="auto"/>
        <w:jc w:val="both"/>
        <w:rPr>
          <w:rFonts w:asciiTheme="majorHAnsi" w:eastAsia="Times New Roman" w:hAnsiTheme="majorHAnsi" w:cs="Times New Roman"/>
          <w:color w:val="FF9900"/>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Ellátott tájékoztatást kap az ellátáshoz kapcsolódó valamennyi jogáról és kötelezettségéről, és az érdekképviseleti szervekről.</w:t>
      </w:r>
    </w:p>
    <w:p w:rsidR="00BA1B3E" w:rsidRPr="00925132" w:rsidRDefault="00BA1B3E" w:rsidP="00BA1B3E">
      <w:pPr>
        <w:widowControl w:val="0"/>
        <w:suppressAutoHyphens/>
        <w:autoSpaceDN w:val="0"/>
        <w:spacing w:after="0" w:line="240" w:lineRule="auto"/>
        <w:jc w:val="both"/>
        <w:textAlignment w:val="baseline"/>
        <w:rPr>
          <w:rFonts w:asciiTheme="majorHAnsi" w:eastAsia="Lucida Sans Unicode" w:hAnsiTheme="majorHAnsi" w:cs="Times New Roman"/>
          <w:kern w:val="3"/>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férőhely kijelölése, illetve indokolt esetben a bentlakás során történő férőhely változtatás - a lakó véleménye, érdeke és személyiségi jogai figyelembevételével - az otthon vezetőjének, illetve az általa megbízott dolgozó feladata. Törekedni kell arra, hogy minden változás a</w:t>
      </w:r>
      <w:r w:rsidR="00615C83" w:rsidRPr="00925132">
        <w:rPr>
          <w:rFonts w:asciiTheme="majorHAnsi" w:eastAsia="Times New Roman" w:hAnsiTheme="majorHAnsi" w:cs="Times New Roman"/>
          <w:sz w:val="24"/>
          <w:szCs w:val="24"/>
          <w:lang w:eastAsia="hu-HU"/>
        </w:rPr>
        <w:t>z Ellátott</w:t>
      </w:r>
      <w:r w:rsidRPr="00925132">
        <w:rPr>
          <w:rFonts w:asciiTheme="majorHAnsi" w:eastAsia="Times New Roman" w:hAnsiTheme="majorHAnsi" w:cs="Times New Roman"/>
          <w:sz w:val="24"/>
          <w:szCs w:val="24"/>
          <w:lang w:eastAsia="hu-HU"/>
        </w:rPr>
        <w:t xml:space="preserve"> egyetértésével találkozzon.</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 </w:t>
      </w:r>
    </w:p>
    <w:p w:rsidR="00BA1B3E" w:rsidRPr="00925132" w:rsidRDefault="00BA1B3E" w:rsidP="00BA1B3E">
      <w:pPr>
        <w:spacing w:after="0" w:line="240" w:lineRule="auto"/>
        <w:jc w:val="both"/>
        <w:rPr>
          <w:rFonts w:asciiTheme="majorHAnsi" w:eastAsia="Times New Roman" w:hAnsiTheme="majorHAnsi" w:cs="Times New Roman"/>
          <w:iCs/>
          <w:color w:val="FF0000"/>
          <w:sz w:val="24"/>
          <w:szCs w:val="24"/>
          <w:lang w:eastAsia="hu-HU"/>
        </w:rPr>
      </w:pPr>
      <w:r w:rsidRPr="00925132">
        <w:rPr>
          <w:rFonts w:asciiTheme="majorHAnsi" w:eastAsia="Times New Roman" w:hAnsiTheme="majorHAnsi" w:cs="Times New Roman"/>
          <w:sz w:val="24"/>
          <w:szCs w:val="24"/>
          <w:lang w:eastAsia="hu-HU"/>
        </w:rPr>
        <w:t xml:space="preserve">Az ellátásért térítési díjat kell fizetni.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intézményi térítési díjat a fenntartó állapítja meg, amelynek alapjául az előző évi önköltség szolgál, illetve indokolt esetben az intézményi térítési díj alapjául szolgáló szolgáltatási önköltség korrigálható. Egyszeri hozzájárulást nem kell fizetni.</w:t>
      </w:r>
    </w:p>
    <w:p w:rsidR="00BA1B3E" w:rsidRPr="00925132" w:rsidRDefault="00BA1B3E" w:rsidP="00BA1B3E">
      <w:pPr>
        <w:widowControl w:val="0"/>
        <w:suppressAutoHyphens/>
        <w:autoSpaceDN w:val="0"/>
        <w:spacing w:after="0" w:line="240" w:lineRule="auto"/>
        <w:jc w:val="both"/>
        <w:textAlignment w:val="baseline"/>
        <w:rPr>
          <w:rFonts w:asciiTheme="majorHAnsi" w:eastAsia="Lucida Sans Unicode" w:hAnsiTheme="majorHAnsi" w:cs="Times New Roman"/>
          <w:kern w:val="3"/>
          <w:sz w:val="24"/>
          <w:szCs w:val="24"/>
          <w:lang w:eastAsia="hu-HU"/>
        </w:rPr>
      </w:pPr>
      <w:r w:rsidRPr="00925132">
        <w:rPr>
          <w:rFonts w:asciiTheme="majorHAnsi" w:eastAsia="Lucida Sans Unicode" w:hAnsiTheme="majorHAnsi" w:cs="Times New Roman"/>
          <w:kern w:val="3"/>
          <w:sz w:val="24"/>
          <w:szCs w:val="24"/>
          <w:lang w:eastAsia="hu-HU"/>
        </w:rPr>
        <w:t xml:space="preserve">A kötelezett által fizetendő térítési díj összegét (személyi térítési díj) az intézményvezető konkrét összegben állapítja meg és az ellátást igénylőt és/vagy törvényes képviselőjét az ellátás igénybevételét megelőzően írásban tájékoztatja. </w:t>
      </w:r>
    </w:p>
    <w:p w:rsidR="00BA1B3E" w:rsidRPr="00925132" w:rsidRDefault="00BA1B3E" w:rsidP="00BA1B3E">
      <w:pPr>
        <w:widowControl w:val="0"/>
        <w:suppressAutoHyphens/>
        <w:autoSpaceDN w:val="0"/>
        <w:spacing w:after="0" w:line="240" w:lineRule="auto"/>
        <w:jc w:val="both"/>
        <w:textAlignment w:val="baseline"/>
        <w:rPr>
          <w:rFonts w:asciiTheme="majorHAnsi" w:eastAsia="Lucida Sans Unicode" w:hAnsiTheme="majorHAnsi" w:cs="Times New Roman"/>
          <w:kern w:val="3"/>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Szociális Törvény 117/D. §</w:t>
      </w:r>
      <w:proofErr w:type="spellStart"/>
      <w:r w:rsidRPr="00925132">
        <w:rPr>
          <w:rFonts w:asciiTheme="majorHAnsi" w:eastAsia="Times New Roman" w:hAnsiTheme="majorHAnsi" w:cs="Times New Roman"/>
          <w:sz w:val="24"/>
          <w:szCs w:val="24"/>
          <w:lang w:eastAsia="hu-HU"/>
        </w:rPr>
        <w:t>-a</w:t>
      </w:r>
      <w:proofErr w:type="spellEnd"/>
      <w:r w:rsidRPr="00925132">
        <w:rPr>
          <w:rFonts w:asciiTheme="majorHAnsi" w:eastAsia="Times New Roman" w:hAnsiTheme="majorHAnsi" w:cs="Times New Roman"/>
          <w:sz w:val="24"/>
          <w:szCs w:val="24"/>
          <w:lang w:eastAsia="hu-HU"/>
        </w:rPr>
        <w:t xml:space="preserve"> (1) értelmében ha tartós bentlakásos intézményi ellátás esetén az ellátott jelentős pénz- vagy ingatlanvagyonnal nem rendelkezik, és a térítési díj megfizetését a </w:t>
      </w:r>
      <w:hyperlink r:id="rId11" w:anchor="sid1835776" w:history="1">
        <w:r w:rsidRPr="00925132">
          <w:rPr>
            <w:rStyle w:val="Hiperhivatkozs"/>
            <w:rFonts w:asciiTheme="majorHAnsi" w:eastAsia="Times New Roman" w:hAnsiTheme="majorHAnsi" w:cs="Times New Roman"/>
            <w:color w:val="auto"/>
            <w:sz w:val="24"/>
            <w:szCs w:val="24"/>
            <w:u w:val="none"/>
            <w:lang w:eastAsia="hu-HU"/>
          </w:rPr>
          <w:t>68/B. § (1) bekezdése</w:t>
        </w:r>
      </w:hyperlink>
      <w:r w:rsidRPr="00925132">
        <w:rPr>
          <w:rFonts w:asciiTheme="majorHAnsi" w:eastAsia="Times New Roman" w:hAnsiTheme="majorHAnsi" w:cs="Times New Roman"/>
          <w:sz w:val="24"/>
          <w:szCs w:val="24"/>
          <w:lang w:eastAsia="hu-HU"/>
        </w:rPr>
        <w:t xml:space="preserve"> vagy a </w:t>
      </w:r>
      <w:hyperlink r:id="rId12" w:anchor="sid1778432" w:history="1">
        <w:r w:rsidRPr="00925132">
          <w:rPr>
            <w:rStyle w:val="Hiperhivatkozs"/>
            <w:rFonts w:asciiTheme="majorHAnsi" w:eastAsia="Times New Roman" w:hAnsiTheme="majorHAnsi" w:cs="Times New Roman"/>
            <w:color w:val="auto"/>
            <w:sz w:val="24"/>
            <w:szCs w:val="24"/>
            <w:u w:val="none"/>
            <w:lang w:eastAsia="hu-HU"/>
          </w:rPr>
          <w:t>117/B. § (1) bekezdése</w:t>
        </w:r>
      </w:hyperlink>
      <w:r w:rsidRPr="00925132">
        <w:rPr>
          <w:rFonts w:asciiTheme="majorHAnsi" w:eastAsia="Times New Roman" w:hAnsiTheme="majorHAnsi" w:cs="Times New Roman"/>
          <w:sz w:val="24"/>
          <w:szCs w:val="24"/>
          <w:lang w:eastAsia="hu-HU"/>
        </w:rPr>
        <w:t xml:space="preserve"> szerint más személy sem vállalja, de az ellátottnak van nagykorú, vér szerinti vagy örökbe fogadott gyermeke </w:t>
      </w:r>
      <w:r w:rsidRPr="00925132">
        <w:rPr>
          <w:rFonts w:asciiTheme="majorHAnsi" w:eastAsia="Times New Roman" w:hAnsiTheme="majorHAnsi" w:cs="Times New Roman"/>
          <w:sz w:val="24"/>
          <w:szCs w:val="24"/>
          <w:lang w:eastAsia="hu-HU"/>
        </w:rPr>
        <w:lastRenderedPageBreak/>
        <w:t xml:space="preserve">(a továbbiakban e § alkalmazásában: gyermek), a jövedelemhányad - a </w:t>
      </w:r>
      <w:hyperlink r:id="rId13" w:anchor="sid1778944" w:history="1">
        <w:r w:rsidRPr="00925132">
          <w:rPr>
            <w:rStyle w:val="Hiperhivatkozs"/>
            <w:rFonts w:asciiTheme="majorHAnsi" w:eastAsia="Times New Roman" w:hAnsiTheme="majorHAnsi" w:cs="Times New Roman"/>
            <w:color w:val="auto"/>
            <w:sz w:val="24"/>
            <w:szCs w:val="24"/>
            <w:u w:val="none"/>
            <w:lang w:eastAsia="hu-HU"/>
          </w:rPr>
          <w:t>117/B. § (2) bekezdése</w:t>
        </w:r>
      </w:hyperlink>
      <w:r w:rsidRPr="00925132">
        <w:rPr>
          <w:rFonts w:asciiTheme="majorHAnsi" w:eastAsia="Times New Roman" w:hAnsiTheme="majorHAnsi" w:cs="Times New Roman"/>
          <w:sz w:val="24"/>
          <w:szCs w:val="24"/>
          <w:lang w:eastAsia="hu-HU"/>
        </w:rPr>
        <w:t xml:space="preserve"> szerinti esetben a más által vállalt személyi térítési díj - és az intézményi térítési díj közötti különbözet (e § alkalmazásában a továbbiakban: díjkülönbözet) megfizetésére az erre irányuló, </w:t>
      </w:r>
      <w:hyperlink r:id="rId14" w:anchor="sid1778944" w:history="1">
        <w:r w:rsidRPr="00925132">
          <w:rPr>
            <w:rStyle w:val="Hiperhivatkozs"/>
            <w:rFonts w:asciiTheme="majorHAnsi" w:eastAsia="Times New Roman" w:hAnsiTheme="majorHAnsi" w:cs="Times New Roman"/>
            <w:color w:val="auto"/>
            <w:sz w:val="24"/>
            <w:szCs w:val="24"/>
            <w:u w:val="none"/>
            <w:lang w:eastAsia="hu-HU"/>
          </w:rPr>
          <w:t>(2) bekezdés</w:t>
        </w:r>
      </w:hyperlink>
      <w:r w:rsidRPr="00925132">
        <w:rPr>
          <w:rFonts w:asciiTheme="majorHAnsi" w:eastAsia="Times New Roman" w:hAnsiTheme="majorHAnsi" w:cs="Times New Roman"/>
          <w:sz w:val="24"/>
          <w:szCs w:val="24"/>
          <w:lang w:eastAsia="hu-HU"/>
        </w:rPr>
        <w:t xml:space="preserve"> szerinti megállapodás alapján a gyermek köteles.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pStyle w:val="lfej"/>
        <w:tabs>
          <w:tab w:val="left" w:pos="708"/>
        </w:tabs>
        <w:jc w:val="both"/>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sz w:val="24"/>
          <w:szCs w:val="24"/>
          <w:lang w:eastAsia="hu-HU"/>
        </w:rPr>
        <w:t xml:space="preserve">Ha a kötelezett a megállapított személyi térítési díj összegét vitatja, annak csökkentését vagy elengedését kéri, úgy az értesítés kézhezvételétől számított 8 napon belül </w:t>
      </w:r>
      <w:r w:rsidRPr="00925132">
        <w:rPr>
          <w:rFonts w:asciiTheme="majorHAnsi" w:hAnsiTheme="majorHAnsi" w:cs="Times New Roman"/>
          <w:sz w:val="24"/>
          <w:szCs w:val="24"/>
        </w:rPr>
        <w:t xml:space="preserve">az Emberi Erőforrások Bizottságán keresztül a fenntartóhoz </w:t>
      </w:r>
      <w:r w:rsidRPr="00925132">
        <w:rPr>
          <w:rFonts w:asciiTheme="majorHAnsi" w:hAnsiTheme="majorHAnsi" w:cs="Times New Roman"/>
          <w:bCs/>
          <w:sz w:val="24"/>
          <w:szCs w:val="24"/>
        </w:rPr>
        <w:t xml:space="preserve">fordulhat. </w:t>
      </w:r>
      <w:r w:rsidRPr="00925132">
        <w:rPr>
          <w:rFonts w:asciiTheme="majorHAnsi" w:eastAsia="Times New Roman" w:hAnsiTheme="majorHAnsi" w:cs="Times New Roman"/>
          <w:bCs/>
          <w:sz w:val="24"/>
          <w:szCs w:val="24"/>
          <w:lang w:eastAsia="hu-HU"/>
        </w:rPr>
        <w:t>A fenntartó a térítési díj összegéről határozattal dönt. Ezt követően a fenntartó döntésének felülvizsgálata</w:t>
      </w:r>
      <w:r w:rsidRPr="00925132">
        <w:rPr>
          <w:rFonts w:asciiTheme="majorHAnsi" w:hAnsiTheme="majorHAnsi"/>
          <w:bCs/>
          <w:sz w:val="24"/>
          <w:szCs w:val="24"/>
        </w:rPr>
        <w:t xml:space="preserve"> </w:t>
      </w:r>
      <w:r w:rsidRPr="00925132">
        <w:rPr>
          <w:rFonts w:asciiTheme="majorHAnsi" w:hAnsiTheme="majorHAnsi" w:cs="Times New Roman"/>
          <w:bCs/>
          <w:sz w:val="24"/>
          <w:szCs w:val="24"/>
        </w:rPr>
        <w:t>a határozat kézhezvételétől számított 30 napon belül bíróságtól kérhető</w:t>
      </w:r>
      <w:r w:rsidRPr="00925132">
        <w:rPr>
          <w:rFonts w:asciiTheme="majorHAnsi" w:hAnsiTheme="majorHAnsi"/>
          <w:bCs/>
          <w:sz w:val="24"/>
          <w:szCs w:val="24"/>
        </w:rPr>
        <w:t>.</w:t>
      </w:r>
      <w:r w:rsidRPr="00925132">
        <w:rPr>
          <w:rFonts w:asciiTheme="majorHAnsi" w:eastAsia="Times New Roman" w:hAnsiTheme="majorHAnsi" w:cs="Times New Roman"/>
          <w:bCs/>
          <w:sz w:val="24"/>
          <w:szCs w:val="24"/>
          <w:lang w:eastAsia="hu-HU"/>
        </w:rPr>
        <w:t xml:space="preserve"> A fenntartó döntéséig, illetve a bíróság jogerős határozatáig a korábban megállapított személyi térítési díjat kell megfizetni.</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főjegyző ingyenes ellátásban részesíti azt az ellátottat, aki jövedelemmel nem rendelkezik és jelzálog alapjául szolgáló vagyona nincs. A jövedelemmel nem rendelkező ellátottak részére személyes szükségleteik fedezésére az intézmény költőpénzt biztosít. Költőpénzt kell biztosítani annak az ellátottnak is, akinek a térítési díjat ingatlan vagyona terhére állapították meg. A költőpénz összege nem lehet kevesebb a tárgyév január 1-jén érvényes öregségi nyugdíj legkisebb összegének 20 %-nál, ha a térítési díjat úgy állapították meg, hogy az vagyont is terhel, 30 %-nál. </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személyi térítési díjat havonta utólag, a tárgyhónapot követő hónap 10. napjáig kell megfizetni.</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7D4E79">
        <w:rPr>
          <w:rFonts w:asciiTheme="majorHAnsi" w:eastAsia="Times New Roman" w:hAnsiTheme="majorHAnsi" w:cs="Times New Roman"/>
          <w:sz w:val="24"/>
          <w:szCs w:val="24"/>
          <w:lang w:eastAsia="hu-HU"/>
        </w:rPr>
        <w:t xml:space="preserve">A térítési díjon kívül eseti térítési díj kérhető az alapellátásban nem szereplő szociális szolgáltatásokért ( pl. pedikűr, vendég szállás…). </w:t>
      </w:r>
      <w:r w:rsidRPr="00925132">
        <w:rPr>
          <w:rFonts w:asciiTheme="majorHAnsi" w:eastAsia="Times New Roman" w:hAnsiTheme="majorHAnsi" w:cs="Times New Roman"/>
          <w:sz w:val="24"/>
          <w:szCs w:val="24"/>
          <w:lang w:eastAsia="hu-HU"/>
        </w:rPr>
        <w:t>E szolgáltatások körét és az eseti térítési díj fizetésének rendjét az intézmény Házirendje tartalmazza.</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 térítési díj fizetésének és az intézményi jogviszony megszűnésének részletes szabályait a Szakmai Program kötelező mellékletét képező Megállapodás és Házirend tartalmazza.</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615C83" w:rsidRPr="00925132" w:rsidRDefault="00615C83" w:rsidP="00BA1B3E">
      <w:pPr>
        <w:spacing w:after="0" w:line="240" w:lineRule="auto"/>
        <w:jc w:val="both"/>
        <w:rPr>
          <w:rFonts w:asciiTheme="majorHAnsi" w:eastAsia="Times New Roman" w:hAnsiTheme="majorHAnsi" w:cs="Times New Roman"/>
          <w:sz w:val="24"/>
          <w:szCs w:val="24"/>
          <w:lang w:eastAsia="hu-HU"/>
        </w:rPr>
      </w:pPr>
    </w:p>
    <w:p w:rsidR="00615C83" w:rsidRPr="00925132" w:rsidRDefault="00615C83" w:rsidP="00BA1B3E">
      <w:pPr>
        <w:spacing w:after="0" w:line="240" w:lineRule="auto"/>
        <w:jc w:val="both"/>
        <w:rPr>
          <w:rFonts w:asciiTheme="majorHAnsi" w:eastAsia="Times New Roman" w:hAnsiTheme="majorHAnsi" w:cs="Times New Roman"/>
          <w:sz w:val="24"/>
          <w:szCs w:val="24"/>
          <w:lang w:eastAsia="hu-HU"/>
        </w:rPr>
      </w:pPr>
    </w:p>
    <w:p w:rsidR="00615C83" w:rsidRPr="00925132" w:rsidRDefault="00615C83"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center"/>
        <w:outlineLvl w:val="0"/>
        <w:rPr>
          <w:rFonts w:asciiTheme="majorHAnsi" w:eastAsia="Times New Roman" w:hAnsiTheme="majorHAnsi" w:cs="Times New Roman"/>
          <w:b/>
          <w:sz w:val="24"/>
          <w:szCs w:val="24"/>
          <w:lang w:eastAsia="hu-HU"/>
        </w:rPr>
      </w:pPr>
      <w:r w:rsidRPr="00925132">
        <w:rPr>
          <w:rFonts w:asciiTheme="majorHAnsi" w:eastAsia="Times New Roman" w:hAnsiTheme="majorHAnsi" w:cs="Times New Roman"/>
          <w:b/>
          <w:sz w:val="24"/>
          <w:szCs w:val="24"/>
          <w:lang w:eastAsia="hu-HU"/>
        </w:rPr>
        <w:t>VI. A szolgáltatásról szóló tájékoztatás helyi módja:</w:t>
      </w: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sz w:val="24"/>
          <w:szCs w:val="24"/>
          <w:lang w:eastAsia="hu-HU"/>
        </w:rPr>
      </w:pPr>
    </w:p>
    <w:p w:rsidR="00BA1B3E" w:rsidRPr="00925132" w:rsidRDefault="00E42001"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Az intézmény vezetője, telephelyvezetője, vezető ápoló</w:t>
      </w:r>
      <w:r w:rsidR="000C1716">
        <w:rPr>
          <w:rFonts w:asciiTheme="majorHAnsi" w:eastAsia="Times New Roman" w:hAnsiTheme="majorHAnsi" w:cs="Times New Roman"/>
          <w:sz w:val="24"/>
          <w:szCs w:val="24"/>
          <w:lang w:eastAsia="hu-HU"/>
        </w:rPr>
        <w:t>i</w:t>
      </w:r>
      <w:r w:rsidRPr="00925132">
        <w:rPr>
          <w:rFonts w:asciiTheme="majorHAnsi" w:eastAsia="Times New Roman" w:hAnsiTheme="majorHAnsi" w:cs="Times New Roman"/>
          <w:sz w:val="24"/>
          <w:szCs w:val="24"/>
          <w:lang w:eastAsia="hu-HU"/>
        </w:rPr>
        <w:t xml:space="preserve"> és a mentálhigiénés csoport munkatársai </w:t>
      </w:r>
      <w:r w:rsidR="00BA1B3E" w:rsidRPr="00925132">
        <w:rPr>
          <w:rFonts w:asciiTheme="majorHAnsi" w:eastAsia="Times New Roman" w:hAnsiTheme="majorHAnsi" w:cs="Times New Roman"/>
          <w:b/>
          <w:i/>
          <w:sz w:val="24"/>
          <w:szCs w:val="24"/>
          <w:lang w:eastAsia="hu-HU"/>
        </w:rPr>
        <w:t>telefonon</w:t>
      </w:r>
      <w:r w:rsidR="00BA1B3E" w:rsidRPr="00925132">
        <w:rPr>
          <w:rFonts w:asciiTheme="majorHAnsi" w:eastAsia="Times New Roman" w:hAnsiTheme="majorHAnsi" w:cs="Times New Roman"/>
          <w:sz w:val="24"/>
          <w:szCs w:val="24"/>
          <w:lang w:eastAsia="hu-HU"/>
        </w:rPr>
        <w:t xml:space="preserve"> (06-28-410-364), </w:t>
      </w:r>
      <w:r w:rsidR="00BA1B3E" w:rsidRPr="00925132">
        <w:rPr>
          <w:rFonts w:asciiTheme="majorHAnsi" w:eastAsia="Times New Roman" w:hAnsiTheme="majorHAnsi" w:cs="Times New Roman"/>
          <w:b/>
          <w:i/>
          <w:sz w:val="24"/>
          <w:szCs w:val="24"/>
          <w:lang w:eastAsia="hu-HU"/>
        </w:rPr>
        <w:t>írásban</w:t>
      </w:r>
      <w:r w:rsidR="00615C83" w:rsidRPr="00925132">
        <w:rPr>
          <w:rFonts w:asciiTheme="majorHAnsi" w:eastAsia="Times New Roman" w:hAnsiTheme="majorHAnsi" w:cs="Times New Roman"/>
          <w:sz w:val="24"/>
          <w:szCs w:val="24"/>
          <w:lang w:eastAsia="hu-HU"/>
        </w:rPr>
        <w:t xml:space="preserve"> </w:t>
      </w:r>
      <w:proofErr w:type="gramStart"/>
      <w:r w:rsidR="00615C83" w:rsidRPr="00925132">
        <w:rPr>
          <w:rFonts w:asciiTheme="majorHAnsi" w:eastAsia="Times New Roman" w:hAnsiTheme="majorHAnsi" w:cs="Times New Roman"/>
          <w:sz w:val="24"/>
          <w:szCs w:val="24"/>
          <w:lang w:eastAsia="hu-HU"/>
        </w:rPr>
        <w:t xml:space="preserve">- </w:t>
      </w:r>
      <w:r w:rsidR="00BA1B3E" w:rsidRPr="00925132">
        <w:rPr>
          <w:rFonts w:asciiTheme="majorHAnsi" w:eastAsia="Times New Roman" w:hAnsiTheme="majorHAnsi" w:cs="Times New Roman"/>
          <w:sz w:val="24"/>
          <w:szCs w:val="24"/>
          <w:lang w:eastAsia="hu-HU"/>
        </w:rPr>
        <w:t xml:space="preserve"> </w:t>
      </w:r>
      <w:r w:rsidR="00615C83" w:rsidRPr="00925132">
        <w:rPr>
          <w:rFonts w:asciiTheme="majorHAnsi" w:eastAsia="Times New Roman" w:hAnsiTheme="majorHAnsi" w:cs="Times New Roman"/>
          <w:sz w:val="24"/>
          <w:szCs w:val="24"/>
          <w:lang w:eastAsia="hu-HU"/>
        </w:rPr>
        <w:t>az</w:t>
      </w:r>
      <w:proofErr w:type="gramEnd"/>
      <w:r w:rsidR="00615C83" w:rsidRPr="00925132">
        <w:rPr>
          <w:rFonts w:asciiTheme="majorHAnsi" w:eastAsia="Times New Roman" w:hAnsiTheme="majorHAnsi" w:cs="Times New Roman"/>
          <w:sz w:val="24"/>
          <w:szCs w:val="24"/>
          <w:lang w:eastAsia="hu-HU"/>
        </w:rPr>
        <w:t xml:space="preserve"> intézmény címére ( 2100 Gödöllő, Dózsa György út 65.)  vagy email címére ( </w:t>
      </w:r>
      <w:hyperlink r:id="rId15" w:history="1">
        <w:r w:rsidR="00615C83" w:rsidRPr="00925132">
          <w:rPr>
            <w:rStyle w:val="Hiperhivatkozs"/>
            <w:rFonts w:asciiTheme="majorHAnsi" w:eastAsia="Times New Roman" w:hAnsiTheme="majorHAnsi" w:cs="Times New Roman"/>
            <w:sz w:val="24"/>
            <w:szCs w:val="24"/>
            <w:lang w:eastAsia="hu-HU"/>
          </w:rPr>
          <w:t>idosekotthona@idosekotthonagodollo.hu</w:t>
        </w:r>
      </w:hyperlink>
      <w:r w:rsidR="00615C83" w:rsidRPr="00925132">
        <w:rPr>
          <w:rFonts w:asciiTheme="majorHAnsi" w:eastAsia="Times New Roman" w:hAnsiTheme="majorHAnsi" w:cs="Times New Roman"/>
          <w:sz w:val="24"/>
          <w:szCs w:val="24"/>
          <w:lang w:eastAsia="hu-HU"/>
        </w:rPr>
        <w:t xml:space="preserve"> ) érkezett megkeresés esetén - </w:t>
      </w:r>
      <w:r w:rsidR="00BA1B3E" w:rsidRPr="00925132">
        <w:rPr>
          <w:rFonts w:asciiTheme="majorHAnsi" w:eastAsia="Times New Roman" w:hAnsiTheme="majorHAnsi" w:cs="Times New Roman"/>
          <w:sz w:val="24"/>
          <w:szCs w:val="24"/>
          <w:lang w:eastAsia="hu-HU"/>
        </w:rPr>
        <w:t xml:space="preserve">és </w:t>
      </w:r>
      <w:r w:rsidR="00BA1B3E" w:rsidRPr="00925132">
        <w:rPr>
          <w:rFonts w:asciiTheme="majorHAnsi" w:eastAsia="Times New Roman" w:hAnsiTheme="majorHAnsi" w:cs="Times New Roman"/>
          <w:b/>
          <w:i/>
          <w:sz w:val="24"/>
          <w:szCs w:val="24"/>
          <w:lang w:eastAsia="hu-HU"/>
        </w:rPr>
        <w:t>személyesen</w:t>
      </w:r>
      <w:r w:rsidR="00BA1B3E" w:rsidRPr="00925132">
        <w:rPr>
          <w:rFonts w:asciiTheme="majorHAnsi" w:eastAsia="Times New Roman" w:hAnsiTheme="majorHAnsi" w:cs="Times New Roman"/>
          <w:sz w:val="24"/>
          <w:szCs w:val="24"/>
          <w:lang w:eastAsia="hu-HU"/>
        </w:rPr>
        <w:t xml:space="preserve"> is készségesen nyújtanak tájékoztatást az Otthon szolgáltatásairól. A korrekt felvilágosítás érdekében javasoljuk az intézmény gondozási egységeinek személyes megtekintését. A vendégszobai szolgáltatás előre egyeztetett időpontban való igénybevételével lehetőséget biztosítunk az intézményi életforma kipróbálására is.</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lastRenderedPageBreak/>
        <w:t xml:space="preserve">Az intézmény </w:t>
      </w:r>
      <w:r w:rsidRPr="00925132">
        <w:rPr>
          <w:rFonts w:asciiTheme="majorHAnsi" w:eastAsia="Times New Roman" w:hAnsiTheme="majorHAnsi" w:cs="Times New Roman"/>
          <w:b/>
          <w:i/>
          <w:sz w:val="24"/>
          <w:szCs w:val="24"/>
          <w:lang w:eastAsia="hu-HU"/>
        </w:rPr>
        <w:t>honlapot</w:t>
      </w:r>
      <w:r w:rsidRPr="00925132">
        <w:rPr>
          <w:rFonts w:asciiTheme="majorHAnsi" w:eastAsia="Times New Roman" w:hAnsiTheme="majorHAnsi" w:cs="Times New Roman"/>
          <w:sz w:val="24"/>
          <w:szCs w:val="24"/>
          <w:lang w:eastAsia="hu-HU"/>
        </w:rPr>
        <w:t xml:space="preserve"> működtet, amely elérhető az </w:t>
      </w:r>
      <w:r w:rsidR="00E42001" w:rsidRPr="00925132">
        <w:rPr>
          <w:rFonts w:asciiTheme="majorHAnsi" w:eastAsia="Times New Roman" w:hAnsiTheme="majorHAnsi" w:cs="Times New Roman"/>
          <w:sz w:val="24"/>
          <w:szCs w:val="24"/>
          <w:lang w:eastAsia="hu-HU"/>
        </w:rPr>
        <w:t>i</w:t>
      </w:r>
      <w:r w:rsidRPr="00925132">
        <w:rPr>
          <w:rFonts w:asciiTheme="majorHAnsi" w:eastAsia="Times New Roman" w:hAnsiTheme="majorHAnsi" w:cs="Times New Roman"/>
          <w:sz w:val="24"/>
          <w:szCs w:val="24"/>
          <w:lang w:eastAsia="hu-HU"/>
        </w:rPr>
        <w:t xml:space="preserve">nterneten </w:t>
      </w:r>
      <w:hyperlink r:id="rId16" w:history="1">
        <w:r w:rsidRPr="00925132">
          <w:rPr>
            <w:rStyle w:val="Hiperhivatkozs"/>
            <w:rFonts w:asciiTheme="majorHAnsi" w:eastAsia="Times New Roman" w:hAnsiTheme="majorHAnsi" w:cs="Times New Roman"/>
            <w:sz w:val="24"/>
            <w:szCs w:val="24"/>
            <w:lang w:eastAsia="hu-HU"/>
          </w:rPr>
          <w:t>www.idosekotthonagodollo.hu</w:t>
        </w:r>
      </w:hyperlink>
      <w:r w:rsidRPr="00925132">
        <w:rPr>
          <w:rFonts w:asciiTheme="majorHAnsi" w:eastAsia="Times New Roman" w:hAnsiTheme="majorHAnsi" w:cs="Times New Roman"/>
          <w:color w:val="0000FF"/>
          <w:sz w:val="24"/>
          <w:szCs w:val="24"/>
          <w:lang w:eastAsia="hu-HU"/>
        </w:rPr>
        <w:t xml:space="preserve"> </w:t>
      </w:r>
      <w:r w:rsidRPr="00925132">
        <w:rPr>
          <w:rFonts w:asciiTheme="majorHAnsi" w:eastAsia="Times New Roman" w:hAnsiTheme="majorHAnsi" w:cs="Times New Roman"/>
          <w:sz w:val="24"/>
          <w:szCs w:val="24"/>
          <w:lang w:eastAsia="hu-HU"/>
        </w:rPr>
        <w:t xml:space="preserve">címen. </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b/>
          <w:i/>
          <w:sz w:val="24"/>
          <w:szCs w:val="24"/>
          <w:lang w:eastAsia="hu-HU"/>
        </w:rPr>
        <w:t>Videofilmen</w:t>
      </w:r>
      <w:r w:rsidRPr="00925132">
        <w:rPr>
          <w:rFonts w:asciiTheme="majorHAnsi" w:eastAsia="Times New Roman" w:hAnsiTheme="majorHAnsi" w:cs="Times New Roman"/>
          <w:sz w:val="24"/>
          <w:szCs w:val="24"/>
          <w:lang w:eastAsia="hu-HU"/>
        </w:rPr>
        <w:t xml:space="preserve"> megtekinthető az intézmény a FECS irodájában: Budapest V. Bajcsy Zsilinszky út 36-38. szám alatt.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Az intézmény valamennyi részlegében, jól látható helyen </w:t>
      </w:r>
      <w:r w:rsidRPr="00925132">
        <w:rPr>
          <w:rFonts w:asciiTheme="majorHAnsi" w:eastAsia="Times New Roman" w:hAnsiTheme="majorHAnsi" w:cs="Times New Roman"/>
          <w:b/>
          <w:i/>
          <w:sz w:val="24"/>
          <w:szCs w:val="24"/>
          <w:lang w:eastAsia="hu-HU"/>
        </w:rPr>
        <w:t>faliújság</w:t>
      </w:r>
      <w:r w:rsidRPr="00925132">
        <w:rPr>
          <w:rFonts w:asciiTheme="majorHAnsi" w:eastAsia="Times New Roman" w:hAnsiTheme="majorHAnsi" w:cs="Times New Roman"/>
          <w:sz w:val="24"/>
          <w:szCs w:val="24"/>
          <w:lang w:eastAsia="hu-HU"/>
        </w:rPr>
        <w:t xml:space="preserve"> található. Információinak frissítését a mentálhigiénés csoport munkatársai végzik. A faliújság tájékoztatást nyújt Érdekképviseleti Fórum tagjairól, az Élelmezési Bizottság tagjairól, az </w:t>
      </w:r>
      <w:proofErr w:type="spellStart"/>
      <w:r w:rsidRPr="00925132">
        <w:rPr>
          <w:rFonts w:asciiTheme="majorHAnsi" w:eastAsia="Times New Roman" w:hAnsiTheme="majorHAnsi" w:cs="Times New Roman"/>
          <w:sz w:val="24"/>
          <w:szCs w:val="24"/>
          <w:lang w:eastAsia="hu-HU"/>
        </w:rPr>
        <w:t>Elláltottjogi</w:t>
      </w:r>
      <w:proofErr w:type="spellEnd"/>
      <w:r w:rsidRPr="00925132">
        <w:rPr>
          <w:rFonts w:asciiTheme="majorHAnsi" w:eastAsia="Times New Roman" w:hAnsiTheme="majorHAnsi" w:cs="Times New Roman"/>
          <w:sz w:val="24"/>
          <w:szCs w:val="24"/>
          <w:lang w:eastAsia="hu-HU"/>
        </w:rPr>
        <w:t xml:space="preserve"> képviselő személyéről és elérhetőségéről, a térítés ellenében nyújtott szolgáltatásokról, az intézményi térítési díjról és önköltségről részlegenként, valamint az aktuális szabadidős és kulturális programokról. Kifüggesztésre kerül a Gyógyszer alaplista és a Házirend egy-egy példánya.</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A napi aktualitással bíró információkról a </w:t>
      </w:r>
      <w:r w:rsidRPr="00925132">
        <w:rPr>
          <w:rFonts w:asciiTheme="majorHAnsi" w:eastAsia="Times New Roman" w:hAnsiTheme="majorHAnsi" w:cs="Times New Roman"/>
          <w:b/>
          <w:i/>
          <w:sz w:val="24"/>
          <w:szCs w:val="24"/>
          <w:lang w:eastAsia="hu-HU"/>
        </w:rPr>
        <w:t>házi stúdió</w:t>
      </w:r>
      <w:r w:rsidRPr="00925132">
        <w:rPr>
          <w:rFonts w:asciiTheme="majorHAnsi" w:eastAsia="Times New Roman" w:hAnsiTheme="majorHAnsi" w:cs="Times New Roman"/>
          <w:sz w:val="24"/>
          <w:szCs w:val="24"/>
          <w:lang w:eastAsia="hu-HU"/>
        </w:rPr>
        <w:t xml:space="preserve"> rendszer keretében működő </w:t>
      </w:r>
      <w:r w:rsidRPr="00925132">
        <w:rPr>
          <w:rFonts w:asciiTheme="majorHAnsi" w:eastAsia="Times New Roman" w:hAnsiTheme="majorHAnsi" w:cs="Times New Roman"/>
          <w:i/>
          <w:sz w:val="24"/>
          <w:szCs w:val="24"/>
          <w:lang w:eastAsia="hu-HU"/>
        </w:rPr>
        <w:t xml:space="preserve">helyi rádión </w:t>
      </w:r>
      <w:r w:rsidRPr="00925132">
        <w:rPr>
          <w:rFonts w:asciiTheme="majorHAnsi" w:eastAsia="Times New Roman" w:hAnsiTheme="majorHAnsi" w:cs="Times New Roman"/>
          <w:sz w:val="24"/>
          <w:szCs w:val="24"/>
          <w:lang w:eastAsia="hu-HU"/>
        </w:rPr>
        <w:t>keresztül értesítjük ellátottjainkat.</w:t>
      </w:r>
    </w:p>
    <w:p w:rsidR="00BA1B3E" w:rsidRPr="00925132" w:rsidRDefault="00BA1B3E" w:rsidP="00BA1B3E">
      <w:pPr>
        <w:numPr>
          <w:ilvl w:val="0"/>
          <w:numId w:val="4"/>
        </w:numPr>
        <w:spacing w:after="0" w:line="240" w:lineRule="auto"/>
        <w:jc w:val="both"/>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sz w:val="24"/>
          <w:szCs w:val="24"/>
          <w:lang w:eastAsia="hu-HU"/>
        </w:rPr>
        <w:t xml:space="preserve">A közvetlen információ csere igen népszerű fóruma a két havi rendszerességgel összeülő </w:t>
      </w:r>
      <w:r w:rsidRPr="00925132">
        <w:rPr>
          <w:rFonts w:asciiTheme="majorHAnsi" w:eastAsia="Times New Roman" w:hAnsiTheme="majorHAnsi" w:cs="Times New Roman"/>
          <w:b/>
          <w:i/>
          <w:sz w:val="24"/>
          <w:szCs w:val="24"/>
          <w:lang w:eastAsia="hu-HU"/>
        </w:rPr>
        <w:t>élelmezési bizottsági ülés</w:t>
      </w:r>
      <w:r w:rsidRPr="00925132">
        <w:rPr>
          <w:rFonts w:asciiTheme="majorHAnsi" w:eastAsia="Times New Roman" w:hAnsiTheme="majorHAnsi" w:cs="Times New Roman"/>
          <w:i/>
          <w:sz w:val="24"/>
          <w:szCs w:val="24"/>
          <w:lang w:eastAsia="hu-HU"/>
        </w:rPr>
        <w:t xml:space="preserve">, </w:t>
      </w:r>
      <w:r w:rsidRPr="00925132">
        <w:rPr>
          <w:rFonts w:asciiTheme="majorHAnsi" w:eastAsia="Times New Roman" w:hAnsiTheme="majorHAnsi" w:cs="Times New Roman"/>
          <w:sz w:val="24"/>
          <w:szCs w:val="24"/>
          <w:lang w:eastAsia="hu-HU"/>
        </w:rPr>
        <w:t xml:space="preserve">a félévente illetve aktuálisan tartott </w:t>
      </w:r>
      <w:r w:rsidRPr="00925132">
        <w:rPr>
          <w:rFonts w:asciiTheme="majorHAnsi" w:eastAsia="Times New Roman" w:hAnsiTheme="majorHAnsi" w:cs="Times New Roman"/>
          <w:b/>
          <w:i/>
          <w:sz w:val="24"/>
          <w:szCs w:val="24"/>
          <w:lang w:eastAsia="hu-HU"/>
        </w:rPr>
        <w:t>lakógyűlés.</w:t>
      </w:r>
      <w:r w:rsidRPr="00925132">
        <w:rPr>
          <w:rFonts w:asciiTheme="majorHAnsi" w:eastAsia="Times New Roman" w:hAnsiTheme="majorHAnsi" w:cs="Times New Roman"/>
          <w:i/>
          <w:sz w:val="24"/>
          <w:szCs w:val="24"/>
          <w:lang w:eastAsia="hu-HU"/>
        </w:rPr>
        <w:t xml:space="preserve"> </w:t>
      </w: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i/>
          <w:sz w:val="24"/>
          <w:szCs w:val="24"/>
          <w:lang w:eastAsia="hu-HU"/>
        </w:rPr>
      </w:pPr>
      <w:r w:rsidRPr="00925132">
        <w:rPr>
          <w:rFonts w:asciiTheme="majorHAnsi" w:eastAsia="Times New Roman" w:hAnsiTheme="majorHAnsi" w:cs="Times New Roman"/>
          <w:i/>
          <w:sz w:val="24"/>
          <w:szCs w:val="24"/>
          <w:lang w:eastAsia="hu-HU"/>
        </w:rPr>
        <w:t>A gazdasági és épített környezet adta biztonságos keretek igen fontosak, ám az ellátás legfontosabb pillére a kreatív, élhető légkör. Célunk „Otthont” teremteni, amelyet valamennyi ellátott és munkatárs magáénak érezhet, amelyért ha kell, áldozatot is tud hozni. Olyan légkört ahol megfogalmazható és kimondható az építő kritika, ahol termékeny viták folyhatnak, mert ez lehet csak fejlődésünk alapja.</w:t>
      </w: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p>
    <w:p w:rsidR="00483566" w:rsidRPr="000C1716" w:rsidRDefault="00483566" w:rsidP="00483566">
      <w:pPr>
        <w:autoSpaceDE w:val="0"/>
        <w:autoSpaceDN w:val="0"/>
        <w:spacing w:before="120" w:after="0" w:line="240" w:lineRule="auto"/>
        <w:jc w:val="both"/>
        <w:rPr>
          <w:rFonts w:asciiTheme="majorHAnsi" w:eastAsia="Times New Roman" w:hAnsiTheme="majorHAnsi" w:cs="Times New Roman"/>
          <w:sz w:val="24"/>
          <w:szCs w:val="24"/>
          <w:lang w:eastAsia="hu-HU"/>
        </w:rPr>
      </w:pPr>
      <w:r w:rsidRPr="000C1716">
        <w:rPr>
          <w:rFonts w:asciiTheme="majorHAnsi" w:eastAsia="Times New Roman" w:hAnsiTheme="majorHAnsi" w:cs="Times New Roman"/>
          <w:sz w:val="24"/>
          <w:szCs w:val="24"/>
          <w:lang w:eastAsia="hu-HU"/>
        </w:rPr>
        <w:t>Jelen Szakmai Program hatályba lépésével a Fővárosi Közgyűlés Emberi Erőforrások és Nemzetközi Kapcsolatok Bizottsága  62/2017. (VI.08.) számú határozatával jóváhagyott Szakmai Program hatályát veszti.</w:t>
      </w: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Gödöllő, 20</w:t>
      </w:r>
      <w:r w:rsidR="00E42001" w:rsidRPr="00925132">
        <w:rPr>
          <w:rFonts w:asciiTheme="majorHAnsi" w:eastAsia="Times New Roman" w:hAnsiTheme="majorHAnsi" w:cs="Times New Roman"/>
          <w:bCs/>
          <w:sz w:val="24"/>
          <w:szCs w:val="24"/>
          <w:lang w:eastAsia="hu-HU"/>
        </w:rPr>
        <w:t>20</w:t>
      </w:r>
      <w:r w:rsidRPr="00925132">
        <w:rPr>
          <w:rFonts w:asciiTheme="majorHAnsi" w:eastAsia="Times New Roman" w:hAnsiTheme="majorHAnsi" w:cs="Times New Roman"/>
          <w:bCs/>
          <w:sz w:val="24"/>
          <w:szCs w:val="24"/>
          <w:lang w:eastAsia="hu-HU"/>
        </w:rPr>
        <w:t xml:space="preserve">. </w:t>
      </w:r>
      <w:r w:rsidR="00870D40">
        <w:rPr>
          <w:rFonts w:asciiTheme="majorHAnsi" w:eastAsia="Times New Roman" w:hAnsiTheme="majorHAnsi" w:cs="Times New Roman"/>
          <w:bCs/>
          <w:sz w:val="24"/>
          <w:szCs w:val="24"/>
          <w:lang w:eastAsia="hu-HU"/>
        </w:rPr>
        <w:t>augusztus 5</w:t>
      </w:r>
      <w:bookmarkStart w:id="0" w:name="_GoBack"/>
      <w:bookmarkEnd w:id="0"/>
      <w:r w:rsidR="00925132">
        <w:rPr>
          <w:rFonts w:asciiTheme="majorHAnsi" w:eastAsia="Times New Roman" w:hAnsiTheme="majorHAnsi" w:cs="Times New Roman"/>
          <w:bCs/>
          <w:sz w:val="24"/>
          <w:szCs w:val="24"/>
          <w:lang w:eastAsia="hu-HU"/>
        </w:rPr>
        <w:t>.</w:t>
      </w: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t xml:space="preserve"> </w:t>
      </w:r>
      <w:r w:rsidRPr="00925132">
        <w:rPr>
          <w:rFonts w:asciiTheme="majorHAnsi" w:eastAsia="Times New Roman" w:hAnsiTheme="majorHAnsi" w:cs="Times New Roman"/>
          <w:bCs/>
          <w:sz w:val="24"/>
          <w:szCs w:val="24"/>
          <w:lang w:eastAsia="hu-HU"/>
        </w:rPr>
        <w:t>Kovácsné Blaskó Mariann</w:t>
      </w: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proofErr w:type="gramStart"/>
      <w:r w:rsidRPr="00925132">
        <w:rPr>
          <w:rFonts w:asciiTheme="majorHAnsi" w:eastAsia="Times New Roman" w:hAnsiTheme="majorHAnsi" w:cs="Times New Roman"/>
          <w:bCs/>
          <w:sz w:val="24"/>
          <w:szCs w:val="24"/>
          <w:lang w:eastAsia="hu-HU"/>
        </w:rPr>
        <w:t>intézményvezető</w:t>
      </w:r>
      <w:proofErr w:type="gramEnd"/>
    </w:p>
    <w:p w:rsidR="00BA1B3E" w:rsidRPr="00925132" w:rsidRDefault="00BA1B3E" w:rsidP="00BA1B3E">
      <w:pPr>
        <w:spacing w:after="0" w:line="240" w:lineRule="auto"/>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
          <w:bCs/>
          <w:sz w:val="24"/>
          <w:szCs w:val="24"/>
          <w:lang w:eastAsia="hu-HU"/>
        </w:rPr>
      </w:pPr>
    </w:p>
    <w:p w:rsidR="00BA1B3E" w:rsidRDefault="00BA1B3E" w:rsidP="00BA1B3E">
      <w:pPr>
        <w:spacing w:after="0" w:line="240" w:lineRule="auto"/>
        <w:rPr>
          <w:rFonts w:asciiTheme="majorHAnsi" w:eastAsia="Times New Roman" w:hAnsiTheme="majorHAnsi" w:cs="Times New Roman"/>
          <w:b/>
          <w:bCs/>
          <w:sz w:val="24"/>
          <w:szCs w:val="24"/>
          <w:lang w:eastAsia="hu-HU"/>
        </w:rPr>
      </w:pPr>
    </w:p>
    <w:p w:rsidR="00925132" w:rsidRDefault="00925132" w:rsidP="00BA1B3E">
      <w:pPr>
        <w:spacing w:after="0" w:line="240" w:lineRule="auto"/>
        <w:rPr>
          <w:rFonts w:asciiTheme="majorHAnsi" w:eastAsia="Times New Roman" w:hAnsiTheme="majorHAnsi" w:cs="Times New Roman"/>
          <w:b/>
          <w:bCs/>
          <w:sz w:val="24"/>
          <w:szCs w:val="24"/>
          <w:lang w:eastAsia="hu-HU"/>
        </w:rPr>
      </w:pPr>
    </w:p>
    <w:p w:rsidR="00925132" w:rsidRDefault="00925132" w:rsidP="00BA1B3E">
      <w:pPr>
        <w:spacing w:after="0" w:line="240" w:lineRule="auto"/>
        <w:rPr>
          <w:rFonts w:asciiTheme="majorHAnsi" w:eastAsia="Times New Roman" w:hAnsiTheme="majorHAnsi" w:cs="Times New Roman"/>
          <w:b/>
          <w:bCs/>
          <w:sz w:val="24"/>
          <w:szCs w:val="24"/>
          <w:lang w:eastAsia="hu-HU"/>
        </w:rPr>
      </w:pPr>
    </w:p>
    <w:p w:rsidR="00925132" w:rsidRDefault="00925132" w:rsidP="00BA1B3E">
      <w:pPr>
        <w:spacing w:after="0" w:line="240" w:lineRule="auto"/>
        <w:rPr>
          <w:rFonts w:asciiTheme="majorHAnsi" w:eastAsia="Times New Roman" w:hAnsiTheme="majorHAnsi" w:cs="Times New Roman"/>
          <w:b/>
          <w:bCs/>
          <w:sz w:val="24"/>
          <w:szCs w:val="24"/>
          <w:lang w:eastAsia="hu-HU"/>
        </w:rPr>
      </w:pPr>
    </w:p>
    <w:p w:rsidR="00925132" w:rsidRDefault="00925132" w:rsidP="00BA1B3E">
      <w:pPr>
        <w:spacing w:after="0" w:line="240" w:lineRule="auto"/>
        <w:rPr>
          <w:rFonts w:asciiTheme="majorHAnsi" w:eastAsia="Times New Roman" w:hAnsiTheme="majorHAnsi" w:cs="Times New Roman"/>
          <w:b/>
          <w:bCs/>
          <w:sz w:val="24"/>
          <w:szCs w:val="24"/>
          <w:lang w:eastAsia="hu-HU"/>
        </w:rPr>
      </w:pPr>
    </w:p>
    <w:p w:rsidR="00925132" w:rsidRDefault="00925132" w:rsidP="00BA1B3E">
      <w:pPr>
        <w:spacing w:after="0" w:line="240" w:lineRule="auto"/>
        <w:rPr>
          <w:rFonts w:asciiTheme="majorHAnsi" w:eastAsia="Times New Roman" w:hAnsiTheme="majorHAnsi" w:cs="Times New Roman"/>
          <w:b/>
          <w:bCs/>
          <w:sz w:val="24"/>
          <w:szCs w:val="24"/>
          <w:lang w:eastAsia="hu-HU"/>
        </w:rPr>
      </w:pPr>
    </w:p>
    <w:p w:rsidR="00925132" w:rsidRDefault="00925132" w:rsidP="00BA1B3E">
      <w:pPr>
        <w:spacing w:after="0" w:line="240" w:lineRule="auto"/>
        <w:rPr>
          <w:rFonts w:asciiTheme="majorHAnsi" w:eastAsia="Times New Roman" w:hAnsiTheme="majorHAnsi" w:cs="Times New Roman"/>
          <w:b/>
          <w:bCs/>
          <w:sz w:val="24"/>
          <w:szCs w:val="24"/>
          <w:lang w:eastAsia="hu-HU"/>
        </w:rPr>
      </w:pPr>
    </w:p>
    <w:p w:rsidR="00925132" w:rsidRPr="00925132" w:rsidRDefault="00925132" w:rsidP="00BA1B3E">
      <w:pPr>
        <w:spacing w:after="0" w:line="240" w:lineRule="auto"/>
        <w:rPr>
          <w:rFonts w:asciiTheme="majorHAnsi" w:eastAsia="Times New Roman" w:hAnsiTheme="majorHAnsi" w:cs="Times New Roman"/>
          <w:b/>
          <w:bCs/>
          <w:sz w:val="24"/>
          <w:szCs w:val="24"/>
          <w:lang w:eastAsia="hu-HU"/>
        </w:rPr>
      </w:pPr>
    </w:p>
    <w:p w:rsidR="00BA1B3E" w:rsidRDefault="00BA1B3E" w:rsidP="00BA1B3E">
      <w:pPr>
        <w:spacing w:after="0" w:line="240" w:lineRule="auto"/>
        <w:rPr>
          <w:rFonts w:asciiTheme="majorHAnsi" w:eastAsia="Times New Roman" w:hAnsiTheme="majorHAnsi" w:cs="Times New Roman"/>
          <w:b/>
          <w:bCs/>
          <w:sz w:val="24"/>
          <w:szCs w:val="24"/>
          <w:lang w:eastAsia="hu-HU"/>
        </w:rPr>
      </w:pPr>
    </w:p>
    <w:p w:rsidR="007D4E79" w:rsidRDefault="007D4E79" w:rsidP="00BA1B3E">
      <w:pPr>
        <w:spacing w:after="0" w:line="240" w:lineRule="auto"/>
        <w:rPr>
          <w:rFonts w:asciiTheme="majorHAnsi" w:eastAsia="Times New Roman" w:hAnsiTheme="majorHAnsi" w:cs="Times New Roman"/>
          <w:b/>
          <w:bCs/>
          <w:sz w:val="24"/>
          <w:szCs w:val="24"/>
          <w:lang w:eastAsia="hu-HU"/>
        </w:rPr>
      </w:pPr>
    </w:p>
    <w:p w:rsidR="007D4E79" w:rsidRDefault="007D4E79" w:rsidP="00BA1B3E">
      <w:pPr>
        <w:spacing w:after="0" w:line="240" w:lineRule="auto"/>
        <w:rPr>
          <w:rFonts w:asciiTheme="majorHAnsi" w:eastAsia="Times New Roman" w:hAnsiTheme="majorHAnsi" w:cs="Times New Roman"/>
          <w:b/>
          <w:bCs/>
          <w:sz w:val="24"/>
          <w:szCs w:val="24"/>
          <w:lang w:eastAsia="hu-HU"/>
        </w:rPr>
      </w:pPr>
    </w:p>
    <w:p w:rsidR="007D4E79" w:rsidRDefault="007D4E79" w:rsidP="00BA1B3E">
      <w:pPr>
        <w:spacing w:after="0" w:line="240" w:lineRule="auto"/>
        <w:rPr>
          <w:rFonts w:asciiTheme="majorHAnsi" w:eastAsia="Times New Roman" w:hAnsiTheme="majorHAnsi" w:cs="Times New Roman"/>
          <w:b/>
          <w:bCs/>
          <w:sz w:val="24"/>
          <w:szCs w:val="24"/>
          <w:lang w:eastAsia="hu-HU"/>
        </w:rPr>
      </w:pPr>
    </w:p>
    <w:p w:rsidR="007D4E79" w:rsidRPr="00925132" w:rsidRDefault="007D4E79" w:rsidP="00BA1B3E">
      <w:pPr>
        <w:spacing w:after="0" w:line="240" w:lineRule="auto"/>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
          <w:bCs/>
          <w:sz w:val="24"/>
          <w:szCs w:val="24"/>
          <w:lang w:eastAsia="hu-HU"/>
        </w:rPr>
      </w:pPr>
    </w:p>
    <w:p w:rsidR="00925132" w:rsidRDefault="00925132" w:rsidP="00BA1B3E">
      <w:pPr>
        <w:ind w:left="2832" w:firstLine="708"/>
        <w:jc w:val="both"/>
        <w:rPr>
          <w:rFonts w:asciiTheme="majorHAnsi" w:hAnsiTheme="majorHAnsi" w:cs="Times New Roman"/>
          <w:b/>
          <w:sz w:val="24"/>
          <w:szCs w:val="24"/>
        </w:rPr>
      </w:pPr>
    </w:p>
    <w:p w:rsidR="00BA1B3E" w:rsidRPr="00925132" w:rsidRDefault="00BA1B3E" w:rsidP="00BA1B3E">
      <w:pPr>
        <w:ind w:left="2832" w:firstLine="708"/>
        <w:jc w:val="both"/>
        <w:rPr>
          <w:rFonts w:asciiTheme="majorHAnsi" w:hAnsiTheme="majorHAnsi" w:cs="Times New Roman"/>
          <w:b/>
          <w:sz w:val="24"/>
          <w:szCs w:val="24"/>
        </w:rPr>
      </w:pPr>
      <w:r w:rsidRPr="00925132">
        <w:rPr>
          <w:rFonts w:asciiTheme="majorHAnsi" w:hAnsiTheme="majorHAnsi" w:cs="Times New Roman"/>
          <w:b/>
          <w:sz w:val="24"/>
          <w:szCs w:val="24"/>
        </w:rPr>
        <w:t xml:space="preserve">Z Á R </w:t>
      </w:r>
      <w:proofErr w:type="gramStart"/>
      <w:r w:rsidRPr="00925132">
        <w:rPr>
          <w:rFonts w:asciiTheme="majorHAnsi" w:hAnsiTheme="majorHAnsi" w:cs="Times New Roman"/>
          <w:b/>
          <w:sz w:val="24"/>
          <w:szCs w:val="24"/>
        </w:rPr>
        <w:t>A</w:t>
      </w:r>
      <w:proofErr w:type="gramEnd"/>
      <w:r w:rsidRPr="00925132">
        <w:rPr>
          <w:rFonts w:asciiTheme="majorHAnsi" w:hAnsiTheme="majorHAnsi" w:cs="Times New Roman"/>
          <w:b/>
          <w:sz w:val="24"/>
          <w:szCs w:val="24"/>
        </w:rPr>
        <w:t xml:space="preserve"> D É K</w:t>
      </w:r>
    </w:p>
    <w:p w:rsidR="00BA1B3E" w:rsidRPr="00925132" w:rsidRDefault="00BA1B3E" w:rsidP="00BA1B3E">
      <w:pPr>
        <w:spacing w:after="0" w:line="240" w:lineRule="auto"/>
        <w:jc w:val="both"/>
        <w:rPr>
          <w:rFonts w:asciiTheme="majorHAnsi" w:hAnsiTheme="majorHAnsi" w:cs="Times New Roman"/>
          <w:sz w:val="24"/>
          <w:szCs w:val="24"/>
        </w:rPr>
      </w:pPr>
    </w:p>
    <w:p w:rsidR="00BA1B3E" w:rsidRPr="000C1716" w:rsidRDefault="00BA1B3E" w:rsidP="00BA1B3E">
      <w:pPr>
        <w:spacing w:after="0" w:line="240" w:lineRule="auto"/>
        <w:jc w:val="both"/>
        <w:rPr>
          <w:rFonts w:asciiTheme="majorHAnsi" w:hAnsiTheme="majorHAnsi" w:cs="Times New Roman"/>
          <w:b/>
          <w:sz w:val="24"/>
          <w:szCs w:val="24"/>
        </w:rPr>
      </w:pPr>
      <w:r w:rsidRPr="000C1716">
        <w:rPr>
          <w:rFonts w:asciiTheme="majorHAnsi" w:hAnsiTheme="majorHAnsi" w:cs="Times New Roman"/>
          <w:sz w:val="24"/>
          <w:szCs w:val="24"/>
        </w:rPr>
        <w:t xml:space="preserve">A </w:t>
      </w:r>
      <w:r w:rsidRPr="000C1716">
        <w:rPr>
          <w:rFonts w:asciiTheme="majorHAnsi" w:eastAsia="Times New Roman" w:hAnsiTheme="majorHAnsi" w:cs="Times New Roman"/>
          <w:sz w:val="24"/>
          <w:szCs w:val="24"/>
          <w:lang w:eastAsia="hu-HU"/>
        </w:rPr>
        <w:t xml:space="preserve">Fővárosi Önkormányzat Gödöllői </w:t>
      </w:r>
      <w:r w:rsidRPr="000C1716">
        <w:rPr>
          <w:rFonts w:asciiTheme="majorHAnsi" w:hAnsiTheme="majorHAnsi" w:cs="Times New Roman"/>
          <w:sz w:val="24"/>
          <w:szCs w:val="24"/>
        </w:rPr>
        <w:t>Idősek Otthona</w:t>
      </w:r>
      <w:r w:rsidRPr="000C1716">
        <w:rPr>
          <w:rFonts w:asciiTheme="majorHAnsi" w:hAnsiTheme="majorHAnsi" w:cs="Times New Roman"/>
          <w:b/>
          <w:sz w:val="24"/>
          <w:szCs w:val="24"/>
        </w:rPr>
        <w:t xml:space="preserve"> Szakmai Programját, </w:t>
      </w:r>
      <w:r w:rsidRPr="000C1716">
        <w:rPr>
          <w:rFonts w:asciiTheme="majorHAnsi" w:hAnsiTheme="majorHAnsi" w:cs="Times New Roman"/>
          <w:sz w:val="24"/>
          <w:szCs w:val="24"/>
        </w:rPr>
        <w:t>a – Fővárosi Önkormányzat Szervezeti és</w:t>
      </w:r>
      <w:r w:rsidR="007D4E79" w:rsidRPr="000C1716">
        <w:rPr>
          <w:rFonts w:asciiTheme="majorHAnsi" w:hAnsiTheme="majorHAnsi" w:cs="Times New Roman"/>
          <w:sz w:val="24"/>
          <w:szCs w:val="24"/>
        </w:rPr>
        <w:t xml:space="preserve"> Működési Szabályzatáról szóló 1</w:t>
      </w:r>
      <w:r w:rsidRPr="000C1716">
        <w:rPr>
          <w:rFonts w:asciiTheme="majorHAnsi" w:hAnsiTheme="majorHAnsi" w:cs="Times New Roman"/>
          <w:bCs/>
          <w:sz w:val="24"/>
          <w:szCs w:val="24"/>
        </w:rPr>
        <w:t>/20</w:t>
      </w:r>
      <w:r w:rsidR="007D4E79" w:rsidRPr="000C1716">
        <w:rPr>
          <w:rFonts w:asciiTheme="majorHAnsi" w:hAnsiTheme="majorHAnsi" w:cs="Times New Roman"/>
          <w:bCs/>
          <w:sz w:val="24"/>
          <w:szCs w:val="24"/>
        </w:rPr>
        <w:t>20</w:t>
      </w:r>
      <w:r w:rsidRPr="000C1716">
        <w:rPr>
          <w:rFonts w:asciiTheme="majorHAnsi" w:hAnsiTheme="majorHAnsi" w:cs="Times New Roman"/>
          <w:bCs/>
          <w:sz w:val="24"/>
          <w:szCs w:val="24"/>
        </w:rPr>
        <w:t>. (</w:t>
      </w:r>
      <w:r w:rsidR="007D4E79" w:rsidRPr="000C1716">
        <w:rPr>
          <w:rFonts w:asciiTheme="majorHAnsi" w:hAnsiTheme="majorHAnsi" w:cs="Times New Roman"/>
          <w:bCs/>
          <w:sz w:val="24"/>
          <w:szCs w:val="24"/>
        </w:rPr>
        <w:t>I</w:t>
      </w:r>
      <w:r w:rsidRPr="000C1716">
        <w:rPr>
          <w:rFonts w:asciiTheme="majorHAnsi" w:hAnsiTheme="majorHAnsi" w:cs="Times New Roman"/>
          <w:bCs/>
          <w:sz w:val="24"/>
          <w:szCs w:val="24"/>
        </w:rPr>
        <w:t xml:space="preserve">I. </w:t>
      </w:r>
      <w:r w:rsidR="007D4E79" w:rsidRPr="000C1716">
        <w:rPr>
          <w:rFonts w:asciiTheme="majorHAnsi" w:hAnsiTheme="majorHAnsi" w:cs="Times New Roman"/>
          <w:bCs/>
          <w:sz w:val="24"/>
          <w:szCs w:val="24"/>
        </w:rPr>
        <w:t>05</w:t>
      </w:r>
      <w:r w:rsidRPr="000C1716">
        <w:rPr>
          <w:rFonts w:asciiTheme="majorHAnsi" w:hAnsiTheme="majorHAnsi" w:cs="Times New Roman"/>
          <w:bCs/>
          <w:sz w:val="24"/>
          <w:szCs w:val="24"/>
        </w:rPr>
        <w:t>.</w:t>
      </w:r>
      <w:r w:rsidRPr="000C1716">
        <w:rPr>
          <w:rFonts w:asciiTheme="majorHAnsi" w:hAnsiTheme="majorHAnsi" w:cs="Times New Roman"/>
          <w:sz w:val="24"/>
          <w:szCs w:val="24"/>
        </w:rPr>
        <w:t xml:space="preserve">) Főv. Kgy. </w:t>
      </w:r>
      <w:proofErr w:type="gramStart"/>
      <w:r w:rsidRPr="000C1716">
        <w:rPr>
          <w:rFonts w:asciiTheme="majorHAnsi" w:hAnsiTheme="majorHAnsi" w:cs="Times New Roman"/>
          <w:sz w:val="24"/>
          <w:szCs w:val="24"/>
        </w:rPr>
        <w:t>rendelet</w:t>
      </w:r>
      <w:proofErr w:type="gramEnd"/>
      <w:r w:rsidRPr="000C1716">
        <w:rPr>
          <w:rFonts w:asciiTheme="majorHAnsi" w:hAnsiTheme="majorHAnsi" w:cs="Times New Roman"/>
          <w:sz w:val="24"/>
          <w:szCs w:val="24"/>
        </w:rPr>
        <w:t xml:space="preserve"> </w:t>
      </w:r>
      <w:r w:rsidR="007D4E79" w:rsidRPr="000C1716">
        <w:rPr>
          <w:rFonts w:asciiTheme="majorHAnsi" w:hAnsiTheme="majorHAnsi" w:cs="Times New Roman"/>
          <w:sz w:val="24"/>
          <w:szCs w:val="24"/>
        </w:rPr>
        <w:t>1</w:t>
      </w:r>
      <w:r w:rsidRPr="000C1716">
        <w:rPr>
          <w:rFonts w:asciiTheme="majorHAnsi" w:hAnsiTheme="majorHAnsi" w:cs="Times New Roman"/>
          <w:sz w:val="24"/>
          <w:szCs w:val="24"/>
        </w:rPr>
        <w:t xml:space="preserve">. sz. mellékletének  </w:t>
      </w:r>
      <w:r w:rsidR="0069731E" w:rsidRPr="000C1716">
        <w:rPr>
          <w:rFonts w:asciiTheme="majorHAnsi" w:hAnsiTheme="majorHAnsi" w:cs="Times New Roman"/>
          <w:sz w:val="24"/>
          <w:szCs w:val="24"/>
        </w:rPr>
        <w:t xml:space="preserve">4.4. pontja alapján </w:t>
      </w:r>
      <w:r w:rsidRPr="000C1716">
        <w:rPr>
          <w:rFonts w:asciiTheme="majorHAnsi" w:hAnsiTheme="majorHAnsi" w:cs="Times New Roman"/>
          <w:sz w:val="24"/>
          <w:szCs w:val="24"/>
        </w:rPr>
        <w:t xml:space="preserve">átruházott hatáskörben - a Fővárosi Közgyűlés </w:t>
      </w:r>
      <w:r w:rsidRPr="000C1716">
        <w:rPr>
          <w:rFonts w:asciiTheme="majorHAnsi" w:hAnsiTheme="majorHAnsi" w:cs="Times New Roman"/>
          <w:b/>
          <w:bCs/>
          <w:iCs/>
          <w:sz w:val="24"/>
          <w:szCs w:val="24"/>
        </w:rPr>
        <w:t xml:space="preserve">Emberi Erőforrások Bizottsága  a </w:t>
      </w:r>
      <w:r w:rsidRPr="000C1716">
        <w:rPr>
          <w:rFonts w:asciiTheme="majorHAnsi" w:hAnsiTheme="majorHAnsi" w:cs="Times New Roman"/>
          <w:sz w:val="24"/>
          <w:szCs w:val="24"/>
        </w:rPr>
        <w:t xml:space="preserve"> …/20</w:t>
      </w:r>
      <w:r w:rsidR="009D6689" w:rsidRPr="000C1716">
        <w:rPr>
          <w:rFonts w:asciiTheme="majorHAnsi" w:hAnsiTheme="majorHAnsi" w:cs="Times New Roman"/>
          <w:sz w:val="24"/>
          <w:szCs w:val="24"/>
        </w:rPr>
        <w:t>20</w:t>
      </w:r>
      <w:r w:rsidRPr="000C1716">
        <w:rPr>
          <w:rFonts w:asciiTheme="majorHAnsi" w:hAnsiTheme="majorHAnsi" w:cs="Times New Roman"/>
          <w:sz w:val="24"/>
          <w:szCs w:val="24"/>
        </w:rPr>
        <w:t>. (……) számú határozatával jóváhagyta</w:t>
      </w:r>
      <w:r w:rsidRPr="000C1716">
        <w:rPr>
          <w:rFonts w:asciiTheme="majorHAnsi" w:hAnsiTheme="majorHAnsi" w:cs="Times New Roman"/>
          <w:b/>
          <w:sz w:val="24"/>
          <w:szCs w:val="24"/>
        </w:rPr>
        <w:t>.</w:t>
      </w:r>
    </w:p>
    <w:p w:rsidR="00BA1B3E" w:rsidRPr="000C1716" w:rsidRDefault="00BA1B3E" w:rsidP="00BA1B3E">
      <w:pPr>
        <w:jc w:val="both"/>
        <w:rPr>
          <w:rFonts w:asciiTheme="majorHAnsi" w:hAnsiTheme="majorHAnsi" w:cs="Times New Roman"/>
          <w:bCs/>
          <w:iCs/>
          <w:sz w:val="24"/>
          <w:szCs w:val="24"/>
        </w:rPr>
      </w:pPr>
    </w:p>
    <w:p w:rsidR="00BA1B3E" w:rsidRPr="000C1716" w:rsidRDefault="00BA1B3E" w:rsidP="00BA1B3E">
      <w:pPr>
        <w:jc w:val="both"/>
        <w:rPr>
          <w:rFonts w:asciiTheme="majorHAnsi" w:hAnsiTheme="majorHAnsi" w:cs="Times New Roman"/>
          <w:bCs/>
          <w:iCs/>
          <w:sz w:val="24"/>
          <w:szCs w:val="24"/>
        </w:rPr>
      </w:pPr>
      <w:r w:rsidRPr="000C1716">
        <w:rPr>
          <w:rFonts w:asciiTheme="majorHAnsi" w:hAnsiTheme="majorHAnsi" w:cs="Times New Roman"/>
          <w:bCs/>
          <w:iCs/>
          <w:sz w:val="24"/>
          <w:szCs w:val="24"/>
        </w:rPr>
        <w:t>Hatálybalépés időpontja: 20</w:t>
      </w:r>
      <w:r w:rsidR="00E42001" w:rsidRPr="000C1716">
        <w:rPr>
          <w:rFonts w:asciiTheme="majorHAnsi" w:hAnsiTheme="majorHAnsi" w:cs="Times New Roman"/>
          <w:bCs/>
          <w:iCs/>
          <w:sz w:val="24"/>
          <w:szCs w:val="24"/>
        </w:rPr>
        <w:t>20</w:t>
      </w:r>
      <w:proofErr w:type="gramStart"/>
      <w:r w:rsidRPr="000C1716">
        <w:rPr>
          <w:rFonts w:asciiTheme="majorHAnsi" w:hAnsiTheme="majorHAnsi" w:cs="Times New Roman"/>
          <w:bCs/>
          <w:iCs/>
          <w:sz w:val="24"/>
          <w:szCs w:val="24"/>
        </w:rPr>
        <w:t>………….</w:t>
      </w:r>
      <w:proofErr w:type="gramEnd"/>
    </w:p>
    <w:p w:rsidR="00E42001" w:rsidRPr="000C1716" w:rsidRDefault="00BA1B3E" w:rsidP="00E42001">
      <w:pPr>
        <w:rPr>
          <w:rFonts w:asciiTheme="majorHAnsi" w:hAnsiTheme="majorHAnsi" w:cs="Times New Roman"/>
          <w:bCs/>
          <w:iCs/>
          <w:sz w:val="24"/>
          <w:szCs w:val="24"/>
        </w:rPr>
      </w:pPr>
      <w:r w:rsidRPr="000C1716">
        <w:rPr>
          <w:rFonts w:asciiTheme="majorHAnsi" w:hAnsiTheme="majorHAnsi" w:cs="Times New Roman"/>
          <w:bCs/>
          <w:iCs/>
          <w:sz w:val="24"/>
          <w:szCs w:val="24"/>
        </w:rPr>
        <w:t>Budapest, 20</w:t>
      </w:r>
      <w:r w:rsidR="00E42001" w:rsidRPr="000C1716">
        <w:rPr>
          <w:rFonts w:asciiTheme="majorHAnsi" w:hAnsiTheme="majorHAnsi" w:cs="Times New Roman"/>
          <w:bCs/>
          <w:iCs/>
          <w:sz w:val="24"/>
          <w:szCs w:val="24"/>
        </w:rPr>
        <w:t>20</w:t>
      </w:r>
      <w:proofErr w:type="gramStart"/>
      <w:r w:rsidRPr="000C1716">
        <w:rPr>
          <w:rFonts w:asciiTheme="majorHAnsi" w:hAnsiTheme="majorHAnsi" w:cs="Times New Roman"/>
          <w:bCs/>
          <w:iCs/>
          <w:sz w:val="24"/>
          <w:szCs w:val="24"/>
        </w:rPr>
        <w:t>…………….</w:t>
      </w:r>
      <w:proofErr w:type="gramEnd"/>
      <w:r w:rsidRPr="000C1716">
        <w:rPr>
          <w:rFonts w:asciiTheme="majorHAnsi" w:hAnsiTheme="majorHAnsi" w:cs="Times New Roman"/>
          <w:bCs/>
          <w:iCs/>
          <w:sz w:val="24"/>
          <w:szCs w:val="24"/>
        </w:rPr>
        <w:tab/>
      </w:r>
      <w:r w:rsidRPr="000C1716">
        <w:rPr>
          <w:rFonts w:asciiTheme="majorHAnsi" w:hAnsiTheme="majorHAnsi" w:cs="Times New Roman"/>
          <w:bCs/>
          <w:iCs/>
          <w:sz w:val="24"/>
          <w:szCs w:val="24"/>
        </w:rPr>
        <w:tab/>
      </w:r>
      <w:r w:rsidRPr="000C1716">
        <w:rPr>
          <w:rFonts w:asciiTheme="majorHAnsi" w:hAnsiTheme="majorHAnsi" w:cs="Times New Roman"/>
          <w:bCs/>
          <w:iCs/>
          <w:sz w:val="24"/>
          <w:szCs w:val="24"/>
        </w:rPr>
        <w:tab/>
      </w:r>
      <w:r w:rsidRPr="000C1716">
        <w:rPr>
          <w:rFonts w:asciiTheme="majorHAnsi" w:hAnsiTheme="majorHAnsi" w:cs="Times New Roman"/>
          <w:bCs/>
          <w:iCs/>
          <w:sz w:val="24"/>
          <w:szCs w:val="24"/>
        </w:rPr>
        <w:tab/>
      </w:r>
    </w:p>
    <w:p w:rsidR="00E42001" w:rsidRPr="000C1716" w:rsidRDefault="00E42001" w:rsidP="00E42001">
      <w:pPr>
        <w:rPr>
          <w:rFonts w:asciiTheme="majorHAnsi" w:hAnsiTheme="majorHAnsi" w:cs="Times New Roman"/>
          <w:bCs/>
          <w:iCs/>
          <w:sz w:val="24"/>
          <w:szCs w:val="24"/>
        </w:rPr>
      </w:pPr>
    </w:p>
    <w:p w:rsidR="00E42001" w:rsidRPr="00925132" w:rsidRDefault="00E42001" w:rsidP="00E42001">
      <w:pPr>
        <w:ind w:left="4248" w:firstLine="708"/>
        <w:rPr>
          <w:rFonts w:asciiTheme="majorHAnsi" w:eastAsia="Times New Roman" w:hAnsiTheme="majorHAnsi" w:cs="Times New Roman"/>
          <w:sz w:val="24"/>
          <w:szCs w:val="24"/>
          <w:lang w:eastAsia="hu-HU"/>
        </w:rPr>
      </w:pPr>
      <w:proofErr w:type="spellStart"/>
      <w:r w:rsidRPr="00925132">
        <w:rPr>
          <w:rFonts w:asciiTheme="majorHAnsi" w:eastAsia="Times New Roman" w:hAnsiTheme="majorHAnsi" w:cs="Times New Roman"/>
          <w:sz w:val="24"/>
          <w:szCs w:val="24"/>
          <w:lang w:eastAsia="hu-HU"/>
        </w:rPr>
        <w:t>Niedermüller</w:t>
      </w:r>
      <w:proofErr w:type="spellEnd"/>
      <w:r w:rsidRPr="00925132">
        <w:rPr>
          <w:rFonts w:asciiTheme="majorHAnsi" w:eastAsia="Times New Roman" w:hAnsiTheme="majorHAnsi" w:cs="Times New Roman"/>
          <w:sz w:val="24"/>
          <w:szCs w:val="24"/>
          <w:lang w:eastAsia="hu-HU"/>
        </w:rPr>
        <w:t xml:space="preserve"> Péter</w:t>
      </w:r>
    </w:p>
    <w:p w:rsidR="0069731E" w:rsidRDefault="00E42001" w:rsidP="00E42001">
      <w:pPr>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t>Emberi Erőforrások Bizottságának</w:t>
      </w:r>
    </w:p>
    <w:p w:rsidR="00E42001" w:rsidRPr="00925132" w:rsidRDefault="00E42001" w:rsidP="0069731E">
      <w:pPr>
        <w:ind w:left="4956" w:firstLine="708"/>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 xml:space="preserve"> </w:t>
      </w:r>
      <w:proofErr w:type="gramStart"/>
      <w:r w:rsidRPr="00925132">
        <w:rPr>
          <w:rFonts w:asciiTheme="majorHAnsi" w:eastAsia="Times New Roman" w:hAnsiTheme="majorHAnsi" w:cs="Times New Roman"/>
          <w:sz w:val="24"/>
          <w:szCs w:val="24"/>
          <w:lang w:eastAsia="hu-HU"/>
        </w:rPr>
        <w:t>elnöke</w:t>
      </w:r>
      <w:proofErr w:type="gramEnd"/>
    </w:p>
    <w:p w:rsidR="00BA1B3E" w:rsidRPr="00925132" w:rsidRDefault="00BA1B3E" w:rsidP="00E42001">
      <w:pPr>
        <w:jc w:val="both"/>
        <w:rPr>
          <w:rFonts w:asciiTheme="majorHAnsi" w:hAnsiTheme="majorHAnsi" w:cs="Times New Roman"/>
          <w:b/>
          <w:bCs/>
          <w:iCs/>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spacing w:after="0" w:line="240" w:lineRule="auto"/>
        <w:jc w:val="center"/>
        <w:outlineLvl w:val="0"/>
        <w:rPr>
          <w:rFonts w:asciiTheme="majorHAnsi" w:eastAsia="Times New Roman" w:hAnsiTheme="majorHAnsi" w:cs="Times New Roman"/>
          <w:b/>
          <w:bCs/>
          <w:sz w:val="24"/>
          <w:szCs w:val="24"/>
          <w:lang w:eastAsia="hu-HU"/>
        </w:rPr>
      </w:pPr>
      <w:r w:rsidRPr="00925132">
        <w:rPr>
          <w:rFonts w:asciiTheme="majorHAnsi" w:eastAsia="Times New Roman" w:hAnsiTheme="majorHAnsi" w:cs="Times New Roman"/>
          <w:b/>
          <w:bCs/>
          <w:sz w:val="24"/>
          <w:szCs w:val="24"/>
          <w:lang w:eastAsia="hu-HU"/>
        </w:rPr>
        <w:t>Nyilatkozat</w:t>
      </w: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A Fővárosi Önkormányzat Gödöllői Idősek Otthona Szakmai Programjának tervezetét az intézményvezető az Érdekképviseleti Fórumokkal ismertette, azokat megtárgyaltuk és elfogadtuk.</w:t>
      </w: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outlineLvl w:val="0"/>
        <w:rPr>
          <w:rFonts w:asciiTheme="majorHAnsi" w:eastAsia="Times New Roman" w:hAnsiTheme="majorHAnsi" w:cs="Times New Roman"/>
          <w:bCs/>
          <w:color w:val="FF0000"/>
          <w:sz w:val="24"/>
          <w:szCs w:val="24"/>
          <w:lang w:eastAsia="hu-HU"/>
        </w:rPr>
      </w:pPr>
      <w:r w:rsidRPr="00925132">
        <w:rPr>
          <w:rFonts w:asciiTheme="majorHAnsi" w:eastAsia="Times New Roman" w:hAnsiTheme="majorHAnsi" w:cs="Times New Roman"/>
          <w:bCs/>
          <w:sz w:val="24"/>
          <w:szCs w:val="24"/>
          <w:lang w:eastAsia="hu-HU"/>
        </w:rPr>
        <w:t xml:space="preserve">Gödöllő, </w:t>
      </w:r>
      <w:r w:rsidRPr="0069731E">
        <w:rPr>
          <w:rFonts w:asciiTheme="majorHAnsi" w:eastAsia="Times New Roman" w:hAnsiTheme="majorHAnsi" w:cs="Times New Roman"/>
          <w:bCs/>
          <w:sz w:val="24"/>
          <w:szCs w:val="24"/>
          <w:lang w:eastAsia="hu-HU"/>
        </w:rPr>
        <w:t>20</w:t>
      </w:r>
      <w:r w:rsidR="009D6689" w:rsidRPr="0069731E">
        <w:rPr>
          <w:rFonts w:asciiTheme="majorHAnsi" w:eastAsia="Times New Roman" w:hAnsiTheme="majorHAnsi" w:cs="Times New Roman"/>
          <w:bCs/>
          <w:sz w:val="24"/>
          <w:szCs w:val="24"/>
          <w:lang w:eastAsia="hu-HU"/>
        </w:rPr>
        <w:t>20</w:t>
      </w:r>
      <w:r w:rsidRPr="0069731E">
        <w:rPr>
          <w:rFonts w:asciiTheme="majorHAnsi" w:eastAsia="Times New Roman" w:hAnsiTheme="majorHAnsi" w:cs="Times New Roman"/>
          <w:bCs/>
          <w:sz w:val="24"/>
          <w:szCs w:val="24"/>
          <w:lang w:eastAsia="hu-HU"/>
        </w:rPr>
        <w:t>.</w:t>
      </w:r>
      <w:r w:rsidR="00870D40">
        <w:rPr>
          <w:rFonts w:asciiTheme="majorHAnsi" w:eastAsia="Times New Roman" w:hAnsiTheme="majorHAnsi" w:cs="Times New Roman"/>
          <w:bCs/>
          <w:sz w:val="24"/>
          <w:szCs w:val="24"/>
          <w:lang w:eastAsia="hu-HU"/>
        </w:rPr>
        <w:t xml:space="preserve"> augusztus</w:t>
      </w:r>
      <w:r w:rsidR="009D6689" w:rsidRPr="0069731E">
        <w:rPr>
          <w:rFonts w:asciiTheme="majorHAnsi" w:eastAsia="Times New Roman" w:hAnsiTheme="majorHAnsi" w:cs="Times New Roman"/>
          <w:bCs/>
          <w:sz w:val="24"/>
          <w:szCs w:val="24"/>
          <w:lang w:eastAsia="hu-HU"/>
        </w:rPr>
        <w:t xml:space="preserve"> </w:t>
      </w:r>
      <w:r w:rsidR="00870D40">
        <w:rPr>
          <w:rFonts w:asciiTheme="majorHAnsi" w:eastAsia="Times New Roman" w:hAnsiTheme="majorHAnsi" w:cs="Times New Roman"/>
          <w:bCs/>
          <w:sz w:val="24"/>
          <w:szCs w:val="24"/>
          <w:lang w:eastAsia="hu-HU"/>
        </w:rPr>
        <w:t>5</w:t>
      </w:r>
      <w:r w:rsidR="00925132" w:rsidRPr="0069731E">
        <w:rPr>
          <w:rFonts w:asciiTheme="majorHAnsi" w:eastAsia="Times New Roman" w:hAnsiTheme="majorHAnsi" w:cs="Times New Roman"/>
          <w:bCs/>
          <w:sz w:val="24"/>
          <w:szCs w:val="24"/>
          <w:lang w:eastAsia="hu-HU"/>
        </w:rPr>
        <w:t>.</w:t>
      </w: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 xml:space="preserve"> </w:t>
      </w: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t>……………………………………………………………….</w:t>
      </w:r>
    </w:p>
    <w:p w:rsidR="00BA1B3E" w:rsidRPr="0069731E" w:rsidRDefault="00BA1B3E" w:rsidP="00BA1B3E">
      <w:pPr>
        <w:spacing w:after="0" w:line="240" w:lineRule="auto"/>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 xml:space="preserve">                           </w:t>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t xml:space="preserve"> </w:t>
      </w:r>
      <w:r w:rsidRPr="00925132">
        <w:rPr>
          <w:rFonts w:asciiTheme="majorHAnsi" w:eastAsia="Times New Roman" w:hAnsiTheme="majorHAnsi" w:cs="Times New Roman"/>
          <w:bCs/>
          <w:sz w:val="24"/>
          <w:szCs w:val="24"/>
          <w:lang w:eastAsia="hu-HU"/>
        </w:rPr>
        <w:tab/>
        <w:t xml:space="preserve">     </w:t>
      </w:r>
      <w:proofErr w:type="spellStart"/>
      <w:r w:rsidR="009D6689" w:rsidRPr="0069731E">
        <w:rPr>
          <w:rFonts w:asciiTheme="majorHAnsi" w:eastAsia="Times New Roman" w:hAnsiTheme="majorHAnsi" w:cs="Times New Roman"/>
          <w:bCs/>
          <w:sz w:val="24"/>
          <w:szCs w:val="24"/>
          <w:lang w:eastAsia="hu-HU"/>
        </w:rPr>
        <w:t>Valicsek</w:t>
      </w:r>
      <w:proofErr w:type="spellEnd"/>
      <w:r w:rsidR="009D6689" w:rsidRPr="0069731E">
        <w:rPr>
          <w:rFonts w:asciiTheme="majorHAnsi" w:eastAsia="Times New Roman" w:hAnsiTheme="majorHAnsi" w:cs="Times New Roman"/>
          <w:bCs/>
          <w:sz w:val="24"/>
          <w:szCs w:val="24"/>
          <w:lang w:eastAsia="hu-HU"/>
        </w:rPr>
        <w:t xml:space="preserve"> Mária</w:t>
      </w: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t xml:space="preserve">     Érdekképviseleti Fórum elnöke</w:t>
      </w: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t>Fővárosi Önkormányzat Gödöllői Idősek Otthona</w:t>
      </w: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t xml:space="preserve">     2100 Gödöllő, Dózsa György út 65.</w:t>
      </w: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Cs/>
          <w:color w:val="FF0000"/>
          <w:sz w:val="24"/>
          <w:szCs w:val="24"/>
          <w:lang w:eastAsia="hu-HU"/>
        </w:rPr>
      </w:pP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r w:rsidRPr="00925132">
        <w:rPr>
          <w:rFonts w:asciiTheme="majorHAnsi" w:eastAsia="Times New Roman" w:hAnsiTheme="majorHAnsi" w:cs="Times New Roman"/>
          <w:bCs/>
          <w:sz w:val="24"/>
          <w:szCs w:val="24"/>
          <w:lang w:eastAsia="hu-HU"/>
        </w:rPr>
        <w:tab/>
      </w:r>
    </w:p>
    <w:p w:rsidR="00BA1B3E" w:rsidRPr="00925132" w:rsidRDefault="00BA1B3E" w:rsidP="00BA1B3E">
      <w:pPr>
        <w:spacing w:after="0" w:line="240" w:lineRule="auto"/>
        <w:rPr>
          <w:rFonts w:asciiTheme="majorHAnsi" w:eastAsia="Times New Roman" w:hAnsiTheme="majorHAnsi" w:cs="Times New Roman"/>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both"/>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
          <w:bCs/>
          <w:sz w:val="24"/>
          <w:szCs w:val="24"/>
          <w:lang w:eastAsia="hu-HU"/>
        </w:rPr>
        <w:t xml:space="preserve">                                                                       </w:t>
      </w:r>
      <w:r w:rsidRPr="00925132">
        <w:rPr>
          <w:rFonts w:asciiTheme="majorHAnsi" w:eastAsia="Times New Roman" w:hAnsiTheme="majorHAnsi" w:cs="Times New Roman"/>
          <w:bCs/>
          <w:sz w:val="24"/>
          <w:szCs w:val="24"/>
          <w:lang w:eastAsia="hu-HU"/>
        </w:rPr>
        <w:t>……………………………………………………………….</w:t>
      </w:r>
    </w:p>
    <w:p w:rsidR="00BA1B3E" w:rsidRPr="00925132" w:rsidRDefault="00BA1B3E" w:rsidP="00BA1B3E">
      <w:pPr>
        <w:spacing w:after="0" w:line="240" w:lineRule="auto"/>
        <w:jc w:val="center"/>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
          <w:bCs/>
          <w:sz w:val="24"/>
          <w:szCs w:val="24"/>
          <w:lang w:eastAsia="hu-HU"/>
        </w:rPr>
        <w:tab/>
      </w:r>
      <w:r w:rsidRPr="00925132">
        <w:rPr>
          <w:rFonts w:asciiTheme="majorHAnsi" w:eastAsia="Times New Roman" w:hAnsiTheme="majorHAnsi" w:cs="Times New Roman"/>
          <w:bCs/>
          <w:sz w:val="24"/>
          <w:szCs w:val="24"/>
          <w:lang w:eastAsia="hu-HU"/>
        </w:rPr>
        <w:t xml:space="preserve">    </w:t>
      </w:r>
      <w:proofErr w:type="spellStart"/>
      <w:r w:rsidRPr="00925132">
        <w:rPr>
          <w:rFonts w:asciiTheme="majorHAnsi" w:eastAsia="Times New Roman" w:hAnsiTheme="majorHAnsi" w:cs="Times New Roman"/>
          <w:bCs/>
          <w:sz w:val="24"/>
          <w:szCs w:val="24"/>
          <w:lang w:eastAsia="hu-HU"/>
        </w:rPr>
        <w:t>Pancsovai</w:t>
      </w:r>
      <w:proofErr w:type="spellEnd"/>
      <w:r w:rsidRPr="00925132">
        <w:rPr>
          <w:rFonts w:asciiTheme="majorHAnsi" w:eastAsia="Times New Roman" w:hAnsiTheme="majorHAnsi" w:cs="Times New Roman"/>
          <w:bCs/>
          <w:sz w:val="24"/>
          <w:szCs w:val="24"/>
          <w:lang w:eastAsia="hu-HU"/>
        </w:rPr>
        <w:t xml:space="preserve"> Erzsébet</w:t>
      </w:r>
    </w:p>
    <w:p w:rsidR="00BA1B3E" w:rsidRPr="00925132" w:rsidRDefault="00BA1B3E" w:rsidP="00BA1B3E">
      <w:pPr>
        <w:spacing w:after="0" w:line="240" w:lineRule="auto"/>
        <w:outlineLvl w:val="0"/>
        <w:rPr>
          <w:rFonts w:asciiTheme="majorHAnsi" w:eastAsia="Times New Roman" w:hAnsiTheme="majorHAnsi" w:cs="Times New Roman"/>
          <w:bCs/>
          <w:sz w:val="24"/>
          <w:szCs w:val="24"/>
          <w:lang w:eastAsia="hu-HU"/>
        </w:rPr>
      </w:pP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t xml:space="preserve">      </w:t>
      </w:r>
      <w:r w:rsidRPr="00925132">
        <w:rPr>
          <w:rFonts w:asciiTheme="majorHAnsi" w:eastAsia="Times New Roman" w:hAnsiTheme="majorHAnsi" w:cs="Times New Roman"/>
          <w:bCs/>
          <w:sz w:val="24"/>
          <w:szCs w:val="24"/>
          <w:lang w:eastAsia="hu-HU"/>
        </w:rPr>
        <w:t>Érdekképviseleti Fórum elnöke</w:t>
      </w:r>
    </w:p>
    <w:p w:rsidR="00BA1B3E" w:rsidRPr="00925132" w:rsidRDefault="00BA1B3E" w:rsidP="00BA1B3E">
      <w:pPr>
        <w:spacing w:after="0" w:line="240" w:lineRule="auto"/>
        <w:outlineLvl w:val="0"/>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t xml:space="preserve">    Fővárosi Önkormányzat Gödöllői Idősek Otthona</w:t>
      </w:r>
    </w:p>
    <w:p w:rsidR="00BA1B3E" w:rsidRPr="0069731E" w:rsidRDefault="00BA1B3E" w:rsidP="009D6689">
      <w:pPr>
        <w:spacing w:after="0" w:line="240" w:lineRule="auto"/>
        <w:rPr>
          <w:rFonts w:asciiTheme="majorHAnsi" w:eastAsia="Times New Roman" w:hAnsiTheme="majorHAnsi" w:cs="Times New Roman"/>
          <w:sz w:val="24"/>
          <w:szCs w:val="24"/>
          <w:lang w:eastAsia="hu-HU"/>
        </w:rPr>
      </w:pP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t xml:space="preserve">         Ozory Ház</w:t>
      </w:r>
      <w:r w:rsidR="009D6689" w:rsidRPr="00925132">
        <w:rPr>
          <w:rFonts w:asciiTheme="majorHAnsi" w:eastAsia="Times New Roman" w:hAnsiTheme="majorHAnsi" w:cs="Times New Roman"/>
          <w:sz w:val="24"/>
          <w:szCs w:val="24"/>
          <w:lang w:eastAsia="hu-HU"/>
        </w:rPr>
        <w:t xml:space="preserve"> telephely</w:t>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Pr="00925132">
        <w:rPr>
          <w:rFonts w:asciiTheme="majorHAnsi" w:eastAsia="Times New Roman" w:hAnsiTheme="majorHAnsi" w:cs="Times New Roman"/>
          <w:sz w:val="24"/>
          <w:szCs w:val="24"/>
          <w:lang w:eastAsia="hu-HU"/>
        </w:rPr>
        <w:tab/>
      </w:r>
      <w:r w:rsidR="009D6689" w:rsidRPr="00925132">
        <w:rPr>
          <w:rFonts w:asciiTheme="majorHAnsi" w:eastAsia="Times New Roman" w:hAnsiTheme="majorHAnsi" w:cs="Times New Roman"/>
          <w:sz w:val="24"/>
          <w:szCs w:val="24"/>
          <w:lang w:eastAsia="hu-HU"/>
        </w:rPr>
        <w:tab/>
      </w:r>
      <w:r w:rsidR="009D6689" w:rsidRPr="00925132">
        <w:rPr>
          <w:rFonts w:asciiTheme="majorHAnsi" w:eastAsia="Times New Roman" w:hAnsiTheme="majorHAnsi" w:cs="Times New Roman"/>
          <w:sz w:val="24"/>
          <w:szCs w:val="24"/>
          <w:lang w:eastAsia="hu-HU"/>
        </w:rPr>
        <w:tab/>
      </w:r>
      <w:r w:rsidR="009D6689" w:rsidRPr="00925132">
        <w:rPr>
          <w:rFonts w:asciiTheme="majorHAnsi" w:eastAsia="Times New Roman" w:hAnsiTheme="majorHAnsi" w:cs="Times New Roman"/>
          <w:sz w:val="24"/>
          <w:szCs w:val="24"/>
          <w:lang w:eastAsia="hu-HU"/>
        </w:rPr>
        <w:tab/>
      </w:r>
      <w:r w:rsidR="009D6689" w:rsidRPr="00925132">
        <w:rPr>
          <w:rFonts w:asciiTheme="majorHAnsi" w:eastAsia="Times New Roman" w:hAnsiTheme="majorHAnsi" w:cs="Times New Roman"/>
          <w:sz w:val="24"/>
          <w:szCs w:val="24"/>
          <w:lang w:eastAsia="hu-HU"/>
        </w:rPr>
        <w:tab/>
      </w:r>
      <w:r w:rsidR="009D6689" w:rsidRPr="00925132">
        <w:rPr>
          <w:rFonts w:asciiTheme="majorHAnsi" w:eastAsia="Times New Roman" w:hAnsiTheme="majorHAnsi" w:cs="Times New Roman"/>
          <w:sz w:val="24"/>
          <w:szCs w:val="24"/>
          <w:lang w:eastAsia="hu-HU"/>
        </w:rPr>
        <w:tab/>
      </w:r>
      <w:r w:rsidRPr="0069731E">
        <w:rPr>
          <w:rFonts w:asciiTheme="majorHAnsi" w:eastAsia="Times New Roman" w:hAnsiTheme="majorHAnsi" w:cs="Times New Roman"/>
          <w:sz w:val="24"/>
          <w:szCs w:val="24"/>
          <w:lang w:eastAsia="hu-HU"/>
        </w:rPr>
        <w:t>2100 Gödöllő</w:t>
      </w:r>
      <w:r w:rsidR="009D6689" w:rsidRPr="0069731E">
        <w:rPr>
          <w:rFonts w:asciiTheme="majorHAnsi" w:eastAsia="Times New Roman" w:hAnsiTheme="majorHAnsi" w:cs="Times New Roman"/>
          <w:sz w:val="24"/>
          <w:szCs w:val="24"/>
          <w:lang w:eastAsia="hu-HU"/>
        </w:rPr>
        <w:t>, Dózsa György út 65/</w:t>
      </w:r>
      <w:proofErr w:type="gramStart"/>
      <w:r w:rsidR="009D6689" w:rsidRPr="0069731E">
        <w:rPr>
          <w:rFonts w:asciiTheme="majorHAnsi" w:eastAsia="Times New Roman" w:hAnsiTheme="majorHAnsi" w:cs="Times New Roman"/>
          <w:sz w:val="24"/>
          <w:szCs w:val="24"/>
          <w:lang w:eastAsia="hu-HU"/>
        </w:rPr>
        <w:t>A</w:t>
      </w:r>
      <w:proofErr w:type="gramEnd"/>
      <w:r w:rsidR="009D6689" w:rsidRPr="0069731E">
        <w:rPr>
          <w:rFonts w:asciiTheme="majorHAnsi" w:eastAsia="Times New Roman" w:hAnsiTheme="majorHAnsi" w:cs="Times New Roman"/>
          <w:sz w:val="24"/>
          <w:szCs w:val="24"/>
          <w:lang w:eastAsia="hu-HU"/>
        </w:rPr>
        <w:t>.</w:t>
      </w:r>
    </w:p>
    <w:p w:rsidR="00BA1B3E" w:rsidRPr="0069731E" w:rsidRDefault="00BA1B3E" w:rsidP="00BA1B3E">
      <w:pPr>
        <w:spacing w:after="0" w:line="240" w:lineRule="auto"/>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jc w:val="center"/>
        <w:rPr>
          <w:rFonts w:asciiTheme="majorHAnsi" w:eastAsia="Times New Roman" w:hAnsiTheme="majorHAnsi" w:cs="Times New Roman"/>
          <w:b/>
          <w:bCs/>
          <w:sz w:val="24"/>
          <w:szCs w:val="24"/>
          <w:lang w:eastAsia="hu-HU"/>
        </w:rPr>
      </w:pPr>
    </w:p>
    <w:p w:rsidR="00BA1B3E" w:rsidRPr="00925132" w:rsidRDefault="00BA1B3E" w:rsidP="00BA1B3E">
      <w:pPr>
        <w:spacing w:after="0" w:line="240" w:lineRule="auto"/>
        <w:rPr>
          <w:rFonts w:asciiTheme="majorHAnsi" w:eastAsia="Times New Roman" w:hAnsiTheme="majorHAnsi" w:cs="Times New Roman"/>
          <w:sz w:val="24"/>
          <w:szCs w:val="24"/>
          <w:lang w:eastAsia="hu-HU"/>
        </w:rPr>
      </w:pPr>
    </w:p>
    <w:p w:rsidR="00BA1B3E" w:rsidRPr="00925132" w:rsidRDefault="00BA1B3E" w:rsidP="00BA1B3E">
      <w:pPr>
        <w:rPr>
          <w:rFonts w:asciiTheme="majorHAnsi" w:hAnsiTheme="majorHAnsi" w:cs="Times New Roman"/>
          <w:sz w:val="24"/>
          <w:szCs w:val="24"/>
        </w:rPr>
      </w:pPr>
    </w:p>
    <w:p w:rsidR="00BA1B3E" w:rsidRPr="00925132" w:rsidRDefault="00BA1B3E" w:rsidP="00BA1B3E">
      <w:pPr>
        <w:rPr>
          <w:rFonts w:asciiTheme="majorHAnsi" w:hAnsiTheme="majorHAnsi"/>
          <w:sz w:val="24"/>
          <w:szCs w:val="24"/>
        </w:rPr>
      </w:pPr>
    </w:p>
    <w:p w:rsidR="00BA1B3E" w:rsidRPr="00925132" w:rsidRDefault="00BA1B3E" w:rsidP="00BA1B3E">
      <w:pPr>
        <w:rPr>
          <w:rFonts w:asciiTheme="majorHAnsi" w:hAnsiTheme="majorHAnsi"/>
          <w:sz w:val="24"/>
          <w:szCs w:val="24"/>
        </w:rPr>
      </w:pPr>
    </w:p>
    <w:p w:rsidR="00BD369A" w:rsidRPr="00925132" w:rsidRDefault="00BD369A">
      <w:pPr>
        <w:rPr>
          <w:rFonts w:asciiTheme="majorHAnsi" w:hAnsiTheme="majorHAnsi"/>
          <w:sz w:val="24"/>
          <w:szCs w:val="24"/>
        </w:rPr>
      </w:pPr>
    </w:p>
    <w:sectPr w:rsidR="00BD369A" w:rsidRPr="0092513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BE" w:rsidRDefault="00BD49BE">
      <w:pPr>
        <w:spacing w:after="0" w:line="240" w:lineRule="auto"/>
      </w:pPr>
      <w:r>
        <w:separator/>
      </w:r>
    </w:p>
  </w:endnote>
  <w:endnote w:type="continuationSeparator" w:id="0">
    <w:p w:rsidR="00BD49BE" w:rsidRDefault="00BD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514292"/>
      <w:docPartObj>
        <w:docPartGallery w:val="Page Numbers (Bottom of Page)"/>
        <w:docPartUnique/>
      </w:docPartObj>
    </w:sdtPr>
    <w:sdtEndPr/>
    <w:sdtContent>
      <w:p w:rsidR="00E10BF7" w:rsidRDefault="00E10BF7">
        <w:pPr>
          <w:pStyle w:val="llb"/>
          <w:jc w:val="right"/>
        </w:pPr>
        <w:r>
          <w:fldChar w:fldCharType="begin"/>
        </w:r>
        <w:r>
          <w:instrText>PAGE   \* MERGEFORMAT</w:instrText>
        </w:r>
        <w:r>
          <w:fldChar w:fldCharType="separate"/>
        </w:r>
        <w:r w:rsidR="00870D40">
          <w:rPr>
            <w:noProof/>
          </w:rPr>
          <w:t>21</w:t>
        </w:r>
        <w:r>
          <w:fldChar w:fldCharType="end"/>
        </w:r>
      </w:p>
    </w:sdtContent>
  </w:sdt>
  <w:p w:rsidR="00E10BF7" w:rsidRDefault="00E10B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BE" w:rsidRDefault="00BD49BE">
      <w:pPr>
        <w:spacing w:after="0" w:line="240" w:lineRule="auto"/>
      </w:pPr>
      <w:r>
        <w:separator/>
      </w:r>
    </w:p>
  </w:footnote>
  <w:footnote w:type="continuationSeparator" w:id="0">
    <w:p w:rsidR="00BD49BE" w:rsidRDefault="00BD4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B8"/>
    <w:multiLevelType w:val="multilevel"/>
    <w:tmpl w:val="040E001F"/>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CF5CCF"/>
    <w:multiLevelType w:val="hybridMultilevel"/>
    <w:tmpl w:val="74CE785A"/>
    <w:lvl w:ilvl="0" w:tplc="00DE9946">
      <w:start w:val="2"/>
      <w:numFmt w:val="bullet"/>
      <w:lvlText w:val="-"/>
      <w:lvlJc w:val="left"/>
      <w:pPr>
        <w:tabs>
          <w:tab w:val="num" w:pos="360"/>
        </w:tabs>
        <w:ind w:left="360" w:hanging="360"/>
      </w:pPr>
      <w:rPr>
        <w:rFonts w:ascii="Times New Roman" w:eastAsia="Times New Roman" w:hAnsi="Times New Roman" w:cs="Times New Roman" w:hint="default"/>
      </w:rPr>
    </w:lvl>
    <w:lvl w:ilvl="1" w:tplc="040E0001">
      <w:start w:val="1"/>
      <w:numFmt w:val="bullet"/>
      <w:lvlText w:val=""/>
      <w:lvlJc w:val="left"/>
      <w:pPr>
        <w:tabs>
          <w:tab w:val="num" w:pos="1791"/>
        </w:tabs>
        <w:ind w:left="1791" w:hanging="360"/>
      </w:pPr>
      <w:rPr>
        <w:rFonts w:ascii="Symbol" w:hAnsi="Symbol" w:hint="default"/>
      </w:rPr>
    </w:lvl>
    <w:lvl w:ilvl="2" w:tplc="040E0005">
      <w:start w:val="1"/>
      <w:numFmt w:val="bullet"/>
      <w:lvlText w:val=""/>
      <w:lvlJc w:val="left"/>
      <w:pPr>
        <w:tabs>
          <w:tab w:val="num" w:pos="2511"/>
        </w:tabs>
        <w:ind w:left="2511" w:hanging="360"/>
      </w:pPr>
      <w:rPr>
        <w:rFonts w:ascii="Wingdings" w:hAnsi="Wingdings" w:hint="default"/>
      </w:rPr>
    </w:lvl>
    <w:lvl w:ilvl="3" w:tplc="040E0001">
      <w:start w:val="1"/>
      <w:numFmt w:val="bullet"/>
      <w:lvlText w:val=""/>
      <w:lvlJc w:val="left"/>
      <w:pPr>
        <w:tabs>
          <w:tab w:val="num" w:pos="3231"/>
        </w:tabs>
        <w:ind w:left="3231" w:hanging="360"/>
      </w:pPr>
      <w:rPr>
        <w:rFonts w:ascii="Symbol" w:hAnsi="Symbol" w:hint="default"/>
      </w:rPr>
    </w:lvl>
    <w:lvl w:ilvl="4" w:tplc="040E0003">
      <w:start w:val="1"/>
      <w:numFmt w:val="bullet"/>
      <w:lvlText w:val="o"/>
      <w:lvlJc w:val="left"/>
      <w:pPr>
        <w:tabs>
          <w:tab w:val="num" w:pos="3951"/>
        </w:tabs>
        <w:ind w:left="3951" w:hanging="360"/>
      </w:pPr>
      <w:rPr>
        <w:rFonts w:ascii="Courier New" w:hAnsi="Courier New" w:cs="Times New Roman" w:hint="default"/>
      </w:rPr>
    </w:lvl>
    <w:lvl w:ilvl="5" w:tplc="040E0005">
      <w:start w:val="1"/>
      <w:numFmt w:val="bullet"/>
      <w:lvlText w:val=""/>
      <w:lvlJc w:val="left"/>
      <w:pPr>
        <w:tabs>
          <w:tab w:val="num" w:pos="4671"/>
        </w:tabs>
        <w:ind w:left="4671" w:hanging="360"/>
      </w:pPr>
      <w:rPr>
        <w:rFonts w:ascii="Wingdings" w:hAnsi="Wingdings" w:hint="default"/>
      </w:rPr>
    </w:lvl>
    <w:lvl w:ilvl="6" w:tplc="040E0001">
      <w:start w:val="1"/>
      <w:numFmt w:val="bullet"/>
      <w:lvlText w:val=""/>
      <w:lvlJc w:val="left"/>
      <w:pPr>
        <w:tabs>
          <w:tab w:val="num" w:pos="5391"/>
        </w:tabs>
        <w:ind w:left="5391" w:hanging="360"/>
      </w:pPr>
      <w:rPr>
        <w:rFonts w:ascii="Symbol" w:hAnsi="Symbol" w:hint="default"/>
      </w:rPr>
    </w:lvl>
    <w:lvl w:ilvl="7" w:tplc="040E0003">
      <w:start w:val="1"/>
      <w:numFmt w:val="bullet"/>
      <w:lvlText w:val="o"/>
      <w:lvlJc w:val="left"/>
      <w:pPr>
        <w:tabs>
          <w:tab w:val="num" w:pos="6111"/>
        </w:tabs>
        <w:ind w:left="6111" w:hanging="360"/>
      </w:pPr>
      <w:rPr>
        <w:rFonts w:ascii="Courier New" w:hAnsi="Courier New" w:cs="Times New Roman" w:hint="default"/>
      </w:rPr>
    </w:lvl>
    <w:lvl w:ilvl="8" w:tplc="040E0005">
      <w:start w:val="1"/>
      <w:numFmt w:val="bullet"/>
      <w:lvlText w:val=""/>
      <w:lvlJc w:val="left"/>
      <w:pPr>
        <w:tabs>
          <w:tab w:val="num" w:pos="6831"/>
        </w:tabs>
        <w:ind w:left="6831" w:hanging="360"/>
      </w:pPr>
      <w:rPr>
        <w:rFonts w:ascii="Wingdings" w:hAnsi="Wingdings" w:hint="default"/>
      </w:rPr>
    </w:lvl>
  </w:abstractNum>
  <w:abstractNum w:abstractNumId="2">
    <w:nsid w:val="42451BB7"/>
    <w:multiLevelType w:val="hybridMultilevel"/>
    <w:tmpl w:val="8F36A12C"/>
    <w:lvl w:ilvl="0" w:tplc="3390ABC4">
      <w:start w:val="1"/>
      <w:numFmt w:val="upperRoman"/>
      <w:lvlText w:val="%1."/>
      <w:lvlJc w:val="left"/>
      <w:pPr>
        <w:tabs>
          <w:tab w:val="num" w:pos="1080"/>
        </w:tabs>
        <w:ind w:left="1080" w:hanging="72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nsid w:val="4530017C"/>
    <w:multiLevelType w:val="multilevel"/>
    <w:tmpl w:val="22FC6650"/>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03671C"/>
    <w:multiLevelType w:val="hybridMultilevel"/>
    <w:tmpl w:val="583425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09310CA"/>
    <w:multiLevelType w:val="hybridMultilevel"/>
    <w:tmpl w:val="CD28071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3E"/>
    <w:rsid w:val="000C1716"/>
    <w:rsid w:val="000F6950"/>
    <w:rsid w:val="00177D19"/>
    <w:rsid w:val="001A2A70"/>
    <w:rsid w:val="001D7474"/>
    <w:rsid w:val="001E4848"/>
    <w:rsid w:val="002E3AC2"/>
    <w:rsid w:val="003A793D"/>
    <w:rsid w:val="003F0D77"/>
    <w:rsid w:val="00483566"/>
    <w:rsid w:val="0052397E"/>
    <w:rsid w:val="005B016D"/>
    <w:rsid w:val="00615C83"/>
    <w:rsid w:val="00625CD0"/>
    <w:rsid w:val="006572EA"/>
    <w:rsid w:val="0069731E"/>
    <w:rsid w:val="006A2205"/>
    <w:rsid w:val="006E2217"/>
    <w:rsid w:val="007754A8"/>
    <w:rsid w:val="007D4E79"/>
    <w:rsid w:val="007F0196"/>
    <w:rsid w:val="00862DDB"/>
    <w:rsid w:val="00870D40"/>
    <w:rsid w:val="00875E64"/>
    <w:rsid w:val="008D56F0"/>
    <w:rsid w:val="00925132"/>
    <w:rsid w:val="0097462D"/>
    <w:rsid w:val="009809C1"/>
    <w:rsid w:val="009D6689"/>
    <w:rsid w:val="009F3140"/>
    <w:rsid w:val="00B24F6E"/>
    <w:rsid w:val="00B5711F"/>
    <w:rsid w:val="00B90799"/>
    <w:rsid w:val="00BA1B3E"/>
    <w:rsid w:val="00BB4890"/>
    <w:rsid w:val="00BD369A"/>
    <w:rsid w:val="00BD49BE"/>
    <w:rsid w:val="00C00454"/>
    <w:rsid w:val="00D978E9"/>
    <w:rsid w:val="00DE7FEF"/>
    <w:rsid w:val="00E10BF7"/>
    <w:rsid w:val="00E42001"/>
    <w:rsid w:val="00E85312"/>
    <w:rsid w:val="00F402B8"/>
    <w:rsid w:val="00F84DDB"/>
    <w:rsid w:val="00FD76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A1B3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A1B3E"/>
    <w:rPr>
      <w:color w:val="0000FF" w:themeColor="hyperlink"/>
      <w:u w:val="single"/>
    </w:rPr>
  </w:style>
  <w:style w:type="paragraph" w:styleId="lfej">
    <w:name w:val="header"/>
    <w:basedOn w:val="Norml"/>
    <w:link w:val="lfejChar"/>
    <w:uiPriority w:val="99"/>
    <w:unhideWhenUsed/>
    <w:rsid w:val="00BA1B3E"/>
    <w:pPr>
      <w:tabs>
        <w:tab w:val="center" w:pos="4536"/>
        <w:tab w:val="right" w:pos="9072"/>
      </w:tabs>
      <w:spacing w:after="0" w:line="240" w:lineRule="auto"/>
    </w:pPr>
  </w:style>
  <w:style w:type="character" w:customStyle="1" w:styleId="lfejChar">
    <w:name w:val="Élőfej Char"/>
    <w:basedOn w:val="Bekezdsalapbettpusa"/>
    <w:link w:val="lfej"/>
    <w:uiPriority w:val="99"/>
    <w:rsid w:val="00BA1B3E"/>
  </w:style>
  <w:style w:type="paragraph" w:styleId="Listaszerbekezds">
    <w:name w:val="List Paragraph"/>
    <w:basedOn w:val="Norml"/>
    <w:qFormat/>
    <w:rsid w:val="00BA1B3E"/>
    <w:pPr>
      <w:ind w:left="720"/>
      <w:contextualSpacing/>
    </w:pPr>
  </w:style>
  <w:style w:type="table" w:styleId="Rcsostblzat">
    <w:name w:val="Table Grid"/>
    <w:basedOn w:val="Normltblzat"/>
    <w:uiPriority w:val="59"/>
    <w:rsid w:val="00BA1B3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
    <w:name w:val="Rácsos táblázat1"/>
    <w:basedOn w:val="Normltblzat"/>
    <w:next w:val="Rcsostblzat"/>
    <w:uiPriority w:val="59"/>
    <w:rsid w:val="00BA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BA1B3E"/>
    <w:pPr>
      <w:tabs>
        <w:tab w:val="center" w:pos="4536"/>
        <w:tab w:val="right" w:pos="9072"/>
      </w:tabs>
      <w:spacing w:after="0" w:line="240" w:lineRule="auto"/>
    </w:pPr>
  </w:style>
  <w:style w:type="character" w:customStyle="1" w:styleId="llbChar">
    <w:name w:val="Élőláb Char"/>
    <w:basedOn w:val="Bekezdsalapbettpusa"/>
    <w:link w:val="llb"/>
    <w:uiPriority w:val="99"/>
    <w:rsid w:val="00BA1B3E"/>
  </w:style>
  <w:style w:type="paragraph" w:styleId="Buborkszveg">
    <w:name w:val="Balloon Text"/>
    <w:basedOn w:val="Norml"/>
    <w:link w:val="BuborkszvegChar"/>
    <w:uiPriority w:val="99"/>
    <w:semiHidden/>
    <w:unhideWhenUsed/>
    <w:rsid w:val="0092513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5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A1B3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A1B3E"/>
    <w:rPr>
      <w:color w:val="0000FF" w:themeColor="hyperlink"/>
      <w:u w:val="single"/>
    </w:rPr>
  </w:style>
  <w:style w:type="paragraph" w:styleId="lfej">
    <w:name w:val="header"/>
    <w:basedOn w:val="Norml"/>
    <w:link w:val="lfejChar"/>
    <w:uiPriority w:val="99"/>
    <w:unhideWhenUsed/>
    <w:rsid w:val="00BA1B3E"/>
    <w:pPr>
      <w:tabs>
        <w:tab w:val="center" w:pos="4536"/>
        <w:tab w:val="right" w:pos="9072"/>
      </w:tabs>
      <w:spacing w:after="0" w:line="240" w:lineRule="auto"/>
    </w:pPr>
  </w:style>
  <w:style w:type="character" w:customStyle="1" w:styleId="lfejChar">
    <w:name w:val="Élőfej Char"/>
    <w:basedOn w:val="Bekezdsalapbettpusa"/>
    <w:link w:val="lfej"/>
    <w:uiPriority w:val="99"/>
    <w:rsid w:val="00BA1B3E"/>
  </w:style>
  <w:style w:type="paragraph" w:styleId="Listaszerbekezds">
    <w:name w:val="List Paragraph"/>
    <w:basedOn w:val="Norml"/>
    <w:qFormat/>
    <w:rsid w:val="00BA1B3E"/>
    <w:pPr>
      <w:ind w:left="720"/>
      <w:contextualSpacing/>
    </w:pPr>
  </w:style>
  <w:style w:type="table" w:styleId="Rcsostblzat">
    <w:name w:val="Table Grid"/>
    <w:basedOn w:val="Normltblzat"/>
    <w:uiPriority w:val="59"/>
    <w:rsid w:val="00BA1B3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
    <w:name w:val="Rácsos táblázat1"/>
    <w:basedOn w:val="Normltblzat"/>
    <w:next w:val="Rcsostblzat"/>
    <w:uiPriority w:val="59"/>
    <w:rsid w:val="00BA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BA1B3E"/>
    <w:pPr>
      <w:tabs>
        <w:tab w:val="center" w:pos="4536"/>
        <w:tab w:val="right" w:pos="9072"/>
      </w:tabs>
      <w:spacing w:after="0" w:line="240" w:lineRule="auto"/>
    </w:pPr>
  </w:style>
  <w:style w:type="character" w:customStyle="1" w:styleId="llbChar">
    <w:name w:val="Élőláb Char"/>
    <w:basedOn w:val="Bekezdsalapbettpusa"/>
    <w:link w:val="llb"/>
    <w:uiPriority w:val="99"/>
    <w:rsid w:val="00BA1B3E"/>
  </w:style>
  <w:style w:type="paragraph" w:styleId="Buborkszveg">
    <w:name w:val="Balloon Text"/>
    <w:basedOn w:val="Norml"/>
    <w:link w:val="BuborkszvegChar"/>
    <w:uiPriority w:val="99"/>
    <w:semiHidden/>
    <w:unhideWhenUsed/>
    <w:rsid w:val="0092513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5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cs@budapest.hu" TargetMode="External"/><Relationship Id="rId13" Type="http://schemas.openxmlformats.org/officeDocument/2006/relationships/hyperlink" Target="https://www.opten.hu/optijus/lawtext/22178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ten.hu/optijus/lawtext/22178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dosekotthonagodollo.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ten.hu/optijus/lawtext/221785" TargetMode="External"/><Relationship Id="rId5" Type="http://schemas.openxmlformats.org/officeDocument/2006/relationships/webSettings" Target="webSettings.xml"/><Relationship Id="rId15" Type="http://schemas.openxmlformats.org/officeDocument/2006/relationships/hyperlink" Target="mailto:idosekotthona@idosekotthonagodollo.hu" TargetMode="External"/><Relationship Id="rId10" Type="http://schemas.openxmlformats.org/officeDocument/2006/relationships/hyperlink" Target="http://www.pestiut.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osekotthonagodollo.hu" TargetMode="External"/><Relationship Id="rId14" Type="http://schemas.openxmlformats.org/officeDocument/2006/relationships/hyperlink" Target="https://www.opten.hu/optijus/lawtext/22178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21</Pages>
  <Words>6054</Words>
  <Characters>41777</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dc:creator>
  <cp:lastModifiedBy>Mariann</cp:lastModifiedBy>
  <cp:revision>20</cp:revision>
  <cp:lastPrinted>2020-08-05T12:49:00Z</cp:lastPrinted>
  <dcterms:created xsi:type="dcterms:W3CDTF">2020-02-05T15:01:00Z</dcterms:created>
  <dcterms:modified xsi:type="dcterms:W3CDTF">2020-08-05T12:50:00Z</dcterms:modified>
</cp:coreProperties>
</file>