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E27D5" w14:textId="0780715F" w:rsidR="006D2F1B" w:rsidRDefault="000D3CFA" w:rsidP="000D3CFA">
      <w:pPr>
        <w:pStyle w:val="Cmsor2"/>
        <w:numPr>
          <w:ilvl w:val="0"/>
          <w:numId w:val="0"/>
        </w:numPr>
        <w:ind w:left="431" w:hanging="431"/>
        <w:rPr>
          <w:color w:val="ED6E64"/>
        </w:rPr>
      </w:pPr>
      <w:r>
        <w:rPr>
          <w:color w:val="ED6E64"/>
        </w:rPr>
        <w:t>Tartalomjegyzék</w:t>
      </w:r>
    </w:p>
    <w:p w14:paraId="0C8129D1" w14:textId="7750B1D7" w:rsidR="00692175" w:rsidRPr="008F1204" w:rsidRDefault="00692175" w:rsidP="00442BCB">
      <w:pPr>
        <w:rPr>
          <w:rFonts w:eastAsiaTheme="minorEastAsia"/>
          <w:caps/>
          <w:szCs w:val="18"/>
        </w:rPr>
      </w:pPr>
      <w:r w:rsidRPr="008F1204">
        <w:rPr>
          <w:rStyle w:val="Hiperhivatkozs"/>
          <w:color w:val="auto"/>
          <w:szCs w:val="18"/>
          <w:u w:val="none"/>
        </w:rPr>
        <w:t>Bevezetés</w:t>
      </w:r>
    </w:p>
    <w:p w14:paraId="522DEA67" w14:textId="7C02506B" w:rsidR="00692175" w:rsidRPr="008F1204" w:rsidRDefault="00692175" w:rsidP="00692175">
      <w:pPr>
        <w:pStyle w:val="TJ1"/>
        <w:rPr>
          <w:rFonts w:eastAsiaTheme="minorEastAsia"/>
          <w:caps w:val="0"/>
          <w:sz w:val="18"/>
          <w:szCs w:val="18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</w:t>
      </w:r>
      <w:r w:rsidRPr="008F1204">
        <w:rPr>
          <w:rFonts w:eastAsiaTheme="minorEastAsia"/>
          <w:caps w:val="0"/>
          <w:sz w:val="18"/>
          <w:szCs w:val="18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KÖRNYEZETI ELEMEK ÁLLAPOTA</w:t>
      </w:r>
    </w:p>
    <w:p w14:paraId="46864317" w14:textId="7FD415B3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I.1.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Természeti környezet állapota</w:t>
      </w:r>
    </w:p>
    <w:p w14:paraId="27C8A2BF" w14:textId="0651658C" w:rsidR="00692175" w:rsidRPr="008F1204" w:rsidRDefault="00692175" w:rsidP="004E053E">
      <w:pPr>
        <w:pStyle w:val="TJ3"/>
        <w:rPr>
          <w:rFonts w:eastAsiaTheme="minorEastAsia"/>
          <w:noProof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Természetvédelmi szempontból értékes területek leírása, jellemzése</w:t>
      </w:r>
    </w:p>
    <w:p w14:paraId="5718479C" w14:textId="7BB16686" w:rsidR="00692175" w:rsidRPr="008F1204" w:rsidRDefault="00692175" w:rsidP="004E053E">
      <w:pPr>
        <w:pStyle w:val="TJ3"/>
        <w:rPr>
          <w:rFonts w:eastAsiaTheme="minorEastAsia"/>
          <w:noProof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Természetvédelmi területek állapotára ható tényezők</w:t>
      </w:r>
    </w:p>
    <w:p w14:paraId="59801DC9" w14:textId="5FB72B7F" w:rsidR="00692175" w:rsidRDefault="00692175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1F6C7BB5" w14:textId="5F4D109C" w:rsidR="009D0EA2" w:rsidRPr="003963DD" w:rsidRDefault="009D0EA2" w:rsidP="004E053E">
      <w:pPr>
        <w:pStyle w:val="TJ3"/>
        <w:rPr>
          <w:rFonts w:eastAsiaTheme="minorEastAsia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23039A5D" w14:textId="110C9B0E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I.2.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Épített zöldfelületek állapota</w:t>
      </w:r>
    </w:p>
    <w:p w14:paraId="5C459C4E" w14:textId="2BA51B7D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zöldfelületi rendszer állapotának leírása, jellemzése</w:t>
      </w:r>
    </w:p>
    <w:p w14:paraId="758A30DA" w14:textId="781C551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zöldfelületi rendszer állapotát befolyásoló tényezők</w:t>
      </w:r>
    </w:p>
    <w:p w14:paraId="51811733" w14:textId="71FA170B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Zöldfelület-védelmi intézkedések</w:t>
      </w:r>
    </w:p>
    <w:p w14:paraId="6063F10B" w14:textId="2252F536" w:rsidR="00692175" w:rsidRPr="003963DD" w:rsidRDefault="00692175" w:rsidP="004E053E">
      <w:pPr>
        <w:pStyle w:val="TJ3"/>
        <w:rPr>
          <w:rStyle w:val="Hiperhivatkozs"/>
          <w:color w:val="auto"/>
          <w:u w:val="none"/>
        </w:rPr>
      </w:pPr>
      <w:r w:rsidRPr="009D0EA2">
        <w:rPr>
          <w:rStyle w:val="Hiperhivatkozs"/>
          <w:noProof/>
          <w:color w:val="auto"/>
          <w:sz w:val="18"/>
          <w:szCs w:val="18"/>
          <w:u w:val="none"/>
        </w:rPr>
        <w:t>T</w:t>
      </w:r>
      <w:r w:rsidRPr="00EB6BC3">
        <w:rPr>
          <w:rStyle w:val="Hiperhivatkozs"/>
          <w:noProof/>
          <w:color w:val="auto"/>
          <w:sz w:val="18"/>
          <w:szCs w:val="18"/>
          <w:u w:val="none"/>
        </w:rPr>
        <w:t>ovábbi javasolt feladatok</w:t>
      </w:r>
    </w:p>
    <w:p w14:paraId="752313F3" w14:textId="6395E7F7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I.3.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Talajállapot</w:t>
      </w:r>
    </w:p>
    <w:p w14:paraId="5DC15320" w14:textId="08F0D649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Talajállapot leírása, jellemzése</w:t>
      </w:r>
    </w:p>
    <w:p w14:paraId="5C9EEA95" w14:textId="1A59630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579A4EEA" w14:textId="7239837F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55D2395A" w14:textId="23768B8F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I.4.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Vizek állapota</w:t>
      </w:r>
    </w:p>
    <w:p w14:paraId="7CEF236F" w14:textId="15D4C07F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Vizek állapotának leírása, jellemzése</w:t>
      </w:r>
    </w:p>
    <w:p w14:paraId="7D2F4F2F" w14:textId="1DE98FE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Felszíni és felszín alatti vizek állapotára ható tényezők, okok</w:t>
      </w:r>
    </w:p>
    <w:p w14:paraId="1AFDB3A4" w14:textId="244304A9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11E14DE8" w14:textId="3A169C84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I.5.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Klimatikus viszonyok</w:t>
      </w:r>
    </w:p>
    <w:p w14:paraId="0B768105" w14:textId="107F349F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városklíma állapotának leírása, jellemzése</w:t>
      </w:r>
    </w:p>
    <w:p w14:paraId="5C405815" w14:textId="7B1261DE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városklíma állapotának okai, hatótényezői</w:t>
      </w:r>
    </w:p>
    <w:p w14:paraId="596D24A4" w14:textId="3C0039D4" w:rsidR="0059190D" w:rsidRDefault="0059190D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59190D">
        <w:rPr>
          <w:rStyle w:val="Hiperhivatkozs"/>
          <w:noProof/>
          <w:color w:val="auto"/>
          <w:sz w:val="18"/>
          <w:szCs w:val="18"/>
          <w:u w:val="none"/>
        </w:rPr>
        <w:t xml:space="preserve">A budapestiek véleménye a </w:t>
      </w:r>
      <w:r w:rsidR="00F87A1A">
        <w:rPr>
          <w:rStyle w:val="Hiperhivatkozs"/>
          <w:noProof/>
          <w:color w:val="auto"/>
          <w:sz w:val="18"/>
          <w:szCs w:val="18"/>
          <w:u w:val="none"/>
        </w:rPr>
        <w:t>klíma</w:t>
      </w:r>
      <w:r w:rsidR="004247B5">
        <w:rPr>
          <w:rStyle w:val="Hiperhivatkozs"/>
          <w:noProof/>
          <w:color w:val="auto"/>
          <w:sz w:val="18"/>
          <w:szCs w:val="18"/>
          <w:u w:val="none"/>
        </w:rPr>
        <w:t>tikus viszonyokról</w:t>
      </w:r>
    </w:p>
    <w:p w14:paraId="2B801178" w14:textId="0B418500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4E053E">
        <w:rPr>
          <w:rStyle w:val="Hiperhivatkozs"/>
          <w:noProof/>
          <w:color w:val="auto"/>
          <w:sz w:val="18"/>
          <w:szCs w:val="18"/>
          <w:u w:val="none"/>
        </w:rPr>
        <w:t>Klímavédelmi</w:t>
      </w:r>
      <w:r w:rsidRPr="008F1204">
        <w:rPr>
          <w:rStyle w:val="Hiperhivatkozs"/>
          <w:noProof/>
          <w:color w:val="auto"/>
          <w:sz w:val="18"/>
          <w:szCs w:val="18"/>
          <w:u w:val="none"/>
        </w:rPr>
        <w:t xml:space="preserve"> intézkedések</w:t>
      </w:r>
    </w:p>
    <w:p w14:paraId="6B2AFB63" w14:textId="6B981482" w:rsidR="00692175" w:rsidRPr="008F1204" w:rsidRDefault="00692175" w:rsidP="004E053E">
      <w:pPr>
        <w:pStyle w:val="TJ3"/>
        <w:rPr>
          <w:rFonts w:eastAsiaTheme="minorEastAsia"/>
          <w:noProof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6AFAFA27" w14:textId="4457B251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I.6.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Levegőminőség</w:t>
      </w:r>
    </w:p>
    <w:p w14:paraId="395B874E" w14:textId="7360A743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Levegőminőség leírása, jellemzése</w:t>
      </w:r>
    </w:p>
    <w:p w14:paraId="07628CC9" w14:textId="5DFDAD60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légszennyezettség környezet-egészségügyi hatásai, kockázatai</w:t>
      </w:r>
    </w:p>
    <w:p w14:paraId="6ABFBF80" w14:textId="67F1156A" w:rsidR="00692175" w:rsidRDefault="00692175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Levegőminőség okai, hatótényezői</w:t>
      </w:r>
    </w:p>
    <w:p w14:paraId="131C440C" w14:textId="23F8EB21" w:rsidR="00534972" w:rsidRPr="003963DD" w:rsidRDefault="00534972" w:rsidP="004E053E">
      <w:pPr>
        <w:pStyle w:val="TJ3"/>
        <w:rPr>
          <w:rStyle w:val="Hiperhivatkozs"/>
          <w:color w:val="auto"/>
          <w:u w:val="none"/>
        </w:rPr>
      </w:pPr>
      <w:r w:rsidRPr="003963DD">
        <w:rPr>
          <w:rStyle w:val="Hiperhivatkozs"/>
          <w:noProof/>
          <w:color w:val="auto"/>
          <w:sz w:val="18"/>
          <w:szCs w:val="18"/>
          <w:u w:val="none"/>
        </w:rPr>
        <w:t>A budapestiek véleménye a levegőminőségről</w:t>
      </w:r>
    </w:p>
    <w:p w14:paraId="59229273" w14:textId="26CF5FA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1E5936C6" w14:textId="7C960CFE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5F96FA1B" w14:textId="237D5F5E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I.7.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Zajterhelés</w:t>
      </w:r>
    </w:p>
    <w:p w14:paraId="3E05D625" w14:textId="1BC04CA0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Zaj- és rezgésterhelési viszonyok leírása, jellemzése</w:t>
      </w:r>
    </w:p>
    <w:p w14:paraId="00F51858" w14:textId="3B4867C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Zaj- és rezgésterhelési viszonyok okai, hatótényezői</w:t>
      </w:r>
    </w:p>
    <w:p w14:paraId="31D5C20E" w14:textId="4EAD5B3B" w:rsidR="004448BB" w:rsidRPr="00BB3DE6" w:rsidRDefault="004448BB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BB3DE6">
        <w:rPr>
          <w:rStyle w:val="Hiperhivatkozs"/>
          <w:noProof/>
          <w:color w:val="auto"/>
          <w:sz w:val="18"/>
          <w:szCs w:val="18"/>
          <w:u w:val="none"/>
        </w:rPr>
        <w:t xml:space="preserve">A budapestiek véleménye a </w:t>
      </w:r>
      <w:r>
        <w:rPr>
          <w:rStyle w:val="Hiperhivatkozs"/>
          <w:noProof/>
          <w:color w:val="auto"/>
          <w:sz w:val="18"/>
          <w:szCs w:val="18"/>
          <w:u w:val="none"/>
        </w:rPr>
        <w:t>zajterhelés</w:t>
      </w:r>
      <w:r w:rsidRPr="00BB3DE6">
        <w:rPr>
          <w:rStyle w:val="Hiperhivatkozs"/>
          <w:noProof/>
          <w:color w:val="auto"/>
          <w:sz w:val="18"/>
          <w:szCs w:val="18"/>
          <w:u w:val="none"/>
        </w:rPr>
        <w:t>ről</w:t>
      </w:r>
    </w:p>
    <w:p w14:paraId="55B3A5B5" w14:textId="63C2D67F" w:rsidR="00692175" w:rsidRPr="004E053E" w:rsidRDefault="00692175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4E053E">
        <w:rPr>
          <w:rStyle w:val="Hiperhivatkozs"/>
          <w:noProof/>
          <w:color w:val="auto"/>
          <w:sz w:val="18"/>
          <w:szCs w:val="18"/>
          <w:u w:val="none"/>
        </w:rPr>
        <w:t>Zajvédelmi</w:t>
      </w:r>
      <w:r w:rsidRPr="008F1204">
        <w:rPr>
          <w:rStyle w:val="Hiperhivatkozs"/>
          <w:noProof/>
          <w:color w:val="auto"/>
          <w:sz w:val="18"/>
          <w:szCs w:val="18"/>
          <w:u w:val="none"/>
        </w:rPr>
        <w:t xml:space="preserve"> intézkedések</w:t>
      </w:r>
    </w:p>
    <w:p w14:paraId="67E9045E" w14:textId="44ABBABA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715979DD" w14:textId="0B273D54" w:rsidR="00692175" w:rsidRPr="008F1204" w:rsidRDefault="00692175" w:rsidP="00692175">
      <w:pPr>
        <w:pStyle w:val="TJ1"/>
        <w:rPr>
          <w:rFonts w:eastAsiaTheme="minorEastAsia"/>
          <w:caps w:val="0"/>
          <w:sz w:val="18"/>
          <w:szCs w:val="18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</w:t>
      </w:r>
      <w:r w:rsidRPr="008F1204">
        <w:rPr>
          <w:rFonts w:eastAsiaTheme="minorEastAsia"/>
          <w:caps w:val="0"/>
          <w:sz w:val="18"/>
          <w:szCs w:val="18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Környezet állapotát befolyásoló tényezők</w:t>
      </w:r>
    </w:p>
    <w:p w14:paraId="10A50CD2" w14:textId="7B686520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II.1.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Épített környezet</w:t>
      </w:r>
    </w:p>
    <w:p w14:paraId="2EC3BDBC" w14:textId="77777777" w:rsidR="004E053E" w:rsidRDefault="004E053E">
      <w:pPr>
        <w:spacing w:after="160" w:line="259" w:lineRule="auto"/>
        <w:ind w:right="0"/>
        <w:jc w:val="left"/>
        <w:rPr>
          <w:rStyle w:val="Hiperhivatkozs"/>
          <w:noProof/>
          <w:color w:val="auto"/>
          <w:szCs w:val="18"/>
          <w:u w:val="none"/>
        </w:rPr>
      </w:pPr>
      <w:r>
        <w:rPr>
          <w:rStyle w:val="Hiperhivatkozs"/>
          <w:color w:val="auto"/>
          <w:szCs w:val="18"/>
          <w:u w:val="none"/>
        </w:rPr>
        <w:br w:type="page"/>
      </w:r>
    </w:p>
    <w:p w14:paraId="26E99FBE" w14:textId="793CDBA8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lastRenderedPageBreak/>
        <w:t>II.2.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Energiagazdálkodás</w:t>
      </w:r>
    </w:p>
    <w:p w14:paraId="6BA2127D" w14:textId="685BD69B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Energiagazdálkodás leírása, jellemzése</w:t>
      </w:r>
    </w:p>
    <w:p w14:paraId="43AC36C7" w14:textId="2644D4FF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40BE4364" w14:textId="39AC0890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5E2C17A9" w14:textId="17D1528F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II.3.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Közlekedés- és szállításszervezés</w:t>
      </w:r>
    </w:p>
    <w:p w14:paraId="5C94A168" w14:textId="5458EE0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közlekedési jellemzők leírása, ismertetése</w:t>
      </w:r>
    </w:p>
    <w:p w14:paraId="7BEC0E3B" w14:textId="31372B43" w:rsidR="003747AF" w:rsidRDefault="003747AF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3747AF">
        <w:rPr>
          <w:rStyle w:val="Hiperhivatkozs"/>
          <w:noProof/>
          <w:color w:val="auto"/>
          <w:sz w:val="18"/>
          <w:szCs w:val="18"/>
          <w:u w:val="none"/>
        </w:rPr>
        <w:t>A budapestiek véleménye a közlekedésről</w:t>
      </w:r>
    </w:p>
    <w:p w14:paraId="4D010C04" w14:textId="72B121BE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3C36CB3F" w14:textId="106858A2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1D2008E7" w14:textId="0E1CF3D4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II.4.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Gazdasági tevékenység</w:t>
      </w:r>
    </w:p>
    <w:p w14:paraId="710257A9" w14:textId="07C2CF9B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Gazdasági tevékenység, integrált szennyezés- és katasztrófahelyzet megelőzés</w:t>
      </w:r>
    </w:p>
    <w:p w14:paraId="01E9F51F" w14:textId="57A31AA4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076D4A28" w14:textId="2741DB4C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06C2943D" w14:textId="2486C4A8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II.5.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Árvízvédelem, ivóvízellátás, szennyvízkezelés és csapadékvíz-gazdálkodás</w:t>
      </w:r>
    </w:p>
    <w:p w14:paraId="71BD9900" w14:textId="613336E6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Vízjárás, árvízvédelem</w:t>
      </w:r>
    </w:p>
    <w:p w14:paraId="11A3966F" w14:textId="04CDF58B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Ivóvízellátás, szennyvízkezelés és csapadékvíz-gazdálkodás leírása, jellemzése</w:t>
      </w:r>
    </w:p>
    <w:p w14:paraId="22668EA0" w14:textId="5120EB6A" w:rsidR="003747AF" w:rsidRDefault="003747AF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>
        <w:rPr>
          <w:rStyle w:val="Hiperhivatkozs"/>
          <w:noProof/>
          <w:color w:val="auto"/>
          <w:sz w:val="18"/>
          <w:szCs w:val="18"/>
          <w:u w:val="none"/>
        </w:rPr>
        <w:t xml:space="preserve">A budapestiek véleménye a </w:t>
      </w:r>
      <w:r w:rsidRPr="004E053E">
        <w:rPr>
          <w:rStyle w:val="Hiperhivatkozs"/>
          <w:noProof/>
          <w:color w:val="auto"/>
          <w:sz w:val="18"/>
          <w:szCs w:val="18"/>
          <w:u w:val="none"/>
        </w:rPr>
        <w:t>…</w:t>
      </w:r>
    </w:p>
    <w:p w14:paraId="4BCECF74" w14:textId="6C517CC2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57F978A5" w14:textId="0D2BFF36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1896342D" w14:textId="6BEA8146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II.6.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Hulladékgazdálkodás</w:t>
      </w:r>
    </w:p>
    <w:p w14:paraId="555C5AD8" w14:textId="1E6E3F49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Hulladékgazdálkodás leírása, jellemzése</w:t>
      </w:r>
    </w:p>
    <w:p w14:paraId="23082D39" w14:textId="6C8FF390" w:rsidR="008365EB" w:rsidRDefault="008365EB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8365EB">
        <w:rPr>
          <w:rStyle w:val="Hiperhivatkozs"/>
          <w:noProof/>
          <w:color w:val="auto"/>
          <w:sz w:val="18"/>
          <w:szCs w:val="18"/>
          <w:u w:val="none"/>
        </w:rPr>
        <w:t>A budapestiek véleménye a hulladékgazdálkodásról</w:t>
      </w:r>
    </w:p>
    <w:p w14:paraId="5315E8A9" w14:textId="067E99E2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0A8B6D38" w14:textId="41E215B8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21E9BE4F" w14:textId="19680A8A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II.7.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Zöldfelület-gazdálkodás</w:t>
      </w:r>
    </w:p>
    <w:p w14:paraId="1F36A2AF" w14:textId="476909AD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Zöldfelület-gazdálkodás leírása, jellemzése</w:t>
      </w:r>
    </w:p>
    <w:p w14:paraId="0E7F0A55" w14:textId="77777777" w:rsidR="00004D99" w:rsidRDefault="00004D99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004D99">
        <w:rPr>
          <w:rStyle w:val="Hiperhivatkozs"/>
          <w:noProof/>
          <w:color w:val="auto"/>
          <w:sz w:val="18"/>
          <w:szCs w:val="18"/>
          <w:u w:val="none"/>
        </w:rPr>
        <w:t>A budapestiek véleménye a zöldfelület-gazdálkodásról</w:t>
      </w:r>
    </w:p>
    <w:p w14:paraId="0E0BE014" w14:textId="3ABC25FD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78A02432" w14:textId="109E0F81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32999690" w14:textId="1AC58E13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II.8.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Közterületek tisztántartása</w:t>
      </w:r>
    </w:p>
    <w:p w14:paraId="4931EAA7" w14:textId="27E829F3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Közterületek tisztántartásának leírása, jellemzése</w:t>
      </w:r>
    </w:p>
    <w:p w14:paraId="2C2B44FE" w14:textId="77777777" w:rsidR="00991435" w:rsidRDefault="00991435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991435">
        <w:rPr>
          <w:rStyle w:val="Hiperhivatkozs"/>
          <w:noProof/>
          <w:color w:val="auto"/>
          <w:sz w:val="18"/>
          <w:szCs w:val="18"/>
          <w:u w:val="none"/>
        </w:rPr>
        <w:t>A budapestiek véleménye a közterületek tisztaságáról</w:t>
      </w:r>
    </w:p>
    <w:p w14:paraId="1B03E86E" w14:textId="13029A38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7FF87CAE" w14:textId="199FEEFE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7AD40C4E" w14:textId="27A053FA" w:rsidR="00692175" w:rsidRPr="008F1204" w:rsidRDefault="00692175" w:rsidP="004E053E">
      <w:pPr>
        <w:pStyle w:val="TJ2"/>
        <w:rPr>
          <w:rFonts w:eastAsiaTheme="minorEastAsia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II.9.</w:t>
      </w:r>
      <w:r w:rsidRPr="008F1204">
        <w:rPr>
          <w:rFonts w:eastAsiaTheme="minorEastAsia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Környezeti nevelés, tájékoztatás, szemléletformálás</w:t>
      </w:r>
    </w:p>
    <w:p w14:paraId="33E8F829" w14:textId="4CC25F28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A lakosság környezettudatossága</w:t>
      </w:r>
    </w:p>
    <w:p w14:paraId="0B84FF0F" w14:textId="57C96A5B" w:rsidR="00692175" w:rsidRPr="004E053E" w:rsidRDefault="00692175" w:rsidP="004E053E">
      <w:pPr>
        <w:pStyle w:val="TJ3"/>
        <w:rPr>
          <w:rStyle w:val="Hiperhivatkozs"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Környezeti nevelést, tájékoztatást és a társadalmi részvételt célzó intézkedések</w:t>
      </w:r>
    </w:p>
    <w:p w14:paraId="0839A4D7" w14:textId="65020351" w:rsidR="00692175" w:rsidRDefault="00692175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8F1204">
        <w:rPr>
          <w:rStyle w:val="Hiperhivatkozs"/>
          <w:noProof/>
          <w:color w:val="auto"/>
          <w:sz w:val="18"/>
          <w:szCs w:val="18"/>
          <w:u w:val="none"/>
        </w:rPr>
        <w:t>További javasolt feladatok</w:t>
      </w:r>
    </w:p>
    <w:p w14:paraId="5BEEB974" w14:textId="4F012989" w:rsidR="00520663" w:rsidRDefault="00520663" w:rsidP="004F0C84">
      <w:pPr>
        <w:pStyle w:val="TJ2"/>
        <w:rPr>
          <w:rFonts w:eastAsiaTheme="minorEastAsia"/>
        </w:rPr>
      </w:pPr>
      <w:r>
        <w:rPr>
          <w:rFonts w:eastAsiaTheme="minorEastAsia"/>
        </w:rPr>
        <w:t xml:space="preserve">II.10. </w:t>
      </w:r>
      <w:r w:rsidRPr="00442BCB">
        <w:rPr>
          <w:rStyle w:val="Hiperhivatkozs"/>
          <w:color w:val="auto"/>
          <w:sz w:val="18"/>
          <w:szCs w:val="18"/>
          <w:u w:val="none"/>
        </w:rPr>
        <w:t>Társadalom</w:t>
      </w:r>
    </w:p>
    <w:p w14:paraId="4CF8657A" w14:textId="5C0DC1B9" w:rsidR="004925B2" w:rsidRDefault="004925B2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3963DD">
        <w:rPr>
          <w:rStyle w:val="Hiperhivatkozs"/>
          <w:noProof/>
          <w:color w:val="auto"/>
          <w:sz w:val="18"/>
          <w:szCs w:val="18"/>
          <w:u w:val="none"/>
        </w:rPr>
        <w:t>Társadalmi folyamatok leírása, jellemzése</w:t>
      </w:r>
    </w:p>
    <w:p w14:paraId="06588FE3" w14:textId="2974774A" w:rsidR="004925B2" w:rsidRPr="004E053E" w:rsidRDefault="004925B2" w:rsidP="004E053E">
      <w:pPr>
        <w:pStyle w:val="TJ3"/>
        <w:rPr>
          <w:rStyle w:val="Hiperhivatkozs"/>
          <w:noProof/>
          <w:color w:val="auto"/>
          <w:sz w:val="18"/>
          <w:szCs w:val="18"/>
          <w:u w:val="none"/>
        </w:rPr>
      </w:pPr>
      <w:r w:rsidRPr="004E053E">
        <w:rPr>
          <w:rStyle w:val="Hiperhivatkozs"/>
          <w:noProof/>
          <w:color w:val="auto"/>
          <w:sz w:val="18"/>
          <w:szCs w:val="18"/>
          <w:u w:val="none"/>
        </w:rPr>
        <w:t xml:space="preserve">Társadalmi </w:t>
      </w:r>
      <w:r w:rsidRPr="003963DD">
        <w:rPr>
          <w:rStyle w:val="Hiperhivatkozs"/>
          <w:noProof/>
          <w:color w:val="auto"/>
          <w:sz w:val="18"/>
          <w:szCs w:val="18"/>
          <w:u w:val="none"/>
        </w:rPr>
        <w:t>mechanizmusokkal</w:t>
      </w:r>
      <w:r w:rsidRPr="004E053E">
        <w:rPr>
          <w:rStyle w:val="Hiperhivatkozs"/>
          <w:noProof/>
          <w:color w:val="auto"/>
          <w:sz w:val="18"/>
          <w:szCs w:val="18"/>
          <w:u w:val="none"/>
        </w:rPr>
        <w:t xml:space="preserve"> összefüggő természeti környezeti problémák okai, hatótényezői</w:t>
      </w:r>
    </w:p>
    <w:p w14:paraId="3B702650" w14:textId="6798889B" w:rsidR="000041D4" w:rsidRPr="003963DD" w:rsidRDefault="000041D4" w:rsidP="004E053E">
      <w:pPr>
        <w:pStyle w:val="TJ3"/>
        <w:rPr>
          <w:rStyle w:val="Hiperhivatkozs"/>
          <w:color w:val="auto"/>
          <w:u w:val="none"/>
        </w:rPr>
      </w:pPr>
      <w:r w:rsidRPr="003963DD">
        <w:rPr>
          <w:rStyle w:val="Hiperhivatkozs"/>
          <w:noProof/>
          <w:color w:val="auto"/>
          <w:sz w:val="18"/>
          <w:szCs w:val="18"/>
          <w:u w:val="none"/>
        </w:rPr>
        <w:t>Intézkedések</w:t>
      </w:r>
    </w:p>
    <w:p w14:paraId="26757D09" w14:textId="19462799" w:rsidR="00692175" w:rsidRPr="008F1204" w:rsidRDefault="00692175" w:rsidP="00692175">
      <w:pPr>
        <w:pStyle w:val="TJ1"/>
        <w:rPr>
          <w:rFonts w:eastAsiaTheme="minorEastAsia"/>
          <w:caps w:val="0"/>
          <w:sz w:val="18"/>
          <w:szCs w:val="18"/>
        </w:rPr>
      </w:pPr>
      <w:r w:rsidRPr="008F1204">
        <w:rPr>
          <w:rStyle w:val="Hiperhivatkozs"/>
          <w:color w:val="auto"/>
          <w:sz w:val="18"/>
          <w:szCs w:val="18"/>
          <w:u w:val="none"/>
        </w:rPr>
        <w:t>III.</w:t>
      </w:r>
      <w:r w:rsidRPr="008F1204">
        <w:rPr>
          <w:rFonts w:eastAsiaTheme="minorEastAsia"/>
          <w:caps w:val="0"/>
          <w:sz w:val="18"/>
          <w:szCs w:val="18"/>
        </w:rPr>
        <w:tab/>
      </w:r>
      <w:r w:rsidRPr="008F1204">
        <w:rPr>
          <w:rStyle w:val="Hiperhivatkozs"/>
          <w:color w:val="auto"/>
          <w:sz w:val="18"/>
          <w:szCs w:val="18"/>
          <w:u w:val="none"/>
        </w:rPr>
        <w:t>Környezeti program végrehajtásának nyomonkövetése</w:t>
      </w:r>
    </w:p>
    <w:p w14:paraId="579A9D00" w14:textId="6185DF8A" w:rsidR="00D10CB1" w:rsidRDefault="00D10CB1">
      <w:pPr>
        <w:spacing w:after="160" w:line="259" w:lineRule="auto"/>
        <w:ind w:right="0"/>
        <w:jc w:val="left"/>
      </w:pPr>
      <w:r>
        <w:br w:type="page"/>
      </w:r>
    </w:p>
    <w:p w14:paraId="67DDA977" w14:textId="540C0CBD" w:rsidR="00D10CB1" w:rsidRDefault="00D10CB1" w:rsidP="00D10CB1">
      <w:pPr>
        <w:pStyle w:val="Cmsor2"/>
        <w:numPr>
          <w:ilvl w:val="0"/>
          <w:numId w:val="0"/>
        </w:numPr>
        <w:ind w:left="431" w:hanging="431"/>
        <w:rPr>
          <w:color w:val="ED6E64"/>
        </w:rPr>
      </w:pPr>
      <w:r w:rsidRPr="00D10CB1">
        <w:rPr>
          <w:color w:val="ED6E64"/>
        </w:rPr>
        <w:lastRenderedPageBreak/>
        <w:t>Impresszum</w:t>
      </w:r>
    </w:p>
    <w:p w14:paraId="5078C323" w14:textId="77777777" w:rsidR="00D10CB1" w:rsidRPr="00D10CB1" w:rsidRDefault="00D10CB1" w:rsidP="00D10CB1">
      <w:pPr>
        <w:rPr>
          <w:lang w:eastAsia="en-US"/>
        </w:rPr>
      </w:pPr>
    </w:p>
    <w:p w14:paraId="3D806E49" w14:textId="529F0588" w:rsidR="00D10CB1" w:rsidRDefault="00D10CB1" w:rsidP="006400E6">
      <w:pPr>
        <w:pStyle w:val="Cmsor3"/>
      </w:pPr>
      <w:r>
        <w:t>Megbízó</w:t>
      </w:r>
    </w:p>
    <w:p w14:paraId="25C7B21E" w14:textId="4E8F7EB9" w:rsidR="00D10CB1" w:rsidRPr="00D10CB1" w:rsidRDefault="00D10CB1" w:rsidP="006400E6">
      <w:pPr>
        <w:pStyle w:val="Cmsor4"/>
      </w:pPr>
      <w:r w:rsidRPr="00D10CB1">
        <w:t>Budapest Főváros Önkormányzata</w:t>
      </w:r>
      <w:r w:rsidR="0074009E">
        <w:br/>
      </w:r>
      <w:r>
        <w:t xml:space="preserve">Főpolgármesteri </w:t>
      </w:r>
      <w:r w:rsidRPr="004F0C84">
        <w:t>Hivatal</w:t>
      </w:r>
      <w:r w:rsidR="0074009E">
        <w:br/>
        <w:t>Klíma- és Környezetügyi Főosztály</w:t>
      </w:r>
    </w:p>
    <w:p w14:paraId="7908E092" w14:textId="71FD549F" w:rsidR="00D10CB1" w:rsidRDefault="00936B53" w:rsidP="00D10CB1">
      <w:pPr>
        <w:spacing w:after="0"/>
        <w:jc w:val="left"/>
      </w:pPr>
      <w:r>
        <w:rPr>
          <w:b/>
        </w:rPr>
        <w:t>Ámon Ada</w:t>
      </w:r>
      <w:r w:rsidR="00D10CB1">
        <w:t xml:space="preserve"> </w:t>
      </w:r>
      <w:r w:rsidR="0074009E">
        <w:t>főosztályvezető</w:t>
      </w:r>
    </w:p>
    <w:p w14:paraId="649C304E" w14:textId="77777777" w:rsidR="00D10CB1" w:rsidRDefault="00D10CB1" w:rsidP="00D10CB1">
      <w:pPr>
        <w:spacing w:after="0"/>
        <w:jc w:val="left"/>
      </w:pPr>
    </w:p>
    <w:p w14:paraId="56F6167F" w14:textId="77777777" w:rsidR="00D10CB1" w:rsidRDefault="00D10CB1" w:rsidP="00D10CB1">
      <w:pPr>
        <w:spacing w:after="0"/>
        <w:jc w:val="left"/>
      </w:pPr>
      <w:r>
        <w:t>Témafelelős a Megbízó részéről:</w:t>
      </w:r>
    </w:p>
    <w:p w14:paraId="39C9F123" w14:textId="73DB58C5" w:rsidR="00D10CB1" w:rsidRDefault="00D10CB1" w:rsidP="00D10CB1">
      <w:pPr>
        <w:spacing w:after="0"/>
        <w:jc w:val="left"/>
      </w:pPr>
      <w:r w:rsidRPr="00D10CB1">
        <w:rPr>
          <w:b/>
        </w:rPr>
        <w:t>Molnár Zsolt</w:t>
      </w:r>
      <w:r>
        <w:t xml:space="preserve"> </w:t>
      </w:r>
      <w:r w:rsidRPr="00D10CB1">
        <w:rPr>
          <w:rFonts w:ascii="Arial Narrow" w:hAnsi="Arial Narrow"/>
        </w:rPr>
        <w:t>szakmai főtanácsadó</w:t>
      </w:r>
      <w:r w:rsidR="00D73221">
        <w:rPr>
          <w:rFonts w:ascii="Arial Narrow" w:hAnsi="Arial Narrow"/>
        </w:rPr>
        <w:t>, osztályvezető</w:t>
      </w:r>
      <w:r w:rsidRPr="00D10CB1">
        <w:rPr>
          <w:rFonts w:ascii="Arial Narrow" w:hAnsi="Arial Narrow"/>
        </w:rPr>
        <w:t xml:space="preserve"> (szerkesztés)</w:t>
      </w:r>
    </w:p>
    <w:p w14:paraId="13348DE1" w14:textId="77777777" w:rsidR="00D10CB1" w:rsidRDefault="00D10CB1" w:rsidP="00D10CB1">
      <w:pPr>
        <w:spacing w:after="0"/>
        <w:jc w:val="left"/>
      </w:pPr>
    </w:p>
    <w:p w14:paraId="0356D57C" w14:textId="77777777" w:rsidR="00EA7CF1" w:rsidRDefault="00EA7CF1" w:rsidP="00D10CB1">
      <w:pPr>
        <w:spacing w:after="0"/>
        <w:jc w:val="left"/>
      </w:pPr>
    </w:p>
    <w:p w14:paraId="6233B31F" w14:textId="6506839A" w:rsidR="00D10CB1" w:rsidRDefault="00D10CB1" w:rsidP="006400E6">
      <w:pPr>
        <w:pStyle w:val="Cmsor3"/>
      </w:pPr>
      <w:r>
        <w:t>Szerzők</w:t>
      </w:r>
    </w:p>
    <w:p w14:paraId="6162674C" w14:textId="13A32DC2" w:rsidR="00D10CB1" w:rsidRPr="00D10CB1" w:rsidRDefault="00D10CB1" w:rsidP="006400E6">
      <w:pPr>
        <w:pStyle w:val="Cmsor4"/>
      </w:pPr>
      <w:r w:rsidRPr="00D10CB1">
        <w:t>Budapest Főváros Városépítési Tervező Kft.</w:t>
      </w:r>
    </w:p>
    <w:p w14:paraId="0FA3624F" w14:textId="283FF610" w:rsidR="00D10CB1" w:rsidRDefault="00D10CB1" w:rsidP="00D10CB1">
      <w:pPr>
        <w:spacing w:after="0"/>
        <w:jc w:val="left"/>
      </w:pPr>
      <w:r w:rsidRPr="00D10CB1">
        <w:rPr>
          <w:b/>
        </w:rPr>
        <w:t>Tatai Zsombor</w:t>
      </w:r>
      <w:r>
        <w:t xml:space="preserve"> </w:t>
      </w:r>
      <w:r w:rsidRPr="00D10CB1">
        <w:rPr>
          <w:rFonts w:ascii="Arial Narrow" w:hAnsi="Arial Narrow"/>
        </w:rPr>
        <w:t>okl. tájépítészmérnök</w:t>
      </w:r>
    </w:p>
    <w:p w14:paraId="736914C7" w14:textId="2DC325B9" w:rsidR="00D10CB1" w:rsidRDefault="00D10CB1" w:rsidP="00D10CB1">
      <w:pPr>
        <w:spacing w:after="0"/>
        <w:jc w:val="left"/>
      </w:pPr>
      <w:r w:rsidRPr="00D10CB1">
        <w:rPr>
          <w:b/>
        </w:rPr>
        <w:t>Zétényi Dávid</w:t>
      </w:r>
      <w:r>
        <w:t xml:space="preserve"> </w:t>
      </w:r>
      <w:r w:rsidRPr="00D10CB1">
        <w:rPr>
          <w:rFonts w:ascii="Arial Narrow" w:hAnsi="Arial Narrow"/>
        </w:rPr>
        <w:t>okl. tájépítészmérnök, ipari környezeti szakmérnök</w:t>
      </w:r>
    </w:p>
    <w:p w14:paraId="73440AB0" w14:textId="1A830DE5" w:rsidR="00D10CB1" w:rsidRDefault="00D10CB1" w:rsidP="00D10CB1">
      <w:pPr>
        <w:spacing w:after="0"/>
        <w:jc w:val="left"/>
      </w:pPr>
      <w:r w:rsidRPr="00D10CB1">
        <w:rPr>
          <w:b/>
        </w:rPr>
        <w:t>Niedetzky Andrea</w:t>
      </w:r>
      <w:r>
        <w:t xml:space="preserve"> </w:t>
      </w:r>
      <w:r w:rsidRPr="00D10CB1">
        <w:rPr>
          <w:rFonts w:ascii="Arial Narrow" w:hAnsi="Arial Narrow"/>
        </w:rPr>
        <w:t>okl. tájépítészmérnök</w:t>
      </w:r>
    </w:p>
    <w:p w14:paraId="03A742A8" w14:textId="3D7BB653" w:rsidR="00D10CB1" w:rsidRDefault="00D10CB1" w:rsidP="00D10CB1">
      <w:pPr>
        <w:spacing w:after="0"/>
        <w:jc w:val="left"/>
      </w:pPr>
      <w:r w:rsidRPr="00D10CB1">
        <w:rPr>
          <w:b/>
        </w:rPr>
        <w:t>Szőke Balázs</w:t>
      </w:r>
      <w:r>
        <w:t xml:space="preserve"> </w:t>
      </w:r>
      <w:r w:rsidRPr="00D10CB1">
        <w:rPr>
          <w:rFonts w:ascii="Arial Narrow" w:hAnsi="Arial Narrow"/>
        </w:rPr>
        <w:t>okl. tájépítészmérnök</w:t>
      </w:r>
    </w:p>
    <w:p w14:paraId="30CA8C68" w14:textId="17F7E11F" w:rsidR="00D10CB1" w:rsidRPr="00D10CB1" w:rsidRDefault="00D10CB1" w:rsidP="00D10CB1">
      <w:pPr>
        <w:spacing w:after="0"/>
        <w:jc w:val="left"/>
        <w:rPr>
          <w:rFonts w:ascii="Arial Narrow" w:hAnsi="Arial Narrow"/>
        </w:rPr>
      </w:pPr>
      <w:r w:rsidRPr="00D10CB1">
        <w:rPr>
          <w:b/>
        </w:rPr>
        <w:t>Bódi-Nagy Anasztázia</w:t>
      </w:r>
      <w:r>
        <w:t xml:space="preserve"> </w:t>
      </w:r>
      <w:r w:rsidRPr="00D10CB1">
        <w:rPr>
          <w:rFonts w:ascii="Arial Narrow" w:hAnsi="Arial Narrow"/>
        </w:rPr>
        <w:t>okl. tájépítészmérnök</w:t>
      </w:r>
    </w:p>
    <w:p w14:paraId="7731DD22" w14:textId="398CD3EE" w:rsidR="00D10CB1" w:rsidRDefault="00D10CB1" w:rsidP="00D10CB1">
      <w:pPr>
        <w:spacing w:after="0"/>
        <w:jc w:val="left"/>
      </w:pPr>
      <w:r w:rsidRPr="00D10CB1">
        <w:rPr>
          <w:b/>
        </w:rPr>
        <w:t>Frits Barbara</w:t>
      </w:r>
      <w:r>
        <w:t xml:space="preserve"> </w:t>
      </w:r>
      <w:r w:rsidRPr="00D10CB1">
        <w:rPr>
          <w:rFonts w:ascii="Arial Narrow" w:hAnsi="Arial Narrow"/>
        </w:rPr>
        <w:t>okl. tájépítészmérnök</w:t>
      </w:r>
    </w:p>
    <w:p w14:paraId="7F2D14C4" w14:textId="22A8B73D" w:rsidR="00D10CB1" w:rsidRDefault="00D10CB1" w:rsidP="00D10CB1">
      <w:pPr>
        <w:spacing w:after="0"/>
        <w:jc w:val="left"/>
      </w:pPr>
      <w:r w:rsidRPr="00D10CB1">
        <w:rPr>
          <w:b/>
        </w:rPr>
        <w:t>Pogány Aurél</w:t>
      </w:r>
      <w:r>
        <w:t xml:space="preserve"> </w:t>
      </w:r>
      <w:r w:rsidRPr="00D10CB1">
        <w:rPr>
          <w:rFonts w:ascii="Arial Narrow" w:hAnsi="Arial Narrow"/>
        </w:rPr>
        <w:t>okl. kertészmérnök, táj- és kertépítész, okl. táj-, környezetrendezési szakmérnök</w:t>
      </w:r>
    </w:p>
    <w:p w14:paraId="6E4BFCD1" w14:textId="0C6C14EF" w:rsidR="00D10CB1" w:rsidRDefault="00D10CB1" w:rsidP="00D10CB1">
      <w:pPr>
        <w:spacing w:after="0"/>
        <w:jc w:val="left"/>
      </w:pPr>
      <w:r w:rsidRPr="00D10CB1">
        <w:rPr>
          <w:b/>
        </w:rPr>
        <w:t>Orosz István</w:t>
      </w:r>
      <w:r>
        <w:t xml:space="preserve"> </w:t>
      </w:r>
      <w:r w:rsidRPr="00D10CB1">
        <w:rPr>
          <w:rFonts w:ascii="Arial Narrow" w:hAnsi="Arial Narrow"/>
        </w:rPr>
        <w:t>okl. villamosmérnök, mérnök-közgazdász, energia szakági tervező</w:t>
      </w:r>
    </w:p>
    <w:p w14:paraId="441254E9" w14:textId="03DC05DE" w:rsidR="00D10CB1" w:rsidRDefault="00D10CB1" w:rsidP="00D10CB1">
      <w:pPr>
        <w:spacing w:after="0"/>
        <w:jc w:val="left"/>
      </w:pPr>
      <w:r w:rsidRPr="00D10CB1">
        <w:rPr>
          <w:b/>
        </w:rPr>
        <w:t>Szabó Krisztián</w:t>
      </w:r>
      <w:r>
        <w:t xml:space="preserve"> </w:t>
      </w:r>
      <w:r w:rsidRPr="00D10CB1">
        <w:rPr>
          <w:rFonts w:ascii="Arial Narrow" w:hAnsi="Arial Narrow"/>
        </w:rPr>
        <w:t>okl. építőmérnök, víziközmű tervező</w:t>
      </w:r>
    </w:p>
    <w:p w14:paraId="3AE7F87A" w14:textId="41042922" w:rsidR="00D10CB1" w:rsidRPr="00D10CB1" w:rsidRDefault="00D10CB1" w:rsidP="00D10CB1">
      <w:pPr>
        <w:spacing w:after="0"/>
        <w:jc w:val="left"/>
        <w:rPr>
          <w:rFonts w:ascii="Arial Narrow" w:hAnsi="Arial Narrow"/>
        </w:rPr>
      </w:pPr>
      <w:r w:rsidRPr="00D10CB1">
        <w:rPr>
          <w:b/>
        </w:rPr>
        <w:t>Becsák Péter</w:t>
      </w:r>
      <w:r>
        <w:t xml:space="preserve"> </w:t>
      </w:r>
      <w:r w:rsidRPr="00D10CB1">
        <w:rPr>
          <w:rFonts w:ascii="Arial Narrow" w:hAnsi="Arial Narrow"/>
        </w:rPr>
        <w:t>okl. építőmérnök, közlekedés tervező</w:t>
      </w:r>
    </w:p>
    <w:p w14:paraId="31BB73A1" w14:textId="77777777" w:rsidR="00D10CB1" w:rsidRDefault="00D10CB1" w:rsidP="00D10CB1">
      <w:pPr>
        <w:spacing w:after="0"/>
        <w:jc w:val="left"/>
      </w:pPr>
    </w:p>
    <w:p w14:paraId="77C18194" w14:textId="77777777" w:rsidR="00D10CB1" w:rsidRDefault="00D10CB1" w:rsidP="00D10CB1">
      <w:pPr>
        <w:spacing w:after="0"/>
        <w:jc w:val="left"/>
      </w:pPr>
    </w:p>
    <w:p w14:paraId="7F4FB689" w14:textId="77777777" w:rsidR="00D10CB1" w:rsidRPr="00D10CB1" w:rsidRDefault="00D10CB1" w:rsidP="006400E6">
      <w:pPr>
        <w:pStyle w:val="Cmsor4"/>
      </w:pPr>
      <w:r w:rsidRPr="00D10CB1">
        <w:t>Szakértők</w:t>
      </w:r>
    </w:p>
    <w:p w14:paraId="7DCD9EEB" w14:textId="2545BA0E" w:rsidR="00D10CB1" w:rsidRPr="00D10CB1" w:rsidRDefault="00D10CB1" w:rsidP="00D10CB1">
      <w:pPr>
        <w:spacing w:after="0"/>
        <w:jc w:val="left"/>
        <w:rPr>
          <w:rFonts w:ascii="Arial Narrow" w:hAnsi="Arial Narrow"/>
        </w:rPr>
      </w:pPr>
      <w:r w:rsidRPr="00D10CB1">
        <w:rPr>
          <w:b/>
        </w:rPr>
        <w:t xml:space="preserve">Dr. Pálvölgyi Tamás </w:t>
      </w:r>
      <w:proofErr w:type="spellStart"/>
      <w:r w:rsidRPr="00D10CB1">
        <w:rPr>
          <w:b/>
        </w:rPr>
        <w:t>CSc</w:t>
      </w:r>
      <w:proofErr w:type="spellEnd"/>
      <w:r w:rsidRPr="00D10CB1">
        <w:rPr>
          <w:b/>
        </w:rPr>
        <w:t>.</w:t>
      </w:r>
      <w:r>
        <w:t xml:space="preserve"> </w:t>
      </w:r>
      <w:r w:rsidR="002D696D">
        <w:rPr>
          <w:rFonts w:ascii="Arial Narrow" w:hAnsi="Arial Narrow"/>
        </w:rPr>
        <w:t>tanszékvezető</w:t>
      </w:r>
      <w:r w:rsidRPr="00D10CB1">
        <w:rPr>
          <w:rFonts w:ascii="Arial Narrow" w:hAnsi="Arial Narrow"/>
        </w:rPr>
        <w:t xml:space="preserve"> egyetemi docens, </w:t>
      </w:r>
      <w:r w:rsidR="00EE2C5F">
        <w:rPr>
          <w:rFonts w:ascii="Arial Narrow" w:hAnsi="Arial Narrow"/>
        </w:rPr>
        <w:br/>
      </w:r>
      <w:r w:rsidRPr="00D10CB1">
        <w:rPr>
          <w:rFonts w:ascii="Arial Narrow" w:hAnsi="Arial Narrow"/>
        </w:rPr>
        <w:t xml:space="preserve">Budapesti Műszaki és Gazdaságtudományi Egyetem, </w:t>
      </w:r>
      <w:r w:rsidR="002D696D" w:rsidRPr="002D696D">
        <w:rPr>
          <w:rFonts w:ascii="Arial Narrow" w:hAnsi="Arial Narrow"/>
        </w:rPr>
        <w:t xml:space="preserve">Környezetgazdaságtan </w:t>
      </w:r>
      <w:r w:rsidRPr="00D10CB1">
        <w:rPr>
          <w:rFonts w:ascii="Arial Narrow" w:hAnsi="Arial Narrow"/>
        </w:rPr>
        <w:t>Tanszék</w:t>
      </w:r>
    </w:p>
    <w:p w14:paraId="19EAC1F3" w14:textId="7EFF6467" w:rsidR="00D10CB1" w:rsidRDefault="00D10CB1" w:rsidP="002D696D">
      <w:pPr>
        <w:spacing w:after="0"/>
        <w:jc w:val="left"/>
        <w:rPr>
          <w:rFonts w:ascii="Arial Narrow" w:hAnsi="Arial Narrow"/>
        </w:rPr>
      </w:pPr>
      <w:r w:rsidRPr="00D10CB1">
        <w:rPr>
          <w:b/>
        </w:rPr>
        <w:t xml:space="preserve">Prof. Dr. </w:t>
      </w:r>
      <w:proofErr w:type="spellStart"/>
      <w:r w:rsidRPr="00D10CB1">
        <w:rPr>
          <w:b/>
        </w:rPr>
        <w:t>Koncsos</w:t>
      </w:r>
      <w:proofErr w:type="spellEnd"/>
      <w:r w:rsidRPr="00D10CB1">
        <w:rPr>
          <w:b/>
        </w:rPr>
        <w:t xml:space="preserve"> László</w:t>
      </w:r>
      <w:r>
        <w:t xml:space="preserve"> </w:t>
      </w:r>
      <w:r w:rsidRPr="00D10CB1">
        <w:rPr>
          <w:rFonts w:ascii="Arial Narrow" w:hAnsi="Arial Narrow"/>
        </w:rPr>
        <w:t>tanszékvezető egyetemi tanár</w:t>
      </w:r>
      <w:r w:rsidR="002D696D" w:rsidRPr="002D696D">
        <w:rPr>
          <w:rFonts w:ascii="Arial Narrow" w:hAnsi="Arial Narrow"/>
        </w:rPr>
        <w:t xml:space="preserve">, </w:t>
      </w:r>
      <w:r w:rsidR="00EE2C5F">
        <w:rPr>
          <w:rFonts w:ascii="Arial Narrow" w:hAnsi="Arial Narrow"/>
        </w:rPr>
        <w:br/>
      </w:r>
      <w:r w:rsidR="002D696D" w:rsidRPr="002D696D">
        <w:rPr>
          <w:rFonts w:ascii="Arial Narrow" w:hAnsi="Arial Narrow"/>
        </w:rPr>
        <w:t>Budapesti Műszaki és</w:t>
      </w:r>
      <w:r w:rsidR="00EE2C5F">
        <w:rPr>
          <w:rFonts w:ascii="Arial Narrow" w:hAnsi="Arial Narrow"/>
        </w:rPr>
        <w:t xml:space="preserve"> </w:t>
      </w:r>
      <w:r w:rsidR="002D696D" w:rsidRPr="002D696D">
        <w:rPr>
          <w:rFonts w:ascii="Arial Narrow" w:hAnsi="Arial Narrow"/>
        </w:rPr>
        <w:t>Gazdaságtudományi Egyetem, Vízi Közmű és Környezetmérnöki Tanszék</w:t>
      </w:r>
    </w:p>
    <w:p w14:paraId="022733B9" w14:textId="36F2334E" w:rsidR="004F3138" w:rsidRPr="003963DD" w:rsidRDefault="004F3138" w:rsidP="002D696D">
      <w:pPr>
        <w:spacing w:after="0"/>
        <w:jc w:val="left"/>
        <w:rPr>
          <w:b/>
        </w:rPr>
      </w:pPr>
      <w:r w:rsidRPr="003963DD">
        <w:rPr>
          <w:b/>
        </w:rPr>
        <w:t xml:space="preserve">Prof. Dr. Szirmai Viktória </w:t>
      </w:r>
      <w:proofErr w:type="spellStart"/>
      <w:r>
        <w:rPr>
          <w:b/>
        </w:rPr>
        <w:t>DSc</w:t>
      </w:r>
      <w:proofErr w:type="spellEnd"/>
      <w:r>
        <w:rPr>
          <w:b/>
        </w:rPr>
        <w:t xml:space="preserve">. </w:t>
      </w:r>
      <w:r w:rsidRPr="004F3138">
        <w:rPr>
          <w:rFonts w:ascii="Arial Narrow" w:hAnsi="Arial Narrow"/>
        </w:rPr>
        <w:t>k</w:t>
      </w:r>
      <w:r w:rsidRPr="003963DD">
        <w:rPr>
          <w:rFonts w:ascii="Arial Narrow" w:hAnsi="Arial Narrow"/>
        </w:rPr>
        <w:t>utatóprofesszor</w:t>
      </w:r>
      <w:r>
        <w:rPr>
          <w:rFonts w:ascii="Arial Narrow" w:hAnsi="Arial Narrow"/>
        </w:rPr>
        <w:t xml:space="preserve">, </w:t>
      </w:r>
      <w:r w:rsidR="00EE2C5F">
        <w:rPr>
          <w:rFonts w:ascii="Arial Narrow" w:hAnsi="Arial Narrow"/>
        </w:rPr>
        <w:br/>
      </w:r>
      <w:r w:rsidRPr="004F3138">
        <w:rPr>
          <w:rFonts w:ascii="Arial Narrow" w:hAnsi="Arial Narrow"/>
        </w:rPr>
        <w:t>MTA Társadalomtudományi Kutatóközpont, Szociológiai Intézet</w:t>
      </w:r>
    </w:p>
    <w:p w14:paraId="5E1F362E" w14:textId="77777777" w:rsidR="00D10CB1" w:rsidRDefault="00D10CB1" w:rsidP="00D10CB1">
      <w:pPr>
        <w:spacing w:after="0"/>
        <w:jc w:val="left"/>
      </w:pPr>
    </w:p>
    <w:p w14:paraId="42940D00" w14:textId="5970B5F7" w:rsidR="00D10CB1" w:rsidRDefault="00D10CB1" w:rsidP="00D10CB1">
      <w:pPr>
        <w:spacing w:after="0"/>
        <w:jc w:val="left"/>
      </w:pPr>
      <w:r w:rsidRPr="004F0C84">
        <w:rPr>
          <w:b/>
        </w:rPr>
        <w:t>Molnár Zsolt</w:t>
      </w:r>
      <w:r w:rsidRPr="004F0C84">
        <w:t xml:space="preserve"> </w:t>
      </w:r>
      <w:r w:rsidRPr="004F0C84">
        <w:rPr>
          <w:rFonts w:ascii="Arial Narrow" w:hAnsi="Arial Narrow"/>
        </w:rPr>
        <w:t>szakmai főtanácsadó, Főpolgármesteri Hivatal</w:t>
      </w:r>
      <w:r w:rsidR="00E019D0" w:rsidRPr="004F0C84">
        <w:rPr>
          <w:rFonts w:ascii="Arial Narrow" w:hAnsi="Arial Narrow"/>
        </w:rPr>
        <w:t>,</w:t>
      </w:r>
      <w:r w:rsidRPr="004F0C84">
        <w:rPr>
          <w:rFonts w:ascii="Arial Narrow" w:hAnsi="Arial Narrow"/>
        </w:rPr>
        <w:t xml:space="preserve"> </w:t>
      </w:r>
      <w:r w:rsidR="0074009E" w:rsidRPr="0074009E">
        <w:rPr>
          <w:rFonts w:ascii="Arial Narrow" w:hAnsi="Arial Narrow"/>
        </w:rPr>
        <w:t>Klíma- és Környezetügyi Főosztály</w:t>
      </w:r>
      <w:r w:rsidRPr="004F0C84">
        <w:rPr>
          <w:rFonts w:ascii="Arial Narrow" w:hAnsi="Arial Narrow"/>
        </w:rPr>
        <w:t xml:space="preserve"> (levegőtisztaság-védelem)</w:t>
      </w:r>
    </w:p>
    <w:p w14:paraId="1F3B2464" w14:textId="77777777" w:rsidR="00D10CB1" w:rsidRDefault="00D10CB1" w:rsidP="00D10CB1">
      <w:pPr>
        <w:spacing w:after="0"/>
      </w:pPr>
    </w:p>
    <w:p w14:paraId="3AEFCBAC" w14:textId="77777777" w:rsidR="00D10CB1" w:rsidRPr="00D10CB1" w:rsidRDefault="00D10CB1" w:rsidP="006400E6">
      <w:pPr>
        <w:pStyle w:val="Cmsor4"/>
      </w:pPr>
      <w:r w:rsidRPr="00D10CB1">
        <w:t>Külön köszönet:</w:t>
      </w:r>
    </w:p>
    <w:p w14:paraId="7540DA85" w14:textId="570E87F1" w:rsidR="00D10CB1" w:rsidRDefault="00D10CB1" w:rsidP="00D10CB1">
      <w:pPr>
        <w:spacing w:after="0"/>
        <w:jc w:val="left"/>
        <w:rPr>
          <w:i/>
        </w:rPr>
      </w:pPr>
      <w:proofErr w:type="gramStart"/>
      <w:r w:rsidRPr="00D10CB1">
        <w:rPr>
          <w:i/>
        </w:rPr>
        <w:t>a</w:t>
      </w:r>
      <w:proofErr w:type="gramEnd"/>
      <w:r w:rsidRPr="00D10CB1">
        <w:rPr>
          <w:i/>
        </w:rPr>
        <w:t xml:space="preserve"> fővárosi közszolgáltató szervezetek és az állami adatszolgáltatók, a Magyar Energetikai és Közmű-szabályozási Hivatal, a Nemzeti Népegészségügyi Központ, az Országos Meteorológiai Szolgálat és az Országos Vízügyi Főigazgatóság közreműködéséért.</w:t>
      </w:r>
    </w:p>
    <w:p w14:paraId="5594F949" w14:textId="4F2C3C5C" w:rsidR="00D10CB1" w:rsidRDefault="00D10CB1">
      <w:pPr>
        <w:spacing w:after="160" w:line="259" w:lineRule="auto"/>
        <w:ind w:right="0"/>
        <w:jc w:val="left"/>
        <w:rPr>
          <w:i/>
        </w:rPr>
      </w:pPr>
      <w:r>
        <w:rPr>
          <w:i/>
        </w:rPr>
        <w:br w:type="page"/>
      </w:r>
    </w:p>
    <w:p w14:paraId="6F148344" w14:textId="257D02E9" w:rsidR="00CB4E9F" w:rsidRPr="003B7016" w:rsidRDefault="003B7016" w:rsidP="003B7016">
      <w:pPr>
        <w:pStyle w:val="Cmsor2"/>
        <w:numPr>
          <w:ilvl w:val="0"/>
          <w:numId w:val="0"/>
        </w:numPr>
        <w:ind w:left="431" w:hanging="431"/>
        <w:rPr>
          <w:color w:val="ED6E64"/>
        </w:rPr>
      </w:pPr>
      <w:r w:rsidRPr="003B7016">
        <w:rPr>
          <w:color w:val="ED6E64"/>
        </w:rPr>
        <w:lastRenderedPageBreak/>
        <w:t>Bevezetés</w:t>
      </w:r>
      <w:r w:rsidR="00CB4E9F" w:rsidRPr="009966AE">
        <w:rPr>
          <w:rStyle w:val="Vgjegyzet-hivatkozs"/>
          <w:color w:val="ED6E64"/>
        </w:rPr>
        <w:endnoteReference w:id="1"/>
      </w:r>
    </w:p>
    <w:p w14:paraId="1CE1D99E" w14:textId="77777777" w:rsidR="001C3122" w:rsidRPr="00EC74C0" w:rsidRDefault="001C3122" w:rsidP="001C3122">
      <w:pPr>
        <w:rPr>
          <w:lang w:eastAsia="en-US"/>
        </w:rPr>
      </w:pPr>
      <w:r w:rsidRPr="001C3122">
        <w:rPr>
          <w:lang w:eastAsia="en-US"/>
        </w:rPr>
        <w:t xml:space="preserve">A környezet állapotváltozását ma leggyakrabban az éghajlatváltozással azonosítják. </w:t>
      </w:r>
      <w:r w:rsidRPr="00EC74C0">
        <w:rPr>
          <w:lang w:eastAsia="en-US"/>
        </w:rPr>
        <w:t xml:space="preserve">Látni kell azonban, hogy a környezetállapotban történő változások átfogó szerkezeti változásokhoz köthetők, olyanokhoz, mint a </w:t>
      </w:r>
      <w:proofErr w:type="spellStart"/>
      <w:r w:rsidRPr="00EC74C0">
        <w:rPr>
          <w:lang w:eastAsia="en-US"/>
        </w:rPr>
        <w:t>bio</w:t>
      </w:r>
      <w:proofErr w:type="spellEnd"/>
      <w:r w:rsidRPr="00EC74C0">
        <w:rPr>
          <w:lang w:eastAsia="en-US"/>
        </w:rPr>
        <w:t>- és geokémiai ciklusukat meghatározó anyag és energiatranszportok ember általi befolyásolása.</w:t>
      </w:r>
    </w:p>
    <w:p w14:paraId="1F664397" w14:textId="77777777" w:rsidR="001C3122" w:rsidRPr="00EC74C0" w:rsidRDefault="001C3122" w:rsidP="001C3122">
      <w:pPr>
        <w:rPr>
          <w:lang w:eastAsia="en-US"/>
        </w:rPr>
      </w:pPr>
      <w:r w:rsidRPr="00EC74C0">
        <w:rPr>
          <w:lang w:eastAsia="en-US"/>
        </w:rPr>
        <w:t>A környezet állapotát a rendszer-szerkezetben bekövetkező változások határozzák meg, amelyek a környezetet érő terhelésekből származnak. A környezetet érhetik a rendszeren kívüli, és a rendszeren belül keletkezett változások is. Jelenleg úgy tűnik, hogy a változások okát a rendszeren belül, az emberi tevékenységekből származó terhelésekben kell keresni. Az ember által létrehozott terhelések nagyon sokfélék, de minden terhelés besorolható három fő terheléstípusba. Ezek: a természeti erőforrások megújulási ütemén túli felhasználása, a természetes élőhelyek átalakítása (reverzibilis) vagy megszüntetése (irreverzibilis), és a környezetbe történő kibocsátások.</w:t>
      </w:r>
    </w:p>
    <w:p w14:paraId="313BAC62" w14:textId="77777777" w:rsidR="001C3122" w:rsidRPr="00EC74C0" w:rsidRDefault="001C3122" w:rsidP="001C3122">
      <w:pPr>
        <w:rPr>
          <w:lang w:eastAsia="en-US"/>
        </w:rPr>
      </w:pPr>
      <w:r w:rsidRPr="00EC74C0">
        <w:rPr>
          <w:lang w:eastAsia="en-US"/>
        </w:rPr>
        <w:t xml:space="preserve">Ez a három terhelési mód nem választható el egymástól. Amikor erőforrásokat használunk fel, akkor értelemszerűen természetes élőhelyeket is igénybe veszünk, és egyben szennyező anyagokat is kibocsátunk a környezetbe. Természetes teret sem lehet úgy igénybe venni, hogy ne kellene hozzá valamilyen erőforrás, és ha kell, akkor ne keletkezne kibocsátás. A környezeti kibocsátások is elválaszthatatlanok az erőforrások és a természetes élőhelyek minőségétől. A kibocsátások ugyanis szerkezeti változásokat hoznak létre a környezetben, ezáltal megváltoztatják a </w:t>
      </w:r>
      <w:proofErr w:type="spellStart"/>
      <w:r w:rsidRPr="00EC74C0">
        <w:rPr>
          <w:lang w:eastAsia="en-US"/>
        </w:rPr>
        <w:t>bio</w:t>
      </w:r>
      <w:proofErr w:type="spellEnd"/>
      <w:r w:rsidRPr="00EC74C0">
        <w:rPr>
          <w:lang w:eastAsia="en-US"/>
        </w:rPr>
        <w:t>- és geokémiai ciklusokat, és a természeti erőforrások újratermelődési ütemét, lehetőségét. A környezetbe kijuttatott szennyezések a környezet állapotában okozott változások miatt megváltoztatják a természetes élőhelyek felépítését, vagy közvetlenül, a mérgező hatásokon keresztül pusztítják az élővilágot.</w:t>
      </w:r>
    </w:p>
    <w:p w14:paraId="5950EBBD" w14:textId="77777777" w:rsidR="001C3122" w:rsidRPr="00EC74C0" w:rsidRDefault="001C3122" w:rsidP="001C3122">
      <w:pPr>
        <w:rPr>
          <w:lang w:eastAsia="en-US"/>
        </w:rPr>
      </w:pPr>
      <w:r w:rsidRPr="00EC74C0">
        <w:rPr>
          <w:lang w:eastAsia="en-US"/>
        </w:rPr>
        <w:t>Az idegen fajok betelepítése, illetve betelepülése is egyfajta szennyezésnek fogható fel. Mindhárom terheléstípus növekedési üteme és mértéke félelemre ad okot.</w:t>
      </w:r>
    </w:p>
    <w:p w14:paraId="10709E16" w14:textId="77777777" w:rsidR="001C3122" w:rsidRPr="00EC74C0" w:rsidRDefault="001C3122" w:rsidP="001C3122">
      <w:pPr>
        <w:rPr>
          <w:lang w:eastAsia="en-US"/>
        </w:rPr>
      </w:pPr>
      <w:r w:rsidRPr="00EC74C0">
        <w:rPr>
          <w:lang w:eastAsia="en-US"/>
        </w:rPr>
        <w:t xml:space="preserve">A környezetet érő terhelések a társadalmi hajtóerőkből, hatótényezőkből származnak. A terhelések közvetlenül a természeti erőforrásokat felhasználó szektorokkal, folyamatokkal (ipar, mezőgazdaság, energiaellátás, közlekedés-szállítás) kapcsolhatók össze, amelyek egyben a területhasználatok és a kibocsátások meghatározó elemei is. A szektorok között nem szoktak megemlékezni a hadászatról, amely még békeidőben is jelentős környezetterhelő. A környezetet ezen kívül közvetlenül terhelik az ember által okozott </w:t>
      </w:r>
      <w:proofErr w:type="spellStart"/>
      <w:r w:rsidRPr="00EC74C0">
        <w:rPr>
          <w:lang w:eastAsia="en-US"/>
        </w:rPr>
        <w:t>haváriák</w:t>
      </w:r>
      <w:proofErr w:type="spellEnd"/>
      <w:r w:rsidRPr="00EC74C0">
        <w:rPr>
          <w:lang w:eastAsia="en-US"/>
        </w:rPr>
        <w:t xml:space="preserve"> (tűz, vegyi szennyezések) és a természeti katasztrófák is. Mindezek mögött további okok találhatók, ugyanakkor végső okként nevezhetjük meg azt az általánosan elfogadott társadalmi értéket, amely az anyagi javak gyarapodásában véli felfedezni az élet értelmét, a boldogulás forrását. Összességében látnunk kell, hogy minden </w:t>
      </w:r>
      <w:proofErr w:type="gramStart"/>
      <w:r w:rsidRPr="00EC74C0">
        <w:rPr>
          <w:lang w:eastAsia="en-US"/>
        </w:rPr>
        <w:t>ember felelős</w:t>
      </w:r>
      <w:proofErr w:type="gramEnd"/>
      <w:r w:rsidRPr="00EC74C0">
        <w:rPr>
          <w:lang w:eastAsia="en-US"/>
        </w:rPr>
        <w:t xml:space="preserve"> környezetének állapotáért, és mindenki önmaga is sokat tehet a környezeti állapot javításáért. Anyagi igényeink mérséklése a szükségletek szintjére az első, és legjelentősebb lépés ezen az úton.</w:t>
      </w:r>
    </w:p>
    <w:p w14:paraId="56A217AD" w14:textId="4BED208E" w:rsidR="001C3122" w:rsidRPr="001C3122" w:rsidRDefault="001C3122" w:rsidP="001C3122">
      <w:pPr>
        <w:rPr>
          <w:lang w:eastAsia="en-US"/>
        </w:rPr>
      </w:pPr>
      <w:r w:rsidRPr="00EC74C0">
        <w:rPr>
          <w:lang w:eastAsia="en-US"/>
        </w:rPr>
        <w:t xml:space="preserve">A környezet védelmének általános szabályairól szóló törvény (a továbbiakban: </w:t>
      </w:r>
      <w:proofErr w:type="spellStart"/>
      <w:r w:rsidRPr="00EC74C0">
        <w:rPr>
          <w:lang w:eastAsia="en-US"/>
        </w:rPr>
        <w:t>Kvt</w:t>
      </w:r>
      <w:proofErr w:type="spellEnd"/>
      <w:r w:rsidRPr="00EC74C0">
        <w:rPr>
          <w:lang w:eastAsia="en-US"/>
        </w:rPr>
        <w:t>.) szerint</w:t>
      </w:r>
      <w:r w:rsidRPr="00EC74C0">
        <w:rPr>
          <w:vertAlign w:val="superscript"/>
          <w:lang w:eastAsia="en-US"/>
        </w:rPr>
        <w:endnoteReference w:id="2"/>
      </w:r>
      <w:r w:rsidRPr="00EC74C0">
        <w:rPr>
          <w:lang w:eastAsia="en-US"/>
        </w:rPr>
        <w:t xml:space="preserve"> a környezet védelme érdekében a települési önkormányzat (Budapesten a Fővárosi Önkormányzat is) illetékességi területén </w:t>
      </w:r>
      <w:proofErr w:type="spellStart"/>
      <w:r w:rsidRPr="00EC74C0">
        <w:rPr>
          <w:lang w:eastAsia="en-US"/>
        </w:rPr>
        <w:t>elemzi</w:t>
      </w:r>
      <w:proofErr w:type="spellEnd"/>
      <w:r w:rsidRPr="00EC74C0">
        <w:rPr>
          <w:lang w:eastAsia="en-US"/>
        </w:rPr>
        <w:t>, értékeli a környezet állapotát</w:t>
      </w:r>
      <w:r w:rsidRPr="001C3122">
        <w:rPr>
          <w:lang w:eastAsia="en-US"/>
        </w:rPr>
        <w:t xml:space="preserve"> és arról szükség szerint, de legalább évente egy</w:t>
      </w:r>
      <w:r w:rsidR="006F5DFA">
        <w:rPr>
          <w:lang w:eastAsia="en-US"/>
        </w:rPr>
        <w:t>szer tájékoztatja a lakosságot.</w:t>
      </w:r>
      <w:r w:rsidR="006F5DFA">
        <w:rPr>
          <w:lang w:eastAsia="en-US"/>
        </w:rPr>
        <w:br/>
      </w:r>
      <w:r w:rsidRPr="001C3122">
        <w:rPr>
          <w:lang w:eastAsia="en-US"/>
        </w:rPr>
        <w:t>A környezeti állapotértékelés követelményeit jogszabály nem szabályozza.</w:t>
      </w:r>
    </w:p>
    <w:p w14:paraId="23732429" w14:textId="18D86CFF" w:rsidR="001C3122" w:rsidRPr="001C3122" w:rsidRDefault="001C3122" w:rsidP="001C3122">
      <w:pPr>
        <w:rPr>
          <w:lang w:eastAsia="en-US"/>
        </w:rPr>
      </w:pPr>
      <w:r w:rsidRPr="001C3122">
        <w:rPr>
          <w:lang w:eastAsia="en-US"/>
        </w:rPr>
        <w:t xml:space="preserve">A Fővárosi Önkormányzat e feladatának teljesítése érdekében készíttette ezt a dokumentumot, amely a megelőző évek gyakorlatának megfelelően – többnyire a 2007-es adatokig visszamenően – igyekszik a környezeti elemekre vonatkozó, tényeken alapuló adatok összegyűjtésével, hosszabb </w:t>
      </w:r>
      <w:proofErr w:type="gramStart"/>
      <w:r w:rsidRPr="001C3122">
        <w:rPr>
          <w:lang w:eastAsia="en-US"/>
        </w:rPr>
        <w:t>távon</w:t>
      </w:r>
      <w:proofErr w:type="gramEnd"/>
      <w:r w:rsidRPr="001C3122">
        <w:rPr>
          <w:lang w:eastAsia="en-US"/>
        </w:rPr>
        <w:t xml:space="preserve"> nyomon követhető tendenciák felvázolásával megállapításokat tenni, amelyek a lakosság tájékoztatásán kívül alapul szolgálhatnak Budapest kö</w:t>
      </w:r>
      <w:r w:rsidR="006F5DFA">
        <w:rPr>
          <w:lang w:eastAsia="en-US"/>
        </w:rPr>
        <w:t>vetkező Környezet</w:t>
      </w:r>
      <w:r w:rsidR="00442BCB">
        <w:rPr>
          <w:lang w:eastAsia="en-US"/>
        </w:rPr>
        <w:t>védelm</w:t>
      </w:r>
      <w:r w:rsidR="006F5DFA">
        <w:rPr>
          <w:lang w:eastAsia="en-US"/>
        </w:rPr>
        <w:t>i Programjának</w:t>
      </w:r>
      <w:r w:rsidR="00A43552">
        <w:rPr>
          <w:lang w:eastAsia="en-US"/>
        </w:rPr>
        <w:br/>
      </w:r>
      <w:r w:rsidRPr="001C3122">
        <w:rPr>
          <w:lang w:eastAsia="en-US"/>
        </w:rPr>
        <w:t xml:space="preserve">(a </w:t>
      </w:r>
      <w:proofErr w:type="spellStart"/>
      <w:r w:rsidRPr="001C3122">
        <w:rPr>
          <w:lang w:eastAsia="en-US"/>
        </w:rPr>
        <w:t>Kvt</w:t>
      </w:r>
      <w:proofErr w:type="spellEnd"/>
      <w:r w:rsidRPr="001C3122">
        <w:rPr>
          <w:lang w:eastAsia="en-US"/>
        </w:rPr>
        <w:t>. szerinti</w:t>
      </w:r>
      <w:r w:rsidRPr="001C3122">
        <w:rPr>
          <w:vertAlign w:val="superscript"/>
          <w:lang w:eastAsia="en-US"/>
        </w:rPr>
        <w:endnoteReference w:id="3"/>
      </w:r>
      <w:r w:rsidRPr="001C3122">
        <w:rPr>
          <w:lang w:eastAsia="en-US"/>
        </w:rPr>
        <w:t xml:space="preserve"> települési környezetvédelmi program) elkészítéséhez is.</w:t>
      </w:r>
      <w:r w:rsidR="00A43552">
        <w:rPr>
          <w:lang w:eastAsia="en-US"/>
        </w:rPr>
        <w:br/>
      </w:r>
      <w:r w:rsidR="00800317">
        <w:rPr>
          <w:lang w:eastAsia="en-US"/>
        </w:rPr>
        <w:lastRenderedPageBreak/>
        <w:t xml:space="preserve">Jelen állapotértékelés egyúttal </w:t>
      </w:r>
      <w:r w:rsidR="00800317" w:rsidRPr="00800317">
        <w:rPr>
          <w:lang w:eastAsia="en-US"/>
        </w:rPr>
        <w:t xml:space="preserve">Budapest Főváros </w:t>
      </w:r>
      <w:r w:rsidR="004E053E" w:rsidRPr="00800317">
        <w:rPr>
          <w:lang w:eastAsia="en-US"/>
        </w:rPr>
        <w:t>2021-2026</w:t>
      </w:r>
      <w:r w:rsidR="004E053E">
        <w:rPr>
          <w:lang w:eastAsia="en-US"/>
        </w:rPr>
        <w:t xml:space="preserve"> közötti időszakra kidolgozott </w:t>
      </w:r>
      <w:r w:rsidR="00800317" w:rsidRPr="00800317">
        <w:rPr>
          <w:lang w:eastAsia="en-US"/>
        </w:rPr>
        <w:t>Környezetvédelmi Programj</w:t>
      </w:r>
      <w:r w:rsidR="004E053E">
        <w:rPr>
          <w:lang w:eastAsia="en-US"/>
        </w:rPr>
        <w:t>ának</w:t>
      </w:r>
      <w:r w:rsidR="00800317" w:rsidRPr="00800317">
        <w:rPr>
          <w:lang w:eastAsia="en-US"/>
        </w:rPr>
        <w:t xml:space="preserve"> </w:t>
      </w:r>
      <w:r w:rsidR="00800317">
        <w:rPr>
          <w:lang w:eastAsia="en-US"/>
        </w:rPr>
        <w:t>megalapoz</w:t>
      </w:r>
      <w:r w:rsidR="00732254">
        <w:rPr>
          <w:lang w:eastAsia="en-US"/>
        </w:rPr>
        <w:t xml:space="preserve">ását </w:t>
      </w:r>
      <w:r w:rsidR="00A43552">
        <w:rPr>
          <w:lang w:eastAsia="en-US"/>
        </w:rPr>
        <w:t xml:space="preserve">is </w:t>
      </w:r>
      <w:r w:rsidR="00732254">
        <w:rPr>
          <w:lang w:eastAsia="en-US"/>
        </w:rPr>
        <w:t>szolgálja.</w:t>
      </w:r>
    </w:p>
    <w:p w14:paraId="133F0A58" w14:textId="0C94947A" w:rsidR="001C3122" w:rsidRPr="001C3122" w:rsidRDefault="001C3122" w:rsidP="001C3122">
      <w:pPr>
        <w:rPr>
          <w:lang w:eastAsia="en-US"/>
        </w:rPr>
      </w:pPr>
      <w:r w:rsidRPr="001C3122">
        <w:rPr>
          <w:lang w:eastAsia="en-US"/>
        </w:rPr>
        <w:t xml:space="preserve">A </w:t>
      </w:r>
      <w:proofErr w:type="gramStart"/>
      <w:r w:rsidRPr="001C3122">
        <w:rPr>
          <w:lang w:eastAsia="en-US"/>
        </w:rPr>
        <w:t>dokumentum</w:t>
      </w:r>
      <w:proofErr w:type="gramEnd"/>
      <w:r w:rsidRPr="001C3122">
        <w:rPr>
          <w:lang w:eastAsia="en-US"/>
        </w:rPr>
        <w:t xml:space="preserve"> előzményeként említhetők azok az értékelések, amelyeket a Fővárosi Önkormányzat korábban készíttetett „</w:t>
      </w:r>
      <w:r w:rsidRPr="001C3122">
        <w:rPr>
          <w:i/>
          <w:lang w:eastAsia="en-US"/>
        </w:rPr>
        <w:t>Adatok Budapest környezeti állapotáról</w:t>
      </w:r>
      <w:r w:rsidRPr="001C3122">
        <w:rPr>
          <w:lang w:eastAsia="en-US"/>
        </w:rPr>
        <w:t xml:space="preserve">” címmel, valamint a Nemzeti Környezetügyi Intézet által kiadott, </w:t>
      </w:r>
      <w:r w:rsidRPr="001C3122">
        <w:rPr>
          <w:i/>
          <w:lang w:eastAsia="en-US"/>
        </w:rPr>
        <w:t>Magyarország környezeti állapota 2016.</w:t>
      </w:r>
      <w:r w:rsidRPr="001C3122">
        <w:rPr>
          <w:vertAlign w:val="superscript"/>
          <w:lang w:eastAsia="en-US"/>
        </w:rPr>
        <w:endnoteReference w:id="4"/>
      </w:r>
      <w:r w:rsidRPr="001C3122">
        <w:rPr>
          <w:lang w:eastAsia="en-US"/>
        </w:rPr>
        <w:t xml:space="preserve"> című jelentés. Utóbbi, egy (a </w:t>
      </w:r>
      <w:proofErr w:type="spellStart"/>
      <w:r w:rsidRPr="001C3122">
        <w:rPr>
          <w:lang w:eastAsia="en-US"/>
        </w:rPr>
        <w:t>Kvt</w:t>
      </w:r>
      <w:proofErr w:type="spellEnd"/>
      <w:r w:rsidRPr="001C3122">
        <w:rPr>
          <w:lang w:eastAsia="en-US"/>
        </w:rPr>
        <w:t>. szerinti</w:t>
      </w:r>
      <w:r w:rsidRPr="001C3122">
        <w:rPr>
          <w:vertAlign w:val="superscript"/>
          <w:lang w:eastAsia="en-US"/>
        </w:rPr>
        <w:endnoteReference w:id="5"/>
      </w:r>
      <w:r w:rsidRPr="001C3122">
        <w:rPr>
          <w:lang w:eastAsia="en-US"/>
        </w:rPr>
        <w:t>) olyan állapotértékelés, amely az ország környezeti állapotának leírását, mennyiségi és minőségi jellemzőinek feltárását, terhelhetősége és igénybevétele mértékének meghatározását tartalmazza.</w:t>
      </w:r>
      <w:r w:rsidR="00A43552">
        <w:rPr>
          <w:lang w:eastAsia="en-US"/>
        </w:rPr>
        <w:t xml:space="preserve"> Az Európai Környezetvédelmi Ügynökség rendszeresen kiadott értékelései is</w:t>
      </w:r>
      <w:r w:rsidR="00A43552" w:rsidRPr="00A43552">
        <w:rPr>
          <w:lang w:eastAsia="en-US"/>
        </w:rPr>
        <w:t xml:space="preserve"> </w:t>
      </w:r>
      <w:r w:rsidR="00A43552">
        <w:rPr>
          <w:lang w:eastAsia="en-US"/>
        </w:rPr>
        <w:t>további módszertani segítséget adnak a budapesti környezeti állapotértékelésekhez.</w:t>
      </w:r>
    </w:p>
    <w:p w14:paraId="747C9673" w14:textId="77777777" w:rsidR="001C3122" w:rsidRPr="001C3122" w:rsidRDefault="001C3122" w:rsidP="001C3122">
      <w:pPr>
        <w:rPr>
          <w:lang w:eastAsia="en-US"/>
        </w:rPr>
      </w:pPr>
      <w:r w:rsidRPr="001C3122">
        <w:rPr>
          <w:lang w:eastAsia="en-US"/>
        </w:rPr>
        <w:t xml:space="preserve">A jelen </w:t>
      </w:r>
      <w:proofErr w:type="gramStart"/>
      <w:r w:rsidRPr="001C3122">
        <w:rPr>
          <w:lang w:eastAsia="en-US"/>
        </w:rPr>
        <w:t>dokumentum</w:t>
      </w:r>
      <w:proofErr w:type="gramEnd"/>
      <w:r w:rsidRPr="001C3122">
        <w:rPr>
          <w:lang w:eastAsia="en-US"/>
        </w:rPr>
        <w:t xml:space="preserve"> a legfontosabb budapesti jellemzőket foglalja össze a települési környezetvédelmi programalkotás kötelező és ajánlott szakterületeire</w:t>
      </w:r>
      <w:r w:rsidRPr="001C3122">
        <w:rPr>
          <w:vertAlign w:val="superscript"/>
          <w:lang w:eastAsia="en-US"/>
        </w:rPr>
        <w:endnoteReference w:id="6"/>
      </w:r>
      <w:r w:rsidRPr="001C3122">
        <w:rPr>
          <w:lang w:eastAsia="en-US"/>
        </w:rPr>
        <w:t xml:space="preserve"> tekintettel, a 2014-es állapotértékelés óta megújított szerkesztésben:</w:t>
      </w:r>
    </w:p>
    <w:p w14:paraId="6AA4BABA" w14:textId="77777777" w:rsidR="001C3122" w:rsidRPr="001C3122" w:rsidRDefault="001C3122" w:rsidP="001C3122">
      <w:pPr>
        <w:numPr>
          <w:ilvl w:val="0"/>
          <w:numId w:val="8"/>
        </w:numPr>
        <w:ind w:left="357" w:hanging="357"/>
        <w:contextualSpacing/>
        <w:rPr>
          <w:lang w:eastAsia="en-US"/>
        </w:rPr>
      </w:pPr>
      <w:r w:rsidRPr="001C3122">
        <w:rPr>
          <w:lang w:eastAsia="en-US"/>
        </w:rPr>
        <w:t>a közérthetőség elősegítése érdekében</w:t>
      </w:r>
      <w:r w:rsidRPr="001C3122" w:rsidDel="009A11AA">
        <w:rPr>
          <w:lang w:eastAsia="en-US"/>
        </w:rPr>
        <w:t xml:space="preserve"> </w:t>
      </w:r>
      <w:r w:rsidRPr="001C3122">
        <w:rPr>
          <w:lang w:eastAsia="en-US"/>
        </w:rPr>
        <w:t xml:space="preserve">az egyes környezeti elemek állapotát és az azokat befolyásoló hatótényezőket külön-külön részben tárgyalja; </w:t>
      </w:r>
    </w:p>
    <w:p w14:paraId="4C9C62A3" w14:textId="77777777" w:rsidR="001C3122" w:rsidRPr="001C3122" w:rsidRDefault="001C3122" w:rsidP="001C3122">
      <w:pPr>
        <w:numPr>
          <w:ilvl w:val="0"/>
          <w:numId w:val="8"/>
        </w:numPr>
        <w:ind w:left="357" w:hanging="357"/>
        <w:contextualSpacing/>
        <w:rPr>
          <w:lang w:eastAsia="en-US"/>
        </w:rPr>
      </w:pPr>
      <w:r w:rsidRPr="001C3122">
        <w:rPr>
          <w:lang w:eastAsia="en-US"/>
        </w:rPr>
        <w:t>a jobb áttekinthetőség érdekében az egyes szakterületi fejezetek azonos tartalmi felépítésűek;</w:t>
      </w:r>
    </w:p>
    <w:p w14:paraId="2680E4BA" w14:textId="77777777" w:rsidR="001C3122" w:rsidRPr="001C3122" w:rsidRDefault="001C3122" w:rsidP="001C3122">
      <w:pPr>
        <w:numPr>
          <w:ilvl w:val="0"/>
          <w:numId w:val="8"/>
        </w:numPr>
        <w:ind w:left="357" w:hanging="357"/>
        <w:rPr>
          <w:lang w:eastAsia="en-US"/>
        </w:rPr>
      </w:pPr>
      <w:r w:rsidRPr="001C3122">
        <w:rPr>
          <w:lang w:eastAsia="en-US"/>
        </w:rPr>
        <w:t xml:space="preserve">a részletes adatok </w:t>
      </w:r>
      <w:proofErr w:type="spellStart"/>
      <w:r w:rsidRPr="001C3122">
        <w:rPr>
          <w:lang w:eastAsia="en-US"/>
        </w:rPr>
        <w:t>terjedelmi</w:t>
      </w:r>
      <w:proofErr w:type="spellEnd"/>
      <w:r w:rsidRPr="001C3122">
        <w:rPr>
          <w:lang w:eastAsia="en-US"/>
        </w:rPr>
        <w:t xml:space="preserve"> okok miatt a Függelékben, a jogszabályi hivatkozások pontos megjelölése és az adatforrások részletes hivatkozása a </w:t>
      </w:r>
      <w:proofErr w:type="gramStart"/>
      <w:r w:rsidRPr="001C3122">
        <w:rPr>
          <w:lang w:eastAsia="en-US"/>
        </w:rPr>
        <w:t>dokumentum</w:t>
      </w:r>
      <w:proofErr w:type="gramEnd"/>
      <w:r w:rsidRPr="001C3122">
        <w:rPr>
          <w:lang w:eastAsia="en-US"/>
        </w:rPr>
        <w:t xml:space="preserve"> végén található.</w:t>
      </w:r>
    </w:p>
    <w:p w14:paraId="39D3816C" w14:textId="1A245AB0" w:rsidR="001C3122" w:rsidRPr="001C3122" w:rsidRDefault="001C3122" w:rsidP="001C3122">
      <w:pPr>
        <w:rPr>
          <w:lang w:eastAsia="en-US"/>
        </w:rPr>
      </w:pPr>
      <w:r w:rsidRPr="001C3122">
        <w:rPr>
          <w:lang w:eastAsia="en-US"/>
        </w:rPr>
        <w:t>A környezeti állapotértékelés további eleme az egyes fejezetekben megjelenő nemzetközi kitekintés, amely lehetővé teszi Budapest környezeti állapotát, illetve teljesítményét hasonló – elsősorban Budapesthez hasonló (kelet-)</w:t>
      </w:r>
      <w:r w:rsidR="00610290">
        <w:rPr>
          <w:lang w:eastAsia="en-US"/>
        </w:rPr>
        <w:t xml:space="preserve"> </w:t>
      </w:r>
      <w:r w:rsidRPr="001C3122">
        <w:rPr>
          <w:lang w:eastAsia="en-US"/>
        </w:rPr>
        <w:t xml:space="preserve">közép-európai – nagyvárosokkal összevetetni. Az összehasonlításokhoz kiválasztott városok legfontosabb adatait a II. rész bevezetése ismerteti (a szerkesztési szempontokat részletesebben a </w:t>
      </w:r>
      <w:hyperlink r:id="rId8" w:history="1">
        <w:r w:rsidRPr="00F8649C">
          <w:rPr>
            <w:rStyle w:val="Hiperhivatkozs"/>
            <w:color w:val="auto"/>
            <w:u w:val="none"/>
            <w:lang w:eastAsia="en-US"/>
          </w:rPr>
          <w:t>BKÁÉ 2015</w:t>
        </w:r>
      </w:hyperlink>
      <w:r w:rsidRPr="00F8649C">
        <w:rPr>
          <w:lang w:eastAsia="en-US"/>
        </w:rPr>
        <w:t>. ta</w:t>
      </w:r>
      <w:r w:rsidRPr="001C3122">
        <w:rPr>
          <w:lang w:eastAsia="en-US"/>
        </w:rPr>
        <w:t>rtalmazza).</w:t>
      </w:r>
    </w:p>
    <w:p w14:paraId="41782AA9" w14:textId="0F297854" w:rsidR="001C3122" w:rsidRDefault="001C3122" w:rsidP="001C3122">
      <w:pPr>
        <w:rPr>
          <w:lang w:eastAsia="en-US"/>
        </w:rPr>
      </w:pPr>
      <w:r w:rsidRPr="001C3122">
        <w:rPr>
          <w:lang w:eastAsia="en-US"/>
        </w:rPr>
        <w:t>A Fővárosi Közgyűlés 1259/2017. (08.30.) Főv.</w:t>
      </w:r>
      <w:r w:rsidR="006F5DFA">
        <w:rPr>
          <w:lang w:eastAsia="en-US"/>
        </w:rPr>
        <w:t> </w:t>
      </w:r>
      <w:r w:rsidRPr="001C3122">
        <w:rPr>
          <w:lang w:eastAsia="en-US"/>
        </w:rPr>
        <w:t>K</w:t>
      </w:r>
      <w:r w:rsidR="006F5DFA">
        <w:rPr>
          <w:lang w:eastAsia="en-US"/>
        </w:rPr>
        <w:t>g</w:t>
      </w:r>
      <w:r w:rsidRPr="001C3122">
        <w:rPr>
          <w:lang w:eastAsia="en-US"/>
        </w:rPr>
        <w:t xml:space="preserve">y. </w:t>
      </w:r>
      <w:proofErr w:type="gramStart"/>
      <w:r w:rsidRPr="001C3122">
        <w:rPr>
          <w:lang w:eastAsia="en-US"/>
        </w:rPr>
        <w:t>határozatával</w:t>
      </w:r>
      <w:proofErr w:type="gramEnd"/>
      <w:r w:rsidRPr="001C3122">
        <w:rPr>
          <w:lang w:eastAsia="en-US"/>
        </w:rPr>
        <w:t xml:space="preserve"> jóváhagyta Budapest 2017-2021 közötti időszakra szóló környezeti programját (a továbbiakban: BKP 2021). Tekintettel a </w:t>
      </w:r>
      <w:proofErr w:type="spellStart"/>
      <w:r w:rsidRPr="001C3122">
        <w:rPr>
          <w:lang w:eastAsia="en-US"/>
        </w:rPr>
        <w:t>Kvt</w:t>
      </w:r>
      <w:proofErr w:type="spellEnd"/>
      <w:r w:rsidRPr="001C3122">
        <w:rPr>
          <w:lang w:eastAsia="en-US"/>
        </w:rPr>
        <w:t>. vonatkozó előírásaira</w:t>
      </w:r>
      <w:r w:rsidRPr="001C3122">
        <w:rPr>
          <w:vertAlign w:val="superscript"/>
          <w:lang w:eastAsia="en-US"/>
        </w:rPr>
        <w:endnoteReference w:id="7"/>
      </w:r>
      <w:r w:rsidRPr="001C3122">
        <w:rPr>
          <w:lang w:eastAsia="en-US"/>
        </w:rPr>
        <w:t xml:space="preserve"> az önkormányzatnak gondoskodnia kell a környezetvédelmi </w:t>
      </w:r>
      <w:r w:rsidRPr="00EC74C0">
        <w:rPr>
          <w:lang w:eastAsia="en-US"/>
        </w:rPr>
        <w:t>programban foglalt feladatok végrehajtásáról, a végrehajtás feltételeinek biztosításáról, és figyelemmel kell kísérnie a feladatok ellátását, továbbá a lakosságot rendszeres időközönként tájékoztatja a program végrehajtásának helyzetéről. Mindezen követelmények teljesítésére jelen állapotértékelés kiegészül a BKP 2021</w:t>
      </w:r>
      <w:r w:rsidRPr="001C3122">
        <w:rPr>
          <w:lang w:eastAsia="en-US"/>
        </w:rPr>
        <w:t xml:space="preserve"> megvalósításának nyomon követésére szolgáló fejezettel </w:t>
      </w:r>
      <w:r w:rsidR="00B23BA3">
        <w:rPr>
          <w:lang w:eastAsia="en-US"/>
        </w:rPr>
        <w:t>(</w:t>
      </w:r>
      <w:r w:rsidR="00B23BA3" w:rsidRPr="00022B8F">
        <w:rPr>
          <w:i/>
          <w:lang w:eastAsia="en-US"/>
        </w:rPr>
        <w:t>III. Környezeti program végrehajtásának nyomonkövetése</w:t>
      </w:r>
      <w:r w:rsidR="00B23BA3">
        <w:rPr>
          <w:lang w:eastAsia="en-US"/>
        </w:rPr>
        <w:t>).</w:t>
      </w:r>
      <w:r w:rsidR="00442BCB">
        <w:rPr>
          <w:lang w:eastAsia="en-US"/>
        </w:rPr>
        <w:t xml:space="preserve"> </w:t>
      </w:r>
    </w:p>
    <w:p w14:paraId="24C2E83A" w14:textId="77777777" w:rsidR="001C3122" w:rsidRDefault="001C3122" w:rsidP="001C3122">
      <w:pPr>
        <w:rPr>
          <w:lang w:eastAsia="en-US"/>
        </w:rPr>
      </w:pPr>
    </w:p>
    <w:p w14:paraId="6453B263" w14:textId="79EF7E71" w:rsidR="001C3122" w:rsidRDefault="001C3122">
      <w:pPr>
        <w:spacing w:after="160" w:line="259" w:lineRule="auto"/>
        <w:ind w:right="0"/>
        <w:jc w:val="left"/>
        <w:rPr>
          <w:lang w:eastAsia="en-US"/>
        </w:rPr>
      </w:pPr>
      <w:r>
        <w:rPr>
          <w:lang w:eastAsia="en-US"/>
        </w:rPr>
        <w:br w:type="page"/>
      </w:r>
    </w:p>
    <w:p w14:paraId="21AA56D8" w14:textId="77777777" w:rsidR="001C3122" w:rsidRDefault="001C3122" w:rsidP="006400E6">
      <w:pPr>
        <w:pStyle w:val="Cmsor3"/>
      </w:pPr>
      <w:r>
        <w:lastRenderedPageBreak/>
        <w:t>Történelem</w:t>
      </w:r>
    </w:p>
    <w:p w14:paraId="1ED2647A" w14:textId="77777777" w:rsidR="001C3122" w:rsidRPr="00F32A2E" w:rsidRDefault="001C3122" w:rsidP="006400E6">
      <w:pPr>
        <w:pStyle w:val="Cmsor5"/>
      </w:pPr>
      <w:r w:rsidRPr="00F32A2E">
        <w:t>Római kor</w:t>
      </w:r>
    </w:p>
    <w:p w14:paraId="08656528" w14:textId="77777777" w:rsidR="001C3122" w:rsidRDefault="001C3122" w:rsidP="001C3122">
      <w:r w:rsidRPr="00D923D6">
        <w:t>A mai Budapest területének írásos történelme a római helyőrséggel, Aquincummal kezdődik, amelyet i. sz. 89 körül alapítottak a Duna nyugati partján, a mai Óbuda területén.</w:t>
      </w:r>
    </w:p>
    <w:p w14:paraId="34E651ED" w14:textId="27E8CAE7" w:rsidR="001C3122" w:rsidRPr="00DF75A2" w:rsidRDefault="001C3122" w:rsidP="001C3122">
      <w:pPr>
        <w:pStyle w:val="Kpalrs"/>
      </w:pPr>
      <w:r>
        <w:drawing>
          <wp:anchor distT="0" distB="0" distL="114300" distR="114300" simplePos="0" relativeHeight="251666432" behindDoc="0" locked="0" layoutInCell="1" allowOverlap="1" wp14:anchorId="76C12CFE" wp14:editId="6BE80A86">
            <wp:simplePos x="0" y="0"/>
            <wp:positionH relativeFrom="margin">
              <wp:align>left</wp:align>
            </wp:positionH>
            <wp:positionV relativeFrom="paragraph">
              <wp:posOffset>68308</wp:posOffset>
            </wp:positionV>
            <wp:extent cx="2880000" cy="225408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telepules_rekonstr_augst_kicsinyitett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5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5A2">
        <w:rPr>
          <w:b/>
        </w:rPr>
        <w:fldChar w:fldCharType="begin"/>
      </w:r>
      <w:r w:rsidRPr="00DF75A2">
        <w:rPr>
          <w:b/>
        </w:rPr>
        <w:instrText xml:space="preserve"> SEQ ábra \* ARABIC </w:instrText>
      </w:r>
      <w:r w:rsidRPr="00DF75A2">
        <w:rPr>
          <w:b/>
        </w:rPr>
        <w:fldChar w:fldCharType="separate"/>
      </w:r>
      <w:r w:rsidR="00091EE1">
        <w:rPr>
          <w:b/>
        </w:rPr>
        <w:t>1</w:t>
      </w:r>
      <w:r w:rsidRPr="00DF75A2">
        <w:rPr>
          <w:b/>
        </w:rPr>
        <w:fldChar w:fldCharType="end"/>
      </w:r>
      <w:r w:rsidRPr="00DF75A2">
        <w:rPr>
          <w:b/>
        </w:rPr>
        <w:t>. ábra:</w:t>
      </w:r>
      <w:r w:rsidRPr="00DF75A2">
        <w:t xml:space="preserve"> Aquincum a római korban, Markus Schau rajza</w:t>
      </w:r>
    </w:p>
    <w:p w14:paraId="02E1B2E4" w14:textId="77777777" w:rsidR="001C3122" w:rsidRDefault="001C3122" w:rsidP="001C3122">
      <w:pPr>
        <w:rPr>
          <w:szCs w:val="20"/>
        </w:rPr>
      </w:pPr>
    </w:p>
    <w:p w14:paraId="27987460" w14:textId="77777777" w:rsidR="001C3122" w:rsidRDefault="001C3122" w:rsidP="001C3122">
      <w:pPr>
        <w:rPr>
          <w:szCs w:val="20"/>
        </w:rPr>
      </w:pPr>
    </w:p>
    <w:p w14:paraId="1EB54C6A" w14:textId="77777777" w:rsidR="001C3122" w:rsidRDefault="001C3122" w:rsidP="001C3122">
      <w:pPr>
        <w:rPr>
          <w:szCs w:val="20"/>
        </w:rPr>
      </w:pPr>
    </w:p>
    <w:p w14:paraId="2C413834" w14:textId="77777777" w:rsidR="001C3122" w:rsidRDefault="001C3122" w:rsidP="001C3122">
      <w:pPr>
        <w:rPr>
          <w:szCs w:val="20"/>
        </w:rPr>
      </w:pPr>
    </w:p>
    <w:p w14:paraId="5D15F77C" w14:textId="77777777" w:rsidR="001C3122" w:rsidRPr="00407B74" w:rsidRDefault="001C3122" w:rsidP="001C3122">
      <w:pPr>
        <w:rPr>
          <w:sz w:val="12"/>
          <w:szCs w:val="20"/>
        </w:rPr>
      </w:pPr>
    </w:p>
    <w:p w14:paraId="2EC42CA9" w14:textId="77777777" w:rsidR="001C3122" w:rsidRPr="00407B74" w:rsidRDefault="001C3122" w:rsidP="001C3122">
      <w:pPr>
        <w:rPr>
          <w:sz w:val="14"/>
          <w:szCs w:val="20"/>
        </w:rPr>
      </w:pPr>
    </w:p>
    <w:p w14:paraId="36F2165A" w14:textId="77777777" w:rsidR="001C3122" w:rsidRPr="00407B74" w:rsidRDefault="001C3122" w:rsidP="001C3122">
      <w:pPr>
        <w:rPr>
          <w:sz w:val="8"/>
          <w:szCs w:val="20"/>
        </w:rPr>
      </w:pPr>
    </w:p>
    <w:p w14:paraId="00505510" w14:textId="77777777" w:rsidR="001C3122" w:rsidRDefault="001C3122" w:rsidP="001C3122">
      <w:pPr>
        <w:rPr>
          <w:szCs w:val="20"/>
        </w:rPr>
      </w:pPr>
    </w:p>
    <w:p w14:paraId="24DBFC8A" w14:textId="77777777" w:rsidR="001C3122" w:rsidRPr="00F32A2E" w:rsidRDefault="001C3122" w:rsidP="006400E6">
      <w:pPr>
        <w:pStyle w:val="Cmsor5"/>
      </w:pPr>
      <w:r w:rsidRPr="00F32A2E">
        <w:t>Honfoglalás</w:t>
      </w:r>
    </w:p>
    <w:p w14:paraId="2673F6AE" w14:textId="77777777" w:rsidR="001C3122" w:rsidRDefault="001C3122" w:rsidP="001C3122">
      <w:pPr>
        <w:rPr>
          <w:szCs w:val="20"/>
        </w:rPr>
      </w:pPr>
      <w:r w:rsidRPr="00D923D6">
        <w:t>A Dunától nyugatra fekvő területeket 900­ban elfoglalták a magyar törzsek.</w:t>
      </w:r>
    </w:p>
    <w:p w14:paraId="49CB2A15" w14:textId="097DD164" w:rsidR="001C3122" w:rsidRPr="00DF75A2" w:rsidRDefault="001C3122" w:rsidP="001C3122">
      <w:pPr>
        <w:pStyle w:val="Kpalrs"/>
      </w:pPr>
      <w:r>
        <w:drawing>
          <wp:anchor distT="0" distB="0" distL="114300" distR="114300" simplePos="0" relativeHeight="251667456" behindDoc="0" locked="0" layoutInCell="1" allowOverlap="1" wp14:anchorId="3FE8B96E" wp14:editId="5E1E8973">
            <wp:simplePos x="0" y="0"/>
            <wp:positionH relativeFrom="margin">
              <wp:align>left</wp:align>
            </wp:positionH>
            <wp:positionV relativeFrom="paragraph">
              <wp:posOffset>70213</wp:posOffset>
            </wp:positionV>
            <wp:extent cx="2880000" cy="1350114"/>
            <wp:effectExtent l="0" t="0" r="0" b="254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Munkacsy_Mihaly_Honfoglalas_(colored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3"/>
                    <a:stretch/>
                  </pic:blipFill>
                  <pic:spPr bwMode="auto">
                    <a:xfrm>
                      <a:off x="0" y="0"/>
                      <a:ext cx="2880000" cy="1350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75A2">
        <w:rPr>
          <w:b/>
        </w:rPr>
        <w:fldChar w:fldCharType="begin"/>
      </w:r>
      <w:r w:rsidRPr="00DF75A2">
        <w:rPr>
          <w:b/>
        </w:rPr>
        <w:instrText xml:space="preserve"> SEQ ábra \* ARABIC </w:instrText>
      </w:r>
      <w:r w:rsidRPr="00DF75A2">
        <w:rPr>
          <w:b/>
        </w:rPr>
        <w:fldChar w:fldCharType="separate"/>
      </w:r>
      <w:r w:rsidR="00091EE1">
        <w:rPr>
          <w:b/>
        </w:rPr>
        <w:t>2</w:t>
      </w:r>
      <w:r w:rsidRPr="00DF75A2">
        <w:rPr>
          <w:b/>
        </w:rPr>
        <w:fldChar w:fldCharType="end"/>
      </w:r>
      <w:r w:rsidRPr="00DF75A2">
        <w:rPr>
          <w:b/>
        </w:rPr>
        <w:t>. ábra:</w:t>
      </w:r>
      <w:r w:rsidRPr="00DF75A2">
        <w:t xml:space="preserve"> Munkácsy Mihály festménye a Honfoglalásról</w:t>
      </w:r>
    </w:p>
    <w:p w14:paraId="121A3C4D" w14:textId="77777777" w:rsidR="001C3122" w:rsidRDefault="001C3122" w:rsidP="001C3122">
      <w:pPr>
        <w:rPr>
          <w:szCs w:val="20"/>
        </w:rPr>
      </w:pPr>
    </w:p>
    <w:p w14:paraId="13881331" w14:textId="77777777" w:rsidR="001C3122" w:rsidRDefault="001C3122" w:rsidP="001C3122">
      <w:pPr>
        <w:rPr>
          <w:szCs w:val="20"/>
        </w:rPr>
      </w:pPr>
    </w:p>
    <w:p w14:paraId="665501A3" w14:textId="77777777" w:rsidR="001C3122" w:rsidRDefault="001C3122" w:rsidP="001C3122">
      <w:pPr>
        <w:rPr>
          <w:szCs w:val="20"/>
        </w:rPr>
      </w:pPr>
    </w:p>
    <w:p w14:paraId="662CA4F3" w14:textId="77777777" w:rsidR="001C3122" w:rsidRDefault="001C3122" w:rsidP="001C3122">
      <w:pPr>
        <w:rPr>
          <w:szCs w:val="20"/>
        </w:rPr>
      </w:pPr>
    </w:p>
    <w:p w14:paraId="59C0FD34" w14:textId="77777777" w:rsidR="001C3122" w:rsidRPr="00F32A2E" w:rsidRDefault="001C3122" w:rsidP="006400E6">
      <w:pPr>
        <w:pStyle w:val="Cmsor5"/>
      </w:pPr>
      <w:r w:rsidRPr="00F32A2E">
        <w:t>Tatárjárás</w:t>
      </w:r>
      <w:r>
        <w:t xml:space="preserve"> és az új város</w:t>
      </w:r>
    </w:p>
    <w:p w14:paraId="5BBEA88D" w14:textId="77777777" w:rsidR="001C3122" w:rsidRDefault="001C3122" w:rsidP="001C3122">
      <w:r w:rsidRPr="00D923D6">
        <w:t>1241­42­ben a mongolok elpusztították Pestet és Óbudát. Pár évvel később új város jött létre, a mai város történelmi központja, mely a század végére az ország legjelentősebb városává, olykor királyi székhellyé vált.</w:t>
      </w:r>
    </w:p>
    <w:p w14:paraId="3C55224F" w14:textId="58847049" w:rsidR="001C3122" w:rsidRPr="00DF75A2" w:rsidRDefault="001C3122" w:rsidP="001C3122">
      <w:pPr>
        <w:pStyle w:val="Kpalrs"/>
      </w:pPr>
      <w:r>
        <w:drawing>
          <wp:anchor distT="0" distB="0" distL="114300" distR="114300" simplePos="0" relativeHeight="251668480" behindDoc="0" locked="0" layoutInCell="1" allowOverlap="1" wp14:anchorId="548BEE79" wp14:editId="17486ECD">
            <wp:simplePos x="0" y="0"/>
            <wp:positionH relativeFrom="margin">
              <wp:align>left</wp:align>
            </wp:positionH>
            <wp:positionV relativeFrom="paragraph">
              <wp:posOffset>68671</wp:posOffset>
            </wp:positionV>
            <wp:extent cx="2880000" cy="1843175"/>
            <wp:effectExtent l="0" t="0" r="0" b="508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Thuróczy_Tatárjárá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5A2">
        <w:rPr>
          <w:b/>
        </w:rPr>
        <w:fldChar w:fldCharType="begin"/>
      </w:r>
      <w:r w:rsidRPr="00DF75A2">
        <w:rPr>
          <w:b/>
        </w:rPr>
        <w:instrText xml:space="preserve"> SEQ ábra \* ARABIC </w:instrText>
      </w:r>
      <w:r w:rsidRPr="00DF75A2">
        <w:rPr>
          <w:b/>
        </w:rPr>
        <w:fldChar w:fldCharType="separate"/>
      </w:r>
      <w:r w:rsidR="00091EE1">
        <w:rPr>
          <w:b/>
        </w:rPr>
        <w:t>3</w:t>
      </w:r>
      <w:r w:rsidRPr="00DF75A2">
        <w:rPr>
          <w:b/>
        </w:rPr>
        <w:fldChar w:fldCharType="end"/>
      </w:r>
      <w:r w:rsidRPr="00DF75A2">
        <w:rPr>
          <w:b/>
        </w:rPr>
        <w:t>. ábra:</w:t>
      </w:r>
      <w:r w:rsidRPr="00DF75A2">
        <w:t xml:space="preserve"> A tatárjárás ábrázolása a Thuróczi-krónikában</w:t>
      </w:r>
    </w:p>
    <w:p w14:paraId="2911F88F" w14:textId="77777777" w:rsidR="001C3122" w:rsidRDefault="001C3122" w:rsidP="001C3122">
      <w:pPr>
        <w:rPr>
          <w:szCs w:val="20"/>
        </w:rPr>
      </w:pPr>
    </w:p>
    <w:p w14:paraId="317940D8" w14:textId="77777777" w:rsidR="001C3122" w:rsidRDefault="001C3122" w:rsidP="001C3122">
      <w:pPr>
        <w:rPr>
          <w:szCs w:val="20"/>
        </w:rPr>
      </w:pPr>
    </w:p>
    <w:p w14:paraId="13B96F78" w14:textId="77777777" w:rsidR="001C3122" w:rsidRDefault="001C3122" w:rsidP="001C3122">
      <w:pPr>
        <w:rPr>
          <w:szCs w:val="20"/>
        </w:rPr>
      </w:pPr>
    </w:p>
    <w:p w14:paraId="4BF60FA2" w14:textId="77777777" w:rsidR="001C3122" w:rsidRDefault="001C3122" w:rsidP="001C3122">
      <w:pPr>
        <w:rPr>
          <w:szCs w:val="20"/>
        </w:rPr>
      </w:pPr>
    </w:p>
    <w:p w14:paraId="39C286CE" w14:textId="77777777" w:rsidR="001C3122" w:rsidRDefault="001C3122" w:rsidP="001C3122">
      <w:pPr>
        <w:rPr>
          <w:szCs w:val="20"/>
        </w:rPr>
      </w:pPr>
    </w:p>
    <w:p w14:paraId="76BA5537" w14:textId="77777777" w:rsidR="001C3122" w:rsidRDefault="001C3122" w:rsidP="001C3122">
      <w:pPr>
        <w:rPr>
          <w:szCs w:val="20"/>
        </w:rPr>
      </w:pPr>
    </w:p>
    <w:p w14:paraId="65640AA7" w14:textId="77777777" w:rsidR="001C3122" w:rsidRPr="00F32A2E" w:rsidRDefault="001C3122" w:rsidP="006400E6">
      <w:pPr>
        <w:pStyle w:val="Cmsor5"/>
      </w:pPr>
      <w:r w:rsidRPr="00F32A2E">
        <w:lastRenderedPageBreak/>
        <w:t xml:space="preserve">A </w:t>
      </w:r>
      <w:r>
        <w:t>Magyar Királyság fővárosa</w:t>
      </w:r>
    </w:p>
    <w:p w14:paraId="49F98342" w14:textId="77777777" w:rsidR="001C3122" w:rsidRDefault="001C3122" w:rsidP="001C3122">
      <w:pPr>
        <w:rPr>
          <w:szCs w:val="20"/>
        </w:rPr>
      </w:pPr>
      <w:r w:rsidRPr="00D923D6">
        <w:t>Buda a XV. század elejétől tartósan királyi székhellyé vált, német többségű lakossággal. Pest magyar nyelvű város, az országos agrárkereskedelem központja.</w:t>
      </w:r>
    </w:p>
    <w:p w14:paraId="042D459C" w14:textId="0B5A0569" w:rsidR="001C3122" w:rsidRPr="00DF75A2" w:rsidRDefault="001C3122" w:rsidP="001C3122">
      <w:pPr>
        <w:pStyle w:val="Kpalrs"/>
      </w:pPr>
      <w:r>
        <w:drawing>
          <wp:anchor distT="0" distB="0" distL="114300" distR="114300" simplePos="0" relativeHeight="251669504" behindDoc="0" locked="0" layoutInCell="1" allowOverlap="1" wp14:anchorId="50CF75F4" wp14:editId="41ECF66B">
            <wp:simplePos x="0" y="0"/>
            <wp:positionH relativeFrom="margin">
              <wp:align>left</wp:align>
            </wp:positionH>
            <wp:positionV relativeFrom="paragraph">
              <wp:posOffset>60688</wp:posOffset>
            </wp:positionV>
            <wp:extent cx="2880000" cy="1327619"/>
            <wp:effectExtent l="0" t="0" r="0" b="635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Nuremberg_chronicles_-_BVJA_Hartmann Schedel Világkrónikája_14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2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5A2">
        <w:rPr>
          <w:b/>
        </w:rPr>
        <w:fldChar w:fldCharType="begin"/>
      </w:r>
      <w:r w:rsidRPr="00DF75A2">
        <w:rPr>
          <w:b/>
        </w:rPr>
        <w:instrText xml:space="preserve"> SEQ ábra \* ARABIC </w:instrText>
      </w:r>
      <w:r w:rsidRPr="00DF75A2">
        <w:rPr>
          <w:b/>
        </w:rPr>
        <w:fldChar w:fldCharType="separate"/>
      </w:r>
      <w:r w:rsidR="00091EE1">
        <w:rPr>
          <w:b/>
        </w:rPr>
        <w:t>4</w:t>
      </w:r>
      <w:r w:rsidRPr="00DF75A2">
        <w:rPr>
          <w:b/>
        </w:rPr>
        <w:fldChar w:fldCharType="end"/>
      </w:r>
      <w:r w:rsidRPr="00DF75A2">
        <w:rPr>
          <w:b/>
        </w:rPr>
        <w:t>. ábra:</w:t>
      </w:r>
      <w:r w:rsidRPr="00DF75A2">
        <w:t xml:space="preserve"> Buda városa a Nürnbergi krónikában</w:t>
      </w:r>
    </w:p>
    <w:p w14:paraId="57D421DA" w14:textId="77777777" w:rsidR="001C3122" w:rsidRDefault="001C3122" w:rsidP="001C3122">
      <w:pPr>
        <w:rPr>
          <w:szCs w:val="20"/>
        </w:rPr>
      </w:pPr>
    </w:p>
    <w:p w14:paraId="00237A2C" w14:textId="77777777" w:rsidR="001C3122" w:rsidRDefault="001C3122" w:rsidP="001C3122">
      <w:pPr>
        <w:rPr>
          <w:szCs w:val="20"/>
        </w:rPr>
      </w:pPr>
    </w:p>
    <w:p w14:paraId="6C129285" w14:textId="77777777" w:rsidR="001C3122" w:rsidRDefault="001C3122" w:rsidP="001C3122">
      <w:pPr>
        <w:rPr>
          <w:szCs w:val="20"/>
        </w:rPr>
      </w:pPr>
    </w:p>
    <w:p w14:paraId="1F8BDC6D" w14:textId="77777777" w:rsidR="001C3122" w:rsidRDefault="001C3122" w:rsidP="001C3122">
      <w:pPr>
        <w:rPr>
          <w:szCs w:val="20"/>
        </w:rPr>
      </w:pPr>
    </w:p>
    <w:p w14:paraId="5393F6DF" w14:textId="77777777" w:rsidR="001C3122" w:rsidRPr="00F32A2E" w:rsidRDefault="001C3122" w:rsidP="006400E6">
      <w:pPr>
        <w:pStyle w:val="Cmsor5"/>
      </w:pPr>
      <w:r>
        <w:t>Oszmán uralom kora</w:t>
      </w:r>
    </w:p>
    <w:p w14:paraId="6E72A878" w14:textId="77777777" w:rsidR="001C3122" w:rsidRDefault="001C3122" w:rsidP="001C3122">
      <w:pPr>
        <w:rPr>
          <w:szCs w:val="20"/>
        </w:rPr>
      </w:pPr>
      <w:r w:rsidRPr="00D923D6">
        <w:t>Már 1526-tól kezdve, de különösen 1686-ban a mai város minden része súlyos háborús károkat szenved. Budán a lakosság többször kicserélődik.</w:t>
      </w:r>
    </w:p>
    <w:p w14:paraId="3FB5ED2B" w14:textId="3FE03854" w:rsidR="001C3122" w:rsidRPr="00DF75A2" w:rsidRDefault="001C3122" w:rsidP="001C3122">
      <w:pPr>
        <w:pStyle w:val="Kpalrs"/>
      </w:pPr>
      <w:r>
        <w:drawing>
          <wp:anchor distT="0" distB="0" distL="114300" distR="114300" simplePos="0" relativeHeight="251670528" behindDoc="0" locked="0" layoutInCell="1" allowOverlap="1" wp14:anchorId="3AB64C79" wp14:editId="7EA0A37B">
            <wp:simplePos x="0" y="0"/>
            <wp:positionH relativeFrom="margin">
              <wp:align>left</wp:align>
            </wp:positionH>
            <wp:positionV relativeFrom="paragraph">
              <wp:posOffset>70576</wp:posOffset>
            </wp:positionV>
            <wp:extent cx="2880000" cy="1939048"/>
            <wp:effectExtent l="0" t="0" r="0" b="4445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Buda_Citerioris_Hungariae_Caput_Regni_avita_sedes._vulgo_Ofen_161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3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5A2">
        <w:rPr>
          <w:b/>
        </w:rPr>
        <w:fldChar w:fldCharType="begin"/>
      </w:r>
      <w:r w:rsidRPr="00DF75A2">
        <w:rPr>
          <w:b/>
        </w:rPr>
        <w:instrText xml:space="preserve"> SEQ ábra \* ARABIC </w:instrText>
      </w:r>
      <w:r w:rsidRPr="00DF75A2">
        <w:rPr>
          <w:b/>
        </w:rPr>
        <w:fldChar w:fldCharType="separate"/>
      </w:r>
      <w:r w:rsidR="00091EE1">
        <w:rPr>
          <w:b/>
        </w:rPr>
        <w:t>5</w:t>
      </w:r>
      <w:r w:rsidRPr="00DF75A2">
        <w:rPr>
          <w:b/>
        </w:rPr>
        <w:fldChar w:fldCharType="end"/>
      </w:r>
      <w:r w:rsidRPr="00DF75A2">
        <w:rPr>
          <w:b/>
        </w:rPr>
        <w:t>. ábra:</w:t>
      </w:r>
      <w:r w:rsidRPr="00DF75A2">
        <w:t xml:space="preserve"> Buda és Pest látképe a XVI. században Braun és Hogenberg Civitates Orbis Terrarum VI krónikájában</w:t>
      </w:r>
    </w:p>
    <w:p w14:paraId="415861EA" w14:textId="77777777" w:rsidR="001C3122" w:rsidRDefault="001C3122" w:rsidP="001C3122">
      <w:pPr>
        <w:rPr>
          <w:szCs w:val="20"/>
        </w:rPr>
      </w:pPr>
    </w:p>
    <w:p w14:paraId="76B118EF" w14:textId="77777777" w:rsidR="001C3122" w:rsidRDefault="001C3122" w:rsidP="001C3122">
      <w:pPr>
        <w:rPr>
          <w:szCs w:val="20"/>
        </w:rPr>
      </w:pPr>
    </w:p>
    <w:p w14:paraId="03167B3E" w14:textId="77777777" w:rsidR="001C3122" w:rsidRDefault="001C3122" w:rsidP="001C3122">
      <w:pPr>
        <w:rPr>
          <w:szCs w:val="20"/>
        </w:rPr>
      </w:pPr>
    </w:p>
    <w:p w14:paraId="1082BB17" w14:textId="77777777" w:rsidR="001C3122" w:rsidRDefault="001C3122" w:rsidP="001C3122">
      <w:pPr>
        <w:rPr>
          <w:szCs w:val="20"/>
        </w:rPr>
      </w:pPr>
    </w:p>
    <w:p w14:paraId="0250125D" w14:textId="77777777" w:rsidR="001C3122" w:rsidRDefault="001C3122" w:rsidP="001C3122">
      <w:pPr>
        <w:rPr>
          <w:szCs w:val="20"/>
        </w:rPr>
      </w:pPr>
    </w:p>
    <w:p w14:paraId="54DD3C52" w14:textId="77777777" w:rsidR="001C3122" w:rsidRPr="00407B74" w:rsidRDefault="001C3122" w:rsidP="001C3122">
      <w:pPr>
        <w:rPr>
          <w:sz w:val="8"/>
          <w:szCs w:val="20"/>
        </w:rPr>
      </w:pPr>
    </w:p>
    <w:p w14:paraId="465FFB05" w14:textId="1633E4BE" w:rsidR="001C3122" w:rsidRDefault="001C3122" w:rsidP="006400E6">
      <w:pPr>
        <w:pStyle w:val="Cmsor5"/>
      </w:pPr>
      <w:r w:rsidRPr="00D923D6">
        <w:t xml:space="preserve">A Habsburg Birodalomban </w:t>
      </w:r>
      <w:r w:rsidR="004F0C84">
        <w:t xml:space="preserve">és </w:t>
      </w:r>
      <w:r w:rsidRPr="00D923D6">
        <w:t>a felvilágosodás kora</w:t>
      </w:r>
    </w:p>
    <w:p w14:paraId="6B2DC881" w14:textId="77777777" w:rsidR="001C3122" w:rsidRDefault="001C3122" w:rsidP="001C3122">
      <w:r w:rsidRPr="00D923D6">
        <w:t>Buda, Óbuda és különösen Pest a Habsburg Birodalomban újra fejlődésnek indultak, befogadva az új betelepülőket, polgárokat, iparosokat.</w:t>
      </w:r>
    </w:p>
    <w:p w14:paraId="5671E6F6" w14:textId="4D89F2D5" w:rsidR="001C3122" w:rsidRPr="00DF75A2" w:rsidRDefault="001C3122" w:rsidP="001C3122">
      <w:pPr>
        <w:pStyle w:val="Kpalrs"/>
      </w:pPr>
      <w:r>
        <w:drawing>
          <wp:anchor distT="0" distB="0" distL="114300" distR="114300" simplePos="0" relativeHeight="251671552" behindDoc="0" locked="0" layoutInCell="1" allowOverlap="1" wp14:anchorId="73ACAA9B" wp14:editId="4219DF24">
            <wp:simplePos x="0" y="0"/>
            <wp:positionH relativeFrom="margin">
              <wp:align>left</wp:align>
            </wp:positionH>
            <wp:positionV relativeFrom="paragraph">
              <wp:posOffset>68489</wp:posOffset>
            </wp:positionV>
            <wp:extent cx="2880000" cy="1463810"/>
            <wp:effectExtent l="0" t="0" r="0" b="3175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Joseph_és_Peter_Schaffer_Buda_Pest_178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6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5A2">
        <w:rPr>
          <w:b/>
        </w:rPr>
        <w:fldChar w:fldCharType="begin"/>
      </w:r>
      <w:r w:rsidRPr="00DF75A2">
        <w:rPr>
          <w:b/>
        </w:rPr>
        <w:instrText xml:space="preserve"> SEQ ábra \* ARABIC </w:instrText>
      </w:r>
      <w:r w:rsidRPr="00DF75A2">
        <w:rPr>
          <w:b/>
        </w:rPr>
        <w:fldChar w:fldCharType="separate"/>
      </w:r>
      <w:r w:rsidR="00091EE1">
        <w:rPr>
          <w:b/>
        </w:rPr>
        <w:t>6</w:t>
      </w:r>
      <w:r w:rsidRPr="00DF75A2">
        <w:rPr>
          <w:b/>
        </w:rPr>
        <w:fldChar w:fldCharType="end"/>
      </w:r>
      <w:r w:rsidRPr="00DF75A2">
        <w:rPr>
          <w:b/>
        </w:rPr>
        <w:t>. ábra:</w:t>
      </w:r>
      <w:r w:rsidRPr="00DF75A2">
        <w:t xml:space="preserve"> Buda és Pest városképe 1787-ben, Joseph és Peter Schaffer műve</w:t>
      </w:r>
    </w:p>
    <w:p w14:paraId="6AB64CFF" w14:textId="77777777" w:rsidR="001C3122" w:rsidRDefault="001C3122" w:rsidP="001C3122">
      <w:pPr>
        <w:rPr>
          <w:szCs w:val="20"/>
        </w:rPr>
      </w:pPr>
    </w:p>
    <w:p w14:paraId="6EB4C679" w14:textId="77777777" w:rsidR="001C3122" w:rsidRDefault="001C3122" w:rsidP="001C3122">
      <w:pPr>
        <w:rPr>
          <w:szCs w:val="20"/>
        </w:rPr>
      </w:pPr>
    </w:p>
    <w:p w14:paraId="282F091E" w14:textId="77777777" w:rsidR="001C3122" w:rsidRDefault="001C3122" w:rsidP="001C3122">
      <w:pPr>
        <w:rPr>
          <w:szCs w:val="20"/>
        </w:rPr>
      </w:pPr>
    </w:p>
    <w:p w14:paraId="2F7D92CD" w14:textId="77777777" w:rsidR="001C3122" w:rsidRDefault="001C3122" w:rsidP="001C3122">
      <w:pPr>
        <w:rPr>
          <w:szCs w:val="20"/>
        </w:rPr>
      </w:pPr>
    </w:p>
    <w:p w14:paraId="7F758036" w14:textId="77777777" w:rsidR="001C3122" w:rsidRDefault="001C3122" w:rsidP="001C3122">
      <w:pPr>
        <w:rPr>
          <w:szCs w:val="20"/>
        </w:rPr>
      </w:pPr>
    </w:p>
    <w:p w14:paraId="59C48B3B" w14:textId="77777777" w:rsidR="001C3122" w:rsidRDefault="001C3122" w:rsidP="001C3122">
      <w:pPr>
        <w:rPr>
          <w:szCs w:val="20"/>
        </w:rPr>
      </w:pPr>
    </w:p>
    <w:p w14:paraId="641E3AC3" w14:textId="77777777" w:rsidR="001C3122" w:rsidRDefault="001C3122" w:rsidP="001C3122">
      <w:pPr>
        <w:rPr>
          <w:szCs w:val="20"/>
        </w:rPr>
      </w:pPr>
    </w:p>
    <w:p w14:paraId="73416A39" w14:textId="77777777" w:rsidR="001C3122" w:rsidRDefault="001C3122" w:rsidP="001C3122">
      <w:pPr>
        <w:rPr>
          <w:lang w:eastAsia="en-US"/>
        </w:rPr>
      </w:pPr>
    </w:p>
    <w:p w14:paraId="77E179F9" w14:textId="77777777" w:rsidR="001C3122" w:rsidRDefault="001C3122" w:rsidP="001C3122">
      <w:pPr>
        <w:rPr>
          <w:szCs w:val="20"/>
        </w:rPr>
      </w:pPr>
    </w:p>
    <w:p w14:paraId="20113CAC" w14:textId="77777777" w:rsidR="001C3122" w:rsidRPr="00F32A2E" w:rsidRDefault="001C3122" w:rsidP="006400E6">
      <w:pPr>
        <w:pStyle w:val="Cmsor5"/>
      </w:pPr>
      <w:r w:rsidRPr="00F32A2E">
        <w:lastRenderedPageBreak/>
        <w:t>Reformkor</w:t>
      </w:r>
    </w:p>
    <w:p w14:paraId="505145A9" w14:textId="77777777" w:rsidR="001C3122" w:rsidRDefault="001C3122" w:rsidP="001C3122">
      <w:pPr>
        <w:rPr>
          <w:szCs w:val="20"/>
        </w:rPr>
      </w:pPr>
      <w:r w:rsidRPr="00D923D6">
        <w:t>Különösen a reformkori (1825­1848) nemzeti mozgalom eredményeképp a városok az irodalmi­szellemi élet központjává váltak, megkezdődött a polgári Magyarország alapjainak lerakása. Ekkor épül a Lánchíd és a Nemzeti Múzeum, amelyek méltán váltak az ország és a Duna két partján fekvő városok fejlődésének jelképévé.</w:t>
      </w:r>
    </w:p>
    <w:p w14:paraId="58EA408E" w14:textId="414691DF" w:rsidR="001C3122" w:rsidRPr="00D623F0" w:rsidRDefault="001C3122" w:rsidP="001C3122">
      <w:pPr>
        <w:pStyle w:val="Kpalrs"/>
      </w:pPr>
      <w:r>
        <w:drawing>
          <wp:anchor distT="0" distB="0" distL="114300" distR="114300" simplePos="0" relativeHeight="251674624" behindDoc="0" locked="0" layoutInCell="1" allowOverlap="1" wp14:anchorId="58D6089D" wp14:editId="26155A8F">
            <wp:simplePos x="0" y="0"/>
            <wp:positionH relativeFrom="margin">
              <wp:align>left</wp:align>
            </wp:positionH>
            <wp:positionV relativeFrom="paragraph">
              <wp:posOffset>71665</wp:posOffset>
            </wp:positionV>
            <wp:extent cx="2880000" cy="1440000"/>
            <wp:effectExtent l="0" t="0" r="0" b="8255"/>
            <wp:wrapNone/>
            <wp:docPr id="417" name="Kép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164569_lanchid_rege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3F0">
        <w:rPr>
          <w:b/>
        </w:rPr>
        <w:fldChar w:fldCharType="begin"/>
      </w:r>
      <w:r w:rsidRPr="00D623F0">
        <w:rPr>
          <w:b/>
        </w:rPr>
        <w:instrText xml:space="preserve"> SEQ ábra \* ARABIC </w:instrText>
      </w:r>
      <w:r w:rsidRPr="00D623F0">
        <w:rPr>
          <w:b/>
        </w:rPr>
        <w:fldChar w:fldCharType="separate"/>
      </w:r>
      <w:r w:rsidR="00091EE1">
        <w:rPr>
          <w:b/>
        </w:rPr>
        <w:t>7</w:t>
      </w:r>
      <w:r w:rsidRPr="00D623F0">
        <w:rPr>
          <w:b/>
        </w:rPr>
        <w:fldChar w:fldCharType="end"/>
      </w:r>
      <w:r w:rsidRPr="00D623F0">
        <w:rPr>
          <w:b/>
        </w:rPr>
        <w:t>. ábra:</w:t>
      </w:r>
      <w:r w:rsidRPr="00D623F0">
        <w:t xml:space="preserve"> A Lánchíd építése</w:t>
      </w:r>
    </w:p>
    <w:p w14:paraId="2DBB7176" w14:textId="77777777" w:rsidR="001C3122" w:rsidRDefault="001C3122" w:rsidP="001C3122">
      <w:pPr>
        <w:rPr>
          <w:szCs w:val="20"/>
        </w:rPr>
      </w:pPr>
    </w:p>
    <w:p w14:paraId="0AFC8899" w14:textId="77777777" w:rsidR="001C3122" w:rsidRDefault="001C3122" w:rsidP="001C3122">
      <w:pPr>
        <w:rPr>
          <w:szCs w:val="20"/>
        </w:rPr>
      </w:pPr>
    </w:p>
    <w:p w14:paraId="15110910" w14:textId="77777777" w:rsidR="001C3122" w:rsidRDefault="001C3122" w:rsidP="001C3122">
      <w:pPr>
        <w:rPr>
          <w:szCs w:val="20"/>
        </w:rPr>
      </w:pPr>
    </w:p>
    <w:p w14:paraId="4995561F" w14:textId="77777777" w:rsidR="001C3122" w:rsidRDefault="001C3122" w:rsidP="001C3122">
      <w:pPr>
        <w:rPr>
          <w:szCs w:val="20"/>
        </w:rPr>
      </w:pPr>
    </w:p>
    <w:p w14:paraId="0115BCA8" w14:textId="77777777" w:rsidR="001C3122" w:rsidRDefault="001C3122" w:rsidP="001C3122">
      <w:pPr>
        <w:rPr>
          <w:szCs w:val="20"/>
        </w:rPr>
      </w:pPr>
    </w:p>
    <w:p w14:paraId="39F320E5" w14:textId="77777777" w:rsidR="001C3122" w:rsidRPr="00F32A2E" w:rsidRDefault="001C3122" w:rsidP="006400E6">
      <w:pPr>
        <w:pStyle w:val="Cmsor5"/>
      </w:pPr>
      <w:r w:rsidRPr="00F32A2E">
        <w:t>Forradalom</w:t>
      </w:r>
      <w:r>
        <w:t xml:space="preserve"> </w:t>
      </w:r>
      <w:r w:rsidRPr="00F32A2E">
        <w:t>és szabadságharc</w:t>
      </w:r>
    </w:p>
    <w:p w14:paraId="3F41BCF2" w14:textId="77777777" w:rsidR="001C3122" w:rsidRDefault="001C3122" w:rsidP="001C3122">
      <w:pPr>
        <w:rPr>
          <w:bCs/>
        </w:rPr>
      </w:pPr>
      <w:r w:rsidRPr="00D923D6">
        <w:rPr>
          <w:bCs/>
        </w:rPr>
        <w:t xml:space="preserve">1848. március 15­én kitört a pesti forradalom, Pest az országgyűlés és a magyar kormány székhelyévé vált. A háborúnak 1849 nyarán Habsburg-párti orosz </w:t>
      </w:r>
      <w:proofErr w:type="gramStart"/>
      <w:r w:rsidRPr="00D923D6">
        <w:rPr>
          <w:bCs/>
        </w:rPr>
        <w:t>intervenció</w:t>
      </w:r>
      <w:proofErr w:type="gramEnd"/>
      <w:r w:rsidRPr="00D923D6">
        <w:rPr>
          <w:bCs/>
        </w:rPr>
        <w:t xml:space="preserve"> vet véget.</w:t>
      </w:r>
      <w:r>
        <w:rPr>
          <w:bCs/>
        </w:rPr>
        <w:t xml:space="preserve"> </w:t>
      </w:r>
      <w:r w:rsidRPr="00D923D6">
        <w:rPr>
          <w:bCs/>
        </w:rPr>
        <w:t>A háború folyamán Budát súlyos háborús károk érték.</w:t>
      </w:r>
    </w:p>
    <w:p w14:paraId="57FA675B" w14:textId="40265501" w:rsidR="001C3122" w:rsidRPr="00D623F0" w:rsidRDefault="001C3122" w:rsidP="001C3122">
      <w:pPr>
        <w:pStyle w:val="Kpalrs"/>
      </w:pPr>
      <w:r>
        <w:drawing>
          <wp:anchor distT="0" distB="0" distL="114300" distR="114300" simplePos="0" relativeHeight="251675648" behindDoc="0" locked="0" layoutInCell="1" allowOverlap="1" wp14:anchorId="1C3FF7FE" wp14:editId="5D198F28">
            <wp:simplePos x="0" y="0"/>
            <wp:positionH relativeFrom="margin">
              <wp:align>left</wp:align>
            </wp:positionH>
            <wp:positionV relativeFrom="paragraph">
              <wp:posOffset>60869</wp:posOffset>
            </wp:positionV>
            <wp:extent cx="2880000" cy="1926234"/>
            <wp:effectExtent l="0" t="0" r="0" b="0"/>
            <wp:wrapNone/>
            <wp:docPr id="412" name="Kép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Országgyűlés_megnyitása_184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26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3F0">
        <w:rPr>
          <w:b/>
        </w:rPr>
        <w:fldChar w:fldCharType="begin"/>
      </w:r>
      <w:r w:rsidRPr="00D623F0">
        <w:rPr>
          <w:b/>
        </w:rPr>
        <w:instrText xml:space="preserve"> SEQ ábra \* ARABIC </w:instrText>
      </w:r>
      <w:r w:rsidRPr="00D623F0">
        <w:rPr>
          <w:b/>
        </w:rPr>
        <w:fldChar w:fldCharType="separate"/>
      </w:r>
      <w:r w:rsidR="00091EE1">
        <w:rPr>
          <w:b/>
        </w:rPr>
        <w:t>8</w:t>
      </w:r>
      <w:r w:rsidRPr="00D623F0">
        <w:rPr>
          <w:b/>
        </w:rPr>
        <w:fldChar w:fldCharType="end"/>
      </w:r>
      <w:r w:rsidRPr="00D623F0">
        <w:rPr>
          <w:b/>
        </w:rPr>
        <w:t>. ábra:</w:t>
      </w:r>
      <w:r w:rsidRPr="00D623F0">
        <w:t xml:space="preserve"> Az első népképv</w:t>
      </w:r>
      <w:r w:rsidR="006F5DFA">
        <w:t>iseleti országgyűlés megnyitása</w:t>
      </w:r>
      <w:r w:rsidR="006F5DFA">
        <w:br/>
      </w:r>
      <w:r w:rsidRPr="00D623F0">
        <w:t>1848. július 5-én a pesti Vigadóban</w:t>
      </w:r>
      <w:r w:rsidRPr="00D623F0">
        <w:br/>
        <w:t>(Borsos József, August von Pettenkofen)</w:t>
      </w:r>
    </w:p>
    <w:p w14:paraId="3C5BE6ED" w14:textId="77777777" w:rsidR="001C3122" w:rsidRDefault="001C3122" w:rsidP="001C3122">
      <w:pPr>
        <w:rPr>
          <w:szCs w:val="20"/>
        </w:rPr>
      </w:pPr>
    </w:p>
    <w:p w14:paraId="2CB6D5E9" w14:textId="77777777" w:rsidR="001C3122" w:rsidRDefault="001C3122" w:rsidP="001C3122">
      <w:pPr>
        <w:rPr>
          <w:szCs w:val="20"/>
        </w:rPr>
      </w:pPr>
    </w:p>
    <w:p w14:paraId="7D390DE1" w14:textId="77777777" w:rsidR="001C3122" w:rsidRDefault="001C3122" w:rsidP="001C3122">
      <w:pPr>
        <w:rPr>
          <w:szCs w:val="20"/>
        </w:rPr>
      </w:pPr>
    </w:p>
    <w:p w14:paraId="10D66076" w14:textId="77777777" w:rsidR="001C3122" w:rsidRDefault="001C3122" w:rsidP="001C3122">
      <w:pPr>
        <w:rPr>
          <w:szCs w:val="20"/>
        </w:rPr>
      </w:pPr>
    </w:p>
    <w:p w14:paraId="0B3F3BC1" w14:textId="77777777" w:rsidR="001C3122" w:rsidRDefault="001C3122" w:rsidP="001C3122">
      <w:pPr>
        <w:rPr>
          <w:szCs w:val="20"/>
        </w:rPr>
      </w:pPr>
    </w:p>
    <w:p w14:paraId="13E40706" w14:textId="77777777" w:rsidR="001C3122" w:rsidRDefault="001C3122" w:rsidP="006400E6">
      <w:pPr>
        <w:pStyle w:val="Cmsor5"/>
      </w:pPr>
      <w:r w:rsidRPr="00D923D6">
        <w:t>Az Osztrák-Magyar Monarchia kora</w:t>
      </w:r>
    </w:p>
    <w:p w14:paraId="2DEE3597" w14:textId="77777777" w:rsidR="001C3122" w:rsidRDefault="001C3122" w:rsidP="001C3122">
      <w:pPr>
        <w:rPr>
          <w:szCs w:val="20"/>
        </w:rPr>
      </w:pPr>
      <w:r w:rsidRPr="00D923D6">
        <w:rPr>
          <w:bCs/>
        </w:rPr>
        <w:t xml:space="preserve">Az 1867-es osztrák-magyar </w:t>
      </w:r>
      <w:proofErr w:type="gramStart"/>
      <w:r w:rsidRPr="00D923D6">
        <w:rPr>
          <w:bCs/>
        </w:rPr>
        <w:t>kompromisszum</w:t>
      </w:r>
      <w:proofErr w:type="gramEnd"/>
      <w:r w:rsidRPr="00D923D6">
        <w:rPr>
          <w:bCs/>
        </w:rPr>
        <w:t xml:space="preserve"> után 1873­ban Buda, Pest és Óbuda egyesülésével létrejött Budapest, és az Osztrák­Magyar Monarchia egyik fővárosa lett. A kor meghatározó építményei: Szent István bazilika, Országház, az Andrássy út, földalatti vasút, a Margit és a mai Szabadság híd.</w:t>
      </w:r>
    </w:p>
    <w:p w14:paraId="268AB57A" w14:textId="0140E084" w:rsidR="001C3122" w:rsidRPr="00D623F0" w:rsidRDefault="001C3122" w:rsidP="001C3122">
      <w:pPr>
        <w:pStyle w:val="Kpalrs"/>
      </w:pPr>
      <w:r>
        <w:drawing>
          <wp:anchor distT="0" distB="0" distL="114300" distR="114300" simplePos="0" relativeHeight="251676672" behindDoc="0" locked="0" layoutInCell="1" allowOverlap="1" wp14:anchorId="3895E11A" wp14:editId="68E967AD">
            <wp:simplePos x="0" y="0"/>
            <wp:positionH relativeFrom="margin">
              <wp:align>left</wp:align>
            </wp:positionH>
            <wp:positionV relativeFrom="paragraph">
              <wp:posOffset>65949</wp:posOffset>
            </wp:positionV>
            <wp:extent cx="2880000" cy="1330476"/>
            <wp:effectExtent l="0" t="0" r="0" b="3175"/>
            <wp:wrapNone/>
            <wp:docPr id="413" name="Kép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Budai_var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3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3F0">
        <w:rPr>
          <w:b/>
        </w:rPr>
        <w:fldChar w:fldCharType="begin"/>
      </w:r>
      <w:r w:rsidRPr="00D623F0">
        <w:rPr>
          <w:b/>
        </w:rPr>
        <w:instrText xml:space="preserve"> SEQ ábra \* ARABIC </w:instrText>
      </w:r>
      <w:r w:rsidRPr="00D623F0">
        <w:rPr>
          <w:b/>
        </w:rPr>
        <w:fldChar w:fldCharType="separate"/>
      </w:r>
      <w:r w:rsidR="00091EE1">
        <w:rPr>
          <w:b/>
        </w:rPr>
        <w:t>9</w:t>
      </w:r>
      <w:r w:rsidRPr="00D623F0">
        <w:rPr>
          <w:b/>
        </w:rPr>
        <w:fldChar w:fldCharType="end"/>
      </w:r>
      <w:r w:rsidRPr="00D623F0">
        <w:rPr>
          <w:b/>
        </w:rPr>
        <w:t>. ábra:</w:t>
      </w:r>
      <w:r w:rsidRPr="00D623F0">
        <w:t xml:space="preserve"> A budai Királyi palota a Hauszmann-féle nagy átépítés elő korabeli képeslapon</w:t>
      </w:r>
    </w:p>
    <w:p w14:paraId="3260D812" w14:textId="77777777" w:rsidR="001C3122" w:rsidRDefault="001C3122" w:rsidP="001C3122">
      <w:pPr>
        <w:rPr>
          <w:szCs w:val="20"/>
        </w:rPr>
      </w:pPr>
    </w:p>
    <w:p w14:paraId="484E00B5" w14:textId="77777777" w:rsidR="001C3122" w:rsidRDefault="001C3122" w:rsidP="001C3122">
      <w:pPr>
        <w:rPr>
          <w:szCs w:val="20"/>
        </w:rPr>
      </w:pPr>
    </w:p>
    <w:p w14:paraId="737DF53F" w14:textId="77777777" w:rsidR="001C3122" w:rsidRDefault="001C3122" w:rsidP="001C3122">
      <w:pPr>
        <w:rPr>
          <w:szCs w:val="20"/>
        </w:rPr>
      </w:pPr>
    </w:p>
    <w:p w14:paraId="42365564" w14:textId="77777777" w:rsidR="001C3122" w:rsidRDefault="001C3122" w:rsidP="001C3122">
      <w:pPr>
        <w:rPr>
          <w:szCs w:val="20"/>
        </w:rPr>
      </w:pPr>
    </w:p>
    <w:p w14:paraId="3976BF8F" w14:textId="77777777" w:rsidR="001C3122" w:rsidRDefault="001C3122" w:rsidP="001C3122">
      <w:pPr>
        <w:rPr>
          <w:szCs w:val="20"/>
        </w:rPr>
      </w:pPr>
    </w:p>
    <w:p w14:paraId="1B9FAFD0" w14:textId="77777777" w:rsidR="001C3122" w:rsidRDefault="001C3122" w:rsidP="006400E6">
      <w:pPr>
        <w:pStyle w:val="Cmsor5"/>
      </w:pPr>
      <w:r w:rsidRPr="00D923D6">
        <w:lastRenderedPageBreak/>
        <w:t>A II. világháború</w:t>
      </w:r>
    </w:p>
    <w:p w14:paraId="58287063" w14:textId="3C02A313" w:rsidR="001C3122" w:rsidRDefault="001C3122" w:rsidP="001C3122">
      <w:pPr>
        <w:rPr>
          <w:szCs w:val="20"/>
        </w:rPr>
      </w:pPr>
      <w:r w:rsidRPr="00D923D6">
        <w:rPr>
          <w:bCs/>
        </w:rPr>
        <w:t>1944-45-ben a várost történetében példa nélkül</w:t>
      </w:r>
      <w:r w:rsidR="006F5DFA">
        <w:rPr>
          <w:bCs/>
        </w:rPr>
        <w:t>i emberi és anyagi károk érték.</w:t>
      </w:r>
      <w:r w:rsidR="006F5DFA">
        <w:rPr>
          <w:bCs/>
        </w:rPr>
        <w:br/>
      </w:r>
      <w:r w:rsidRPr="00D923D6">
        <w:rPr>
          <w:bCs/>
        </w:rPr>
        <w:t>Az 1944. márciusi náci megszállás után a budapesti zsidó lakosságot gettóba zárják, egy részét haláltáborokba deportálják, nagyobb része a háború végéig terrornak van kitéve. A várost ’44. karácsonyától kezdődő két hónapos utcai harcokkal foglalja el a Szovjet Hadsereg.</w:t>
      </w:r>
    </w:p>
    <w:p w14:paraId="226C7E27" w14:textId="598D7276" w:rsidR="001C3122" w:rsidRPr="00D623F0" w:rsidRDefault="001C3122" w:rsidP="001C3122">
      <w:pPr>
        <w:pStyle w:val="Kpalrs"/>
      </w:pPr>
      <w:r>
        <w:drawing>
          <wp:anchor distT="0" distB="0" distL="114300" distR="114300" simplePos="0" relativeHeight="251677696" behindDoc="0" locked="0" layoutInCell="1" allowOverlap="1" wp14:anchorId="5D3B51C1" wp14:editId="47BC4742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2880000" cy="2060952"/>
            <wp:effectExtent l="0" t="0" r="0" b="0"/>
            <wp:wrapNone/>
            <wp:docPr id="409" name="Kép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Lanc_hid_-_Budapest_3_Febr_1946_Foto_Takkk_Hungary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6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3F0">
        <w:rPr>
          <w:b/>
        </w:rPr>
        <w:fldChar w:fldCharType="begin"/>
      </w:r>
      <w:r w:rsidRPr="00D623F0">
        <w:rPr>
          <w:b/>
        </w:rPr>
        <w:instrText xml:space="preserve"> SEQ ábra \* ARABIC </w:instrText>
      </w:r>
      <w:r w:rsidRPr="00D623F0">
        <w:rPr>
          <w:b/>
        </w:rPr>
        <w:fldChar w:fldCharType="separate"/>
      </w:r>
      <w:r w:rsidR="00091EE1">
        <w:rPr>
          <w:b/>
        </w:rPr>
        <w:t>10</w:t>
      </w:r>
      <w:r w:rsidRPr="00D623F0">
        <w:rPr>
          <w:b/>
        </w:rPr>
        <w:fldChar w:fldCharType="end"/>
      </w:r>
      <w:r w:rsidRPr="00D623F0">
        <w:rPr>
          <w:b/>
        </w:rPr>
        <w:t>. ábra:</w:t>
      </w:r>
      <w:r w:rsidRPr="00D623F0">
        <w:t xml:space="preserve"> Az 1945-ös har</w:t>
      </w:r>
      <w:r w:rsidR="006F5DFA">
        <w:t>cok során felrobbantott Lánchíd</w:t>
      </w:r>
      <w:r w:rsidR="006F5DFA">
        <w:br/>
      </w:r>
      <w:r w:rsidRPr="00D623F0">
        <w:t>(Forrás: Fortepan)</w:t>
      </w:r>
    </w:p>
    <w:p w14:paraId="37305F22" w14:textId="77777777" w:rsidR="001C3122" w:rsidRDefault="001C3122" w:rsidP="001C3122">
      <w:pPr>
        <w:rPr>
          <w:szCs w:val="20"/>
        </w:rPr>
      </w:pPr>
    </w:p>
    <w:p w14:paraId="55BE6155" w14:textId="77777777" w:rsidR="001C3122" w:rsidRDefault="001C3122" w:rsidP="001C3122">
      <w:pPr>
        <w:rPr>
          <w:szCs w:val="20"/>
        </w:rPr>
      </w:pPr>
    </w:p>
    <w:p w14:paraId="03A8ECBF" w14:textId="77777777" w:rsidR="001C3122" w:rsidRDefault="001C3122" w:rsidP="001C3122">
      <w:pPr>
        <w:rPr>
          <w:szCs w:val="20"/>
        </w:rPr>
      </w:pPr>
    </w:p>
    <w:p w14:paraId="028F2053" w14:textId="77777777" w:rsidR="001C3122" w:rsidRDefault="001C3122" w:rsidP="001C3122">
      <w:pPr>
        <w:rPr>
          <w:szCs w:val="20"/>
        </w:rPr>
      </w:pPr>
    </w:p>
    <w:p w14:paraId="47D7C7D3" w14:textId="77777777" w:rsidR="001C3122" w:rsidRDefault="001C3122" w:rsidP="001C3122">
      <w:pPr>
        <w:rPr>
          <w:szCs w:val="20"/>
        </w:rPr>
      </w:pPr>
    </w:p>
    <w:p w14:paraId="3C19C1EC" w14:textId="77777777" w:rsidR="001C3122" w:rsidRDefault="001C3122" w:rsidP="001C3122">
      <w:pPr>
        <w:rPr>
          <w:szCs w:val="20"/>
        </w:rPr>
      </w:pPr>
    </w:p>
    <w:p w14:paraId="4331442A" w14:textId="77777777" w:rsidR="001C3122" w:rsidRDefault="001C3122" w:rsidP="001C3122">
      <w:pPr>
        <w:rPr>
          <w:szCs w:val="20"/>
        </w:rPr>
      </w:pPr>
    </w:p>
    <w:p w14:paraId="5410D965" w14:textId="77777777" w:rsidR="001C3122" w:rsidRDefault="001C3122" w:rsidP="006400E6">
      <w:pPr>
        <w:pStyle w:val="Cmsor5"/>
      </w:pPr>
      <w:r w:rsidRPr="00D923D6">
        <w:t>Kommunista korszak</w:t>
      </w:r>
    </w:p>
    <w:p w14:paraId="2570E53D" w14:textId="77777777" w:rsidR="001C3122" w:rsidRPr="006A0250" w:rsidRDefault="001C3122" w:rsidP="001C3122">
      <w:pPr>
        <w:rPr>
          <w:bCs/>
        </w:rPr>
      </w:pPr>
      <w:r w:rsidRPr="00D923D6">
        <w:rPr>
          <w:bCs/>
        </w:rPr>
        <w:t>1950­ben létrejött „Nagy­Budapest” és az újabb nagymértékű népességnövekedés következtében 1980-ban a népesség meghaladta a 2</w:t>
      </w:r>
      <w:r>
        <w:rPr>
          <w:bCs/>
        </w:rPr>
        <w:t> </w:t>
      </w:r>
      <w:r w:rsidRPr="00D923D6">
        <w:rPr>
          <w:bCs/>
        </w:rPr>
        <w:t>millió főt. Ennek következtében az 1960­as évektől Budapesten sorra nagy lakótelepek épültek.</w:t>
      </w:r>
    </w:p>
    <w:p w14:paraId="77171E10" w14:textId="6A25DC57" w:rsidR="001C3122" w:rsidRPr="00D623F0" w:rsidRDefault="001C3122" w:rsidP="001C3122">
      <w:pPr>
        <w:pStyle w:val="Kpalrs"/>
      </w:pPr>
      <w:r>
        <w:drawing>
          <wp:anchor distT="0" distB="0" distL="114300" distR="114300" simplePos="0" relativeHeight="251678720" behindDoc="0" locked="0" layoutInCell="1" allowOverlap="1" wp14:anchorId="1D068945" wp14:editId="1ECCCAD3">
            <wp:simplePos x="0" y="0"/>
            <wp:positionH relativeFrom="margin">
              <wp:align>left</wp:align>
            </wp:positionH>
            <wp:positionV relativeFrom="paragraph">
              <wp:posOffset>64044</wp:posOffset>
            </wp:positionV>
            <wp:extent cx="2880000" cy="2261780"/>
            <wp:effectExtent l="0" t="0" r="0" b="5715"/>
            <wp:wrapNone/>
            <wp:docPr id="406" name="Kép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Budapest_XIX.,_Épül_a_kispesti_lakótelep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6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3F0">
        <w:rPr>
          <w:b/>
        </w:rPr>
        <w:fldChar w:fldCharType="begin"/>
      </w:r>
      <w:r w:rsidRPr="00D623F0">
        <w:rPr>
          <w:b/>
        </w:rPr>
        <w:instrText xml:space="preserve"> SEQ ábra \* ARABIC </w:instrText>
      </w:r>
      <w:r w:rsidRPr="00D623F0">
        <w:rPr>
          <w:b/>
        </w:rPr>
        <w:fldChar w:fldCharType="separate"/>
      </w:r>
      <w:r w:rsidR="00091EE1">
        <w:rPr>
          <w:b/>
        </w:rPr>
        <w:t>11</w:t>
      </w:r>
      <w:r w:rsidRPr="00D623F0">
        <w:rPr>
          <w:b/>
        </w:rPr>
        <w:fldChar w:fldCharType="end"/>
      </w:r>
      <w:r w:rsidRPr="00D623F0">
        <w:rPr>
          <w:b/>
        </w:rPr>
        <w:t>. ábra:</w:t>
      </w:r>
      <w:r w:rsidRPr="00D623F0">
        <w:t xml:space="preserve"> A kispesti la</w:t>
      </w:r>
      <w:r w:rsidR="006F5DFA">
        <w:t>kótelep építése a 20. században</w:t>
      </w:r>
      <w:r w:rsidR="006F5DFA">
        <w:br/>
      </w:r>
      <w:r w:rsidRPr="00D623F0">
        <w:t>(Forrás: Fortepan)</w:t>
      </w:r>
    </w:p>
    <w:p w14:paraId="4CE941E6" w14:textId="77777777" w:rsidR="001C3122" w:rsidRDefault="001C3122" w:rsidP="001C3122">
      <w:pPr>
        <w:rPr>
          <w:szCs w:val="20"/>
        </w:rPr>
      </w:pPr>
    </w:p>
    <w:p w14:paraId="2B91F896" w14:textId="77777777" w:rsidR="001C3122" w:rsidRDefault="001C3122" w:rsidP="001C3122">
      <w:pPr>
        <w:rPr>
          <w:szCs w:val="20"/>
        </w:rPr>
      </w:pPr>
    </w:p>
    <w:p w14:paraId="19FA58C7" w14:textId="77777777" w:rsidR="001C3122" w:rsidRDefault="001C3122" w:rsidP="001C3122">
      <w:pPr>
        <w:rPr>
          <w:szCs w:val="20"/>
        </w:rPr>
      </w:pPr>
    </w:p>
    <w:p w14:paraId="342C8C4E" w14:textId="77777777" w:rsidR="001C3122" w:rsidRDefault="001C3122" w:rsidP="001C3122">
      <w:pPr>
        <w:rPr>
          <w:szCs w:val="20"/>
        </w:rPr>
      </w:pPr>
    </w:p>
    <w:p w14:paraId="2C0F6727" w14:textId="77777777" w:rsidR="001C3122" w:rsidRDefault="001C3122" w:rsidP="001C3122">
      <w:pPr>
        <w:rPr>
          <w:szCs w:val="20"/>
        </w:rPr>
      </w:pPr>
    </w:p>
    <w:p w14:paraId="65F4FC56" w14:textId="77777777" w:rsidR="001C3122" w:rsidRDefault="001C3122" w:rsidP="001C3122">
      <w:pPr>
        <w:rPr>
          <w:szCs w:val="20"/>
        </w:rPr>
      </w:pPr>
    </w:p>
    <w:p w14:paraId="02815FCA" w14:textId="77777777" w:rsidR="001C3122" w:rsidRDefault="001C3122" w:rsidP="001C3122">
      <w:pPr>
        <w:rPr>
          <w:szCs w:val="20"/>
        </w:rPr>
      </w:pPr>
    </w:p>
    <w:p w14:paraId="3844751E" w14:textId="77777777" w:rsidR="001C3122" w:rsidRPr="006A0250" w:rsidRDefault="001C3122" w:rsidP="006400E6">
      <w:pPr>
        <w:pStyle w:val="Cmsor5"/>
      </w:pPr>
      <w:r w:rsidRPr="006A0250">
        <w:t>A rendszerváltástól napjainkig</w:t>
      </w:r>
    </w:p>
    <w:p w14:paraId="354DC43D" w14:textId="77777777" w:rsidR="001C3122" w:rsidRDefault="001C3122" w:rsidP="001C3122">
      <w:r w:rsidRPr="00FC4D2C">
        <w:t>Az 1989­es politikai rendszerváltástól kezdődően egészen a közelmúltig Budapest lakossága csökkent, ezzel párhuzamosan a budapesti GDP-ben az ipar részaránya is jelentősen csökkent. Budapest ma az ország legfejlettebb területe és Közép­Európa meghatározó szereplője.</w:t>
      </w:r>
    </w:p>
    <w:p w14:paraId="79BE9933" w14:textId="77777777" w:rsidR="00552FC8" w:rsidRDefault="00552FC8" w:rsidP="001C3122"/>
    <w:p w14:paraId="036E1575" w14:textId="77777777" w:rsidR="001C3122" w:rsidRDefault="001C3122" w:rsidP="006400E6">
      <w:pPr>
        <w:pStyle w:val="Cmsor3"/>
      </w:pPr>
      <w:r>
        <w:lastRenderedPageBreak/>
        <w:t>Területi adatok, népesség</w:t>
      </w:r>
    </w:p>
    <w:tbl>
      <w:tblPr>
        <w:tblpPr w:leftFromText="141" w:rightFromText="141" w:vertAnchor="text" w:tblpY="46"/>
        <w:tblW w:w="6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/>
        <w:tblLook w:val="01E0" w:firstRow="1" w:lastRow="1" w:firstColumn="1" w:lastColumn="1" w:noHBand="0" w:noVBand="0"/>
      </w:tblPr>
      <w:tblGrid>
        <w:gridCol w:w="3288"/>
        <w:gridCol w:w="3515"/>
      </w:tblGrid>
      <w:tr w:rsidR="00EE79F8" w:rsidRPr="00D623F0" w14:paraId="5779AA2F" w14:textId="77777777" w:rsidTr="00EE79F8">
        <w:trPr>
          <w:trHeight w:val="29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06A688F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Terület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D3A0FB7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525 km</w:t>
            </w:r>
            <w:r w:rsidRPr="00D623F0">
              <w:rPr>
                <w:sz w:val="16"/>
                <w:szCs w:val="16"/>
                <w:vertAlign w:val="superscript"/>
                <w:lang w:eastAsia="en-US"/>
              </w:rPr>
              <w:t>2</w:t>
            </w:r>
          </w:p>
        </w:tc>
      </w:tr>
      <w:tr w:rsidR="00EE79F8" w:rsidRPr="00D623F0" w14:paraId="4C9D87FA" w14:textId="77777777" w:rsidTr="00EE79F8">
        <w:trPr>
          <w:trHeight w:val="560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182AA95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Területi kiterjedés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CD70A58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25 km - észak-dél</w:t>
            </w:r>
          </w:p>
          <w:p w14:paraId="20B4A152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 xml:space="preserve">29 km - </w:t>
            </w:r>
            <w:proofErr w:type="spellStart"/>
            <w:r w:rsidRPr="00D623F0">
              <w:rPr>
                <w:sz w:val="16"/>
                <w:szCs w:val="16"/>
                <w:lang w:eastAsia="en-US"/>
              </w:rPr>
              <w:t>kelet-nyugat</w:t>
            </w:r>
            <w:proofErr w:type="spellEnd"/>
          </w:p>
        </w:tc>
      </w:tr>
      <w:tr w:rsidR="00EE79F8" w:rsidRPr="00D623F0" w14:paraId="2E5F1409" w14:textId="77777777" w:rsidTr="00EE79F8">
        <w:trPr>
          <w:trHeight w:val="29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2765CB5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Legmagasabb pontja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1CF7242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528 méter - János-hegy</w:t>
            </w:r>
          </w:p>
        </w:tc>
      </w:tr>
      <w:tr w:rsidR="00EE79F8" w:rsidRPr="00D623F0" w14:paraId="4BB49527" w14:textId="77777777" w:rsidTr="00EE79F8">
        <w:trPr>
          <w:trHeight w:val="28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09070BE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Legmélyebb pontja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041E9D7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96 méter - Duna vízszintje közepes vízállásnál</w:t>
            </w:r>
          </w:p>
        </w:tc>
      </w:tr>
      <w:tr w:rsidR="00EE79F8" w:rsidRPr="00D623F0" w14:paraId="51A692E1" w14:textId="77777777" w:rsidTr="00EE79F8">
        <w:trPr>
          <w:trHeight w:val="28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9CACDE9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Gellért-hegy legmagasabb pontja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44A4E32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235 méter</w:t>
            </w:r>
          </w:p>
        </w:tc>
      </w:tr>
      <w:tr w:rsidR="00EE79F8" w:rsidRPr="00D623F0" w14:paraId="7349004A" w14:textId="77777777" w:rsidTr="00EE79F8">
        <w:trPr>
          <w:trHeight w:val="28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E5D9CD9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 xml:space="preserve">Liszt Ferenc Nemzetközi </w:t>
            </w:r>
            <w:proofErr w:type="gramStart"/>
            <w:r w:rsidRPr="00D623F0">
              <w:rPr>
                <w:sz w:val="16"/>
                <w:szCs w:val="16"/>
                <w:lang w:eastAsia="en-US"/>
              </w:rPr>
              <w:t>Repülőtér</w:t>
            </w:r>
            <w:proofErr w:type="gramEnd"/>
            <w:r w:rsidRPr="00D623F0">
              <w:rPr>
                <w:sz w:val="16"/>
                <w:szCs w:val="16"/>
                <w:lang w:eastAsia="en-US"/>
              </w:rPr>
              <w:t xml:space="preserve"> tengerszint feletti magassága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8572C3D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151 méter</w:t>
            </w:r>
          </w:p>
        </w:tc>
      </w:tr>
      <w:tr w:rsidR="00EE79F8" w:rsidRPr="00D623F0" w14:paraId="3CFA2E60" w14:textId="77777777" w:rsidTr="00EE79F8">
        <w:trPr>
          <w:trHeight w:val="28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29D18CF" w14:textId="77777777" w:rsidR="00EE79F8" w:rsidRPr="00D623F0" w:rsidRDefault="00EE79F8" w:rsidP="00EE79F8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VI. kerület tengerszint feletti magassága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FCD95D6" w14:textId="77777777" w:rsidR="00EE79F8" w:rsidRPr="00D623F0" w:rsidRDefault="00EE79F8" w:rsidP="00EE79F8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D623F0">
              <w:rPr>
                <w:sz w:val="16"/>
                <w:szCs w:val="16"/>
                <w:lang w:eastAsia="en-US"/>
              </w:rPr>
              <w:t>átlagosan 103-104 méter</w:t>
            </w:r>
          </w:p>
        </w:tc>
      </w:tr>
    </w:tbl>
    <w:p w14:paraId="3139CCF2" w14:textId="41272ECD" w:rsidR="001C3122" w:rsidRDefault="001C3122" w:rsidP="001C3122">
      <w:pPr>
        <w:pStyle w:val="Kpalrs"/>
        <w:keepNext/>
      </w:pPr>
      <w:r w:rsidRPr="00863EEA">
        <w:rPr>
          <w:b/>
        </w:rPr>
        <w:fldChar w:fldCharType="begin"/>
      </w:r>
      <w:r w:rsidRPr="00863EEA">
        <w:rPr>
          <w:b/>
        </w:rPr>
        <w:instrText xml:space="preserve"> SEQ táblázat \* ARABIC </w:instrText>
      </w:r>
      <w:r w:rsidRPr="00863EEA">
        <w:rPr>
          <w:b/>
        </w:rPr>
        <w:fldChar w:fldCharType="separate"/>
      </w:r>
      <w:r w:rsidR="00091EE1">
        <w:rPr>
          <w:b/>
        </w:rPr>
        <w:t>1</w:t>
      </w:r>
      <w:r w:rsidRPr="00863EEA">
        <w:rPr>
          <w:b/>
        </w:rPr>
        <w:fldChar w:fldCharType="end"/>
      </w:r>
      <w:r w:rsidRPr="00863EEA">
        <w:rPr>
          <w:b/>
        </w:rPr>
        <w:t>. táblázat:</w:t>
      </w:r>
      <w:r>
        <w:t xml:space="preserve"> </w:t>
      </w:r>
      <w:r>
        <w:rPr>
          <w:szCs w:val="18"/>
        </w:rPr>
        <w:t>Budapest fontosabb adatai, 2017. (Forrás: KSH</w:t>
      </w:r>
      <w:r>
        <w:rPr>
          <w:rStyle w:val="Vgjegyzet-hivatkozs"/>
          <w:szCs w:val="18"/>
        </w:rPr>
        <w:endnoteReference w:id="8"/>
      </w:r>
      <w:r>
        <w:rPr>
          <w:szCs w:val="18"/>
        </w:rPr>
        <w:t>, TÉKA</w:t>
      </w:r>
      <w:r>
        <w:rPr>
          <w:rStyle w:val="Vgjegyzet-hivatkozs"/>
          <w:szCs w:val="18"/>
        </w:rPr>
        <w:endnoteReference w:id="9"/>
      </w:r>
      <w:r>
        <w:rPr>
          <w:szCs w:val="18"/>
        </w:rPr>
        <w:t>)</w:t>
      </w:r>
    </w:p>
    <w:p w14:paraId="3591C034" w14:textId="77777777" w:rsidR="001C3122" w:rsidRDefault="001C3122" w:rsidP="001C3122"/>
    <w:p w14:paraId="33875CCA" w14:textId="0CA5C728" w:rsidR="001C3122" w:rsidRDefault="00107BE3" w:rsidP="001C3122">
      <w:pPr>
        <w:pStyle w:val="Kpalrs"/>
        <w:keepNext/>
      </w:pPr>
      <w:r>
        <w:drawing>
          <wp:anchor distT="0" distB="0" distL="114300" distR="114300" simplePos="0" relativeHeight="251686912" behindDoc="0" locked="0" layoutInCell="1" allowOverlap="1" wp14:anchorId="6344EE14" wp14:editId="063E4AD1">
            <wp:simplePos x="0" y="0"/>
            <wp:positionH relativeFrom="column">
              <wp:posOffset>4445</wp:posOffset>
            </wp:positionH>
            <wp:positionV relativeFrom="paragraph">
              <wp:posOffset>35560</wp:posOffset>
            </wp:positionV>
            <wp:extent cx="4319905" cy="2879725"/>
            <wp:effectExtent l="0" t="0" r="4445" b="0"/>
            <wp:wrapNone/>
            <wp:docPr id="16" name="Diagram 16">
              <a:extLst xmlns:a="http://schemas.openxmlformats.org/drawingml/2006/main">
                <a:ext uri="{FF2B5EF4-FFF2-40B4-BE49-F238E27FC236}">
                  <a16:creationId xmlns:a16="http://schemas.microsoft.com/office/drawing/2014/main" id="{E491A6BF-483F-4D17-9C43-B9E02ACE93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122" w:rsidRPr="00863EEA">
        <w:rPr>
          <w:b/>
        </w:rPr>
        <w:fldChar w:fldCharType="begin"/>
      </w:r>
      <w:r w:rsidR="001C3122" w:rsidRPr="00863EEA">
        <w:rPr>
          <w:b/>
        </w:rPr>
        <w:instrText xml:space="preserve"> SEQ ábra \* ARABIC </w:instrText>
      </w:r>
      <w:r w:rsidR="001C3122" w:rsidRPr="00863EEA">
        <w:rPr>
          <w:b/>
        </w:rPr>
        <w:fldChar w:fldCharType="separate"/>
      </w:r>
      <w:r w:rsidR="00091EE1">
        <w:rPr>
          <w:b/>
        </w:rPr>
        <w:t>12</w:t>
      </w:r>
      <w:r w:rsidR="001C3122" w:rsidRPr="00863EEA">
        <w:rPr>
          <w:b/>
        </w:rPr>
        <w:fldChar w:fldCharType="end"/>
      </w:r>
      <w:r w:rsidR="001C3122" w:rsidRPr="00863EEA">
        <w:rPr>
          <w:b/>
        </w:rPr>
        <w:t>. ábra:</w:t>
      </w:r>
      <w:r w:rsidR="001C3122">
        <w:t xml:space="preserve"> Budapest népességének alakulása (Forrás: KSH</w:t>
      </w:r>
      <w:r w:rsidR="001C3122">
        <w:rPr>
          <w:rStyle w:val="Vgjegyzet-hivatkozs"/>
        </w:rPr>
        <w:endnoteReference w:id="10"/>
      </w:r>
      <w:r w:rsidR="001C3122">
        <w:t>, demográfiai füzetek</w:t>
      </w:r>
      <w:r w:rsidR="001C3122">
        <w:rPr>
          <w:rStyle w:val="Vgjegyzet-hivatkozs"/>
        </w:rPr>
        <w:endnoteReference w:id="11"/>
      </w:r>
      <w:r w:rsidR="001C3122">
        <w:t>)</w:t>
      </w:r>
    </w:p>
    <w:p w14:paraId="592192E7" w14:textId="0B50306E" w:rsidR="00107BE3" w:rsidRDefault="00107BE3" w:rsidP="001C3122"/>
    <w:p w14:paraId="780D91DD" w14:textId="6B0AC7EB" w:rsidR="00107BE3" w:rsidRDefault="00107BE3" w:rsidP="001C3122"/>
    <w:p w14:paraId="3BA1C558" w14:textId="77777777" w:rsidR="00107BE3" w:rsidRDefault="00107BE3" w:rsidP="001C3122"/>
    <w:p w14:paraId="481C96C3" w14:textId="77777777" w:rsidR="00107BE3" w:rsidRDefault="00107BE3" w:rsidP="001C3122"/>
    <w:p w14:paraId="0BD08FDC" w14:textId="268E38D8" w:rsidR="00107BE3" w:rsidRDefault="00107BE3" w:rsidP="001C3122"/>
    <w:p w14:paraId="2F54B71F" w14:textId="77777777" w:rsidR="00107BE3" w:rsidRDefault="00107BE3" w:rsidP="001C3122"/>
    <w:p w14:paraId="0D828655" w14:textId="77777777" w:rsidR="00107BE3" w:rsidRDefault="00107BE3" w:rsidP="001C3122"/>
    <w:p w14:paraId="6AFF7950" w14:textId="5E32AFAE" w:rsidR="001C3122" w:rsidRDefault="001C3122" w:rsidP="001C3122"/>
    <w:p w14:paraId="0F9DEEE3" w14:textId="77777777" w:rsidR="001C3122" w:rsidRDefault="001C3122" w:rsidP="001C3122"/>
    <w:tbl>
      <w:tblPr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/>
        <w:tblLook w:val="01E0" w:firstRow="1" w:lastRow="1" w:firstColumn="1" w:lastColumn="1" w:noHBand="0" w:noVBand="0"/>
      </w:tblPr>
      <w:tblGrid>
        <w:gridCol w:w="2268"/>
        <w:gridCol w:w="2268"/>
        <w:gridCol w:w="2268"/>
      </w:tblGrid>
      <w:tr w:rsidR="001C3122" w:rsidRPr="00863EEA" w14:paraId="390937E3" w14:textId="77777777" w:rsidTr="00F8649C">
        <w:trPr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8E22D6B" w14:textId="04FB043B" w:rsidR="001C3122" w:rsidRPr="00863EEA" w:rsidRDefault="001C3122" w:rsidP="00F8649C">
            <w:pPr>
              <w:spacing w:before="20" w:after="20" w:line="256" w:lineRule="auto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863EEA">
              <w:rPr>
                <w:sz w:val="16"/>
                <w:szCs w:val="16"/>
                <w:lang w:eastAsia="en-US"/>
              </w:rPr>
              <w:t>201</w:t>
            </w:r>
            <w:r w:rsidR="004A7FEB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7F52920" w14:textId="77777777" w:rsidR="001C3122" w:rsidRPr="00863EEA" w:rsidRDefault="001C3122" w:rsidP="00F8649C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863EEA">
              <w:rPr>
                <w:sz w:val="16"/>
                <w:szCs w:val="16"/>
                <w:lang w:eastAsia="en-US"/>
              </w:rPr>
              <w:t>Lakosságszám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337A6DC" w14:textId="1C6A64A7" w:rsidR="001C3122" w:rsidRPr="004A7FEB" w:rsidRDefault="004A7FEB" w:rsidP="004F0C84">
            <w:pPr>
              <w:spacing w:after="0" w:line="240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4F0C84">
              <w:rPr>
                <w:sz w:val="16"/>
                <w:szCs w:val="16"/>
              </w:rPr>
              <w:t>1.</w:t>
            </w:r>
            <w:r w:rsidR="004F0C84" w:rsidRPr="004F0C84">
              <w:rPr>
                <w:sz w:val="16"/>
                <w:szCs w:val="16"/>
              </w:rPr>
              <w:t>749</w:t>
            </w:r>
            <w:r w:rsidR="004F0C84">
              <w:rPr>
                <w:sz w:val="16"/>
                <w:szCs w:val="16"/>
              </w:rPr>
              <w:t>.</w:t>
            </w:r>
            <w:r w:rsidRPr="004F0C84">
              <w:rPr>
                <w:sz w:val="16"/>
                <w:szCs w:val="16"/>
              </w:rPr>
              <w:t>734</w:t>
            </w:r>
          </w:p>
        </w:tc>
      </w:tr>
      <w:tr w:rsidR="001C3122" w:rsidRPr="00863EEA" w14:paraId="5809E6EA" w14:textId="77777777" w:rsidTr="00F8649C">
        <w:trPr>
          <w:trHeight w:val="29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1B1E3F2" w14:textId="77777777" w:rsidR="001C3122" w:rsidRPr="00863EEA" w:rsidRDefault="001C3122" w:rsidP="00F8649C">
            <w:pPr>
              <w:spacing w:after="0" w:line="256" w:lineRule="auto"/>
              <w:ind w:righ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08284A6" w14:textId="77777777" w:rsidR="001C3122" w:rsidRPr="00863EEA" w:rsidRDefault="001C3122" w:rsidP="00F8649C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863EEA">
              <w:rPr>
                <w:sz w:val="16"/>
                <w:szCs w:val="16"/>
                <w:lang w:eastAsia="en-US"/>
              </w:rPr>
              <w:t>Laksűrűség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A277D96" w14:textId="38A41FFA" w:rsidR="001C3122" w:rsidRPr="004A7FEB" w:rsidRDefault="004A7FEB" w:rsidP="004F0C84">
            <w:pPr>
              <w:spacing w:after="0" w:line="240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4F0C84">
              <w:rPr>
                <w:sz w:val="16"/>
                <w:szCs w:val="16"/>
              </w:rPr>
              <w:t>3.332 fő/km</w:t>
            </w:r>
            <w:r w:rsidRPr="004F0C8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1C3122" w:rsidRPr="00863EEA" w14:paraId="1DE09E4B" w14:textId="77777777" w:rsidTr="00F8649C">
        <w:trPr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EEC8FEE" w14:textId="49D80F38" w:rsidR="001C3122" w:rsidRPr="00863EEA" w:rsidRDefault="001C3122" w:rsidP="00F8649C">
            <w:pPr>
              <w:spacing w:before="20" w:after="20" w:line="256" w:lineRule="auto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863EEA">
              <w:rPr>
                <w:sz w:val="16"/>
                <w:szCs w:val="16"/>
                <w:lang w:eastAsia="en-US"/>
              </w:rPr>
              <w:t>201</w:t>
            </w:r>
            <w:r w:rsidR="004A7FEB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45A46AC" w14:textId="77777777" w:rsidR="001C3122" w:rsidRPr="00863EEA" w:rsidRDefault="001C3122" w:rsidP="00F8649C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863EEA">
              <w:rPr>
                <w:sz w:val="16"/>
                <w:szCs w:val="16"/>
                <w:lang w:eastAsia="en-US"/>
              </w:rPr>
              <w:t>Lakosságszám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6560A94" w14:textId="0B6B9456" w:rsidR="001C3122" w:rsidRPr="004A7FEB" w:rsidRDefault="004A7FEB" w:rsidP="004F0C84">
            <w:pPr>
              <w:spacing w:after="0" w:line="240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4F0C84">
              <w:rPr>
                <w:sz w:val="16"/>
                <w:szCs w:val="16"/>
              </w:rPr>
              <w:t>1.</w:t>
            </w:r>
            <w:r w:rsidR="004F0C84" w:rsidRPr="004F0C84">
              <w:rPr>
                <w:sz w:val="16"/>
                <w:szCs w:val="16"/>
              </w:rPr>
              <w:t>752</w:t>
            </w:r>
            <w:r w:rsidR="004F0C84">
              <w:rPr>
                <w:sz w:val="16"/>
                <w:szCs w:val="16"/>
              </w:rPr>
              <w:t>.</w:t>
            </w:r>
            <w:r w:rsidRPr="004F0C84">
              <w:rPr>
                <w:sz w:val="16"/>
                <w:szCs w:val="16"/>
              </w:rPr>
              <w:t>286</w:t>
            </w:r>
          </w:p>
        </w:tc>
      </w:tr>
      <w:tr w:rsidR="001C3122" w:rsidRPr="00863EEA" w14:paraId="08FD1A87" w14:textId="77777777" w:rsidTr="00F8649C">
        <w:trPr>
          <w:trHeight w:val="29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D256482" w14:textId="77777777" w:rsidR="001C3122" w:rsidRPr="00863EEA" w:rsidRDefault="001C3122" w:rsidP="00F8649C">
            <w:pPr>
              <w:spacing w:after="0" w:line="256" w:lineRule="auto"/>
              <w:ind w:right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E8DB116" w14:textId="77777777" w:rsidR="001C3122" w:rsidRPr="00863EEA" w:rsidRDefault="001C3122" w:rsidP="00F8649C">
            <w:pPr>
              <w:spacing w:before="20" w:after="20" w:line="256" w:lineRule="auto"/>
              <w:ind w:right="0"/>
              <w:rPr>
                <w:sz w:val="16"/>
                <w:szCs w:val="16"/>
                <w:lang w:eastAsia="en-US"/>
              </w:rPr>
            </w:pPr>
            <w:r w:rsidRPr="00863EEA">
              <w:rPr>
                <w:sz w:val="16"/>
                <w:szCs w:val="16"/>
                <w:lang w:eastAsia="en-US"/>
              </w:rPr>
              <w:t>Laksűrűség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0CCF5503" w14:textId="39266AE7" w:rsidR="001C3122" w:rsidRPr="004A7FEB" w:rsidRDefault="004A7FEB" w:rsidP="00F8649C">
            <w:pPr>
              <w:spacing w:before="20" w:after="20" w:line="256" w:lineRule="auto"/>
              <w:ind w:right="0"/>
              <w:jc w:val="left"/>
              <w:rPr>
                <w:sz w:val="16"/>
                <w:szCs w:val="16"/>
                <w:lang w:eastAsia="en-US"/>
              </w:rPr>
            </w:pPr>
            <w:r w:rsidRPr="004A7FEB">
              <w:rPr>
                <w:sz w:val="16"/>
                <w:szCs w:val="16"/>
                <w:lang w:eastAsia="en-US"/>
              </w:rPr>
              <w:t xml:space="preserve">3.337 </w:t>
            </w:r>
            <w:r w:rsidR="001C3122" w:rsidRPr="004A7FEB">
              <w:rPr>
                <w:sz w:val="16"/>
                <w:szCs w:val="16"/>
                <w:lang w:eastAsia="en-US"/>
              </w:rPr>
              <w:t>fő/km</w:t>
            </w:r>
            <w:r w:rsidR="001C3122" w:rsidRPr="004A7FEB">
              <w:rPr>
                <w:sz w:val="16"/>
                <w:szCs w:val="16"/>
                <w:vertAlign w:val="superscript"/>
                <w:lang w:eastAsia="en-US"/>
              </w:rPr>
              <w:t>2</w:t>
            </w:r>
          </w:p>
        </w:tc>
      </w:tr>
    </w:tbl>
    <w:p w14:paraId="70EF56A0" w14:textId="77777777" w:rsidR="001C3122" w:rsidRDefault="001C3122" w:rsidP="001C3122"/>
    <w:p w14:paraId="28DB3110" w14:textId="4ABA20C8" w:rsidR="001C3122" w:rsidRDefault="001C3122" w:rsidP="001C3122">
      <w:pPr>
        <w:spacing w:before="100"/>
        <w:rPr>
          <w:rFonts w:eastAsia="Arial Unicode MS"/>
          <w:szCs w:val="20"/>
        </w:rPr>
      </w:pPr>
      <w:r>
        <w:rPr>
          <w:rFonts w:eastAsia="Arial Unicode MS"/>
          <w:szCs w:val="20"/>
        </w:rPr>
        <w:t xml:space="preserve">A főváros nemcsak az országban, hanem – népességcsökkenése ellenére még – a Kárpát-medencében is a legmagasabb lakosságszámú város (a továbbvezetett lakónépességszám alapján, mely népszámlálási adatokból a születések és a halálozások számával, valamint a vándorlási adatokkal </w:t>
      </w:r>
      <w:proofErr w:type="gramStart"/>
      <w:r>
        <w:rPr>
          <w:rFonts w:eastAsia="Arial Unicode MS"/>
          <w:szCs w:val="20"/>
        </w:rPr>
        <w:t>korrigált</w:t>
      </w:r>
      <w:proofErr w:type="gramEnd"/>
      <w:r>
        <w:rPr>
          <w:rFonts w:eastAsia="Arial Unicode MS"/>
          <w:szCs w:val="20"/>
        </w:rPr>
        <w:t xml:space="preserve"> adat); népsűrűsége </w:t>
      </w:r>
      <w:r w:rsidR="00406A75">
        <w:rPr>
          <w:rFonts w:eastAsia="Arial Unicode MS"/>
          <w:szCs w:val="20"/>
        </w:rPr>
        <w:t>2019</w:t>
      </w:r>
      <w:r>
        <w:rPr>
          <w:rFonts w:eastAsia="Arial Unicode MS"/>
          <w:szCs w:val="20"/>
        </w:rPr>
        <w:t>-ben 3.</w:t>
      </w:r>
      <w:r w:rsidR="00406A75">
        <w:rPr>
          <w:rFonts w:eastAsia="Arial Unicode MS"/>
          <w:szCs w:val="20"/>
        </w:rPr>
        <w:t xml:space="preserve">332 </w:t>
      </w:r>
      <w:r>
        <w:rPr>
          <w:rFonts w:eastAsia="Arial Unicode MS"/>
          <w:szCs w:val="20"/>
        </w:rPr>
        <w:t>fő/km</w:t>
      </w:r>
      <w:r>
        <w:rPr>
          <w:rFonts w:eastAsia="Arial Unicode MS"/>
          <w:szCs w:val="20"/>
          <w:vertAlign w:val="superscript"/>
        </w:rPr>
        <w:t>2</w:t>
      </w:r>
      <w:r>
        <w:rPr>
          <w:rFonts w:eastAsia="Arial Unicode MS"/>
          <w:szCs w:val="20"/>
        </w:rPr>
        <w:t xml:space="preserve"> volt.</w:t>
      </w:r>
    </w:p>
    <w:p w14:paraId="248D6B2D" w14:textId="3EB8BDFE" w:rsidR="001C3122" w:rsidRDefault="001C3122" w:rsidP="001C3122">
      <w:pPr>
        <w:spacing w:before="100"/>
        <w:rPr>
          <w:rFonts w:eastAsia="Arial Unicode MS"/>
        </w:rPr>
      </w:pPr>
      <w:r>
        <w:rPr>
          <w:rFonts w:eastAsia="Arial Unicode MS"/>
        </w:rPr>
        <w:t xml:space="preserve">Az egyes városrészek eltérő szerkezetéből, </w:t>
      </w:r>
      <w:proofErr w:type="gramStart"/>
      <w:r>
        <w:rPr>
          <w:rFonts w:eastAsia="Arial Unicode MS"/>
        </w:rPr>
        <w:t>funkciójából</w:t>
      </w:r>
      <w:proofErr w:type="gramEnd"/>
      <w:r>
        <w:rPr>
          <w:rFonts w:eastAsia="Arial Unicode MS"/>
        </w:rPr>
        <w:t xml:space="preserve"> adódóan azonban a </w:t>
      </w:r>
      <w:proofErr w:type="spellStart"/>
      <w:r>
        <w:rPr>
          <w:rFonts w:eastAsia="Arial Unicode MS"/>
        </w:rPr>
        <w:t>kerületenkénti</w:t>
      </w:r>
      <w:proofErr w:type="spellEnd"/>
      <w:r>
        <w:rPr>
          <w:rFonts w:eastAsia="Arial Unicode MS"/>
        </w:rPr>
        <w:t xml:space="preserve"> </w:t>
      </w:r>
      <w:r w:rsidR="00234524">
        <w:rPr>
          <w:rFonts w:eastAsia="Arial Unicode MS"/>
        </w:rPr>
        <w:t xml:space="preserve">népsűrűség széles </w:t>
      </w:r>
      <w:r w:rsidR="00384B0A">
        <w:rPr>
          <w:rFonts w:eastAsia="Arial Unicode MS"/>
        </w:rPr>
        <w:t xml:space="preserve">tartományban </w:t>
      </w:r>
      <w:r w:rsidR="00234524">
        <w:rPr>
          <w:rFonts w:eastAsia="Arial Unicode MS"/>
        </w:rPr>
        <w:t>mozog (</w:t>
      </w:r>
      <w:r w:rsidR="00234524" w:rsidRPr="00234524">
        <w:rPr>
          <w:rFonts w:eastAsia="Arial Unicode MS"/>
          <w:i/>
        </w:rPr>
        <w:fldChar w:fldCharType="begin"/>
      </w:r>
      <w:r w:rsidR="00234524" w:rsidRPr="00234524">
        <w:rPr>
          <w:rFonts w:eastAsia="Arial Unicode MS"/>
          <w:i/>
        </w:rPr>
        <w:instrText xml:space="preserve"> REF _Ref23756334 \h  \* MERGEFORMAT </w:instrText>
      </w:r>
      <w:r w:rsidR="00234524" w:rsidRPr="00234524">
        <w:rPr>
          <w:rFonts w:eastAsia="Arial Unicode MS"/>
          <w:i/>
        </w:rPr>
      </w:r>
      <w:r w:rsidR="00234524" w:rsidRPr="00234524">
        <w:rPr>
          <w:rFonts w:eastAsia="Arial Unicode MS"/>
          <w:i/>
        </w:rPr>
        <w:fldChar w:fldCharType="separate"/>
      </w:r>
      <w:r w:rsidR="00091EE1" w:rsidRPr="00091EE1">
        <w:rPr>
          <w:i/>
          <w:noProof/>
        </w:rPr>
        <w:t>13</w:t>
      </w:r>
      <w:r w:rsidR="00091EE1" w:rsidRPr="00091EE1">
        <w:rPr>
          <w:i/>
        </w:rPr>
        <w:t>. ábra</w:t>
      </w:r>
      <w:r w:rsidR="00234524" w:rsidRPr="00234524">
        <w:rPr>
          <w:rFonts w:eastAsia="Arial Unicode MS"/>
          <w:i/>
        </w:rPr>
        <w:fldChar w:fldCharType="end"/>
      </w:r>
      <w:r w:rsidR="00234524">
        <w:rPr>
          <w:rFonts w:eastAsia="Arial Unicode MS"/>
        </w:rPr>
        <w:t>).</w:t>
      </w:r>
    </w:p>
    <w:p w14:paraId="64D1E79F" w14:textId="77777777" w:rsidR="00EE79F8" w:rsidRDefault="00EE79F8" w:rsidP="001C3122">
      <w:pPr>
        <w:spacing w:before="100"/>
        <w:rPr>
          <w:rFonts w:eastAsia="Arial Unicode MS"/>
        </w:rPr>
      </w:pPr>
    </w:p>
    <w:p w14:paraId="23F6A313" w14:textId="77777777" w:rsidR="00107BE3" w:rsidRDefault="00107BE3" w:rsidP="001C3122">
      <w:pPr>
        <w:spacing w:before="100"/>
        <w:rPr>
          <w:rFonts w:eastAsia="Arial Unicode MS"/>
        </w:rPr>
      </w:pPr>
    </w:p>
    <w:p w14:paraId="63AFBB4A" w14:textId="77777777" w:rsidR="00EE79F8" w:rsidRDefault="00EE79F8" w:rsidP="001C3122">
      <w:pPr>
        <w:spacing w:before="100"/>
        <w:rPr>
          <w:rFonts w:eastAsia="Arial Unicode MS"/>
        </w:rPr>
      </w:pPr>
    </w:p>
    <w:p w14:paraId="60556581" w14:textId="200DD35A" w:rsidR="001C3122" w:rsidRDefault="001C3122" w:rsidP="001C3122">
      <w:pPr>
        <w:pStyle w:val="Kpalrs"/>
        <w:keepNext/>
      </w:pPr>
      <w:bookmarkStart w:id="0" w:name="_Ref23756334"/>
      <w:r>
        <w:lastRenderedPageBreak/>
        <w:drawing>
          <wp:anchor distT="0" distB="0" distL="114300" distR="114300" simplePos="0" relativeHeight="251680768" behindDoc="0" locked="0" layoutInCell="1" allowOverlap="1" wp14:anchorId="361B248B" wp14:editId="63EA4EA8">
            <wp:simplePos x="0" y="0"/>
            <wp:positionH relativeFrom="margin">
              <wp:align>left</wp:align>
            </wp:positionH>
            <wp:positionV relativeFrom="paragraph">
              <wp:posOffset>49595</wp:posOffset>
            </wp:positionV>
            <wp:extent cx="3132000" cy="2767195"/>
            <wp:effectExtent l="0" t="0" r="0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2" b="34943"/>
                    <a:stretch/>
                  </pic:blipFill>
                  <pic:spPr bwMode="auto">
                    <a:xfrm>
                      <a:off x="0" y="0"/>
                      <a:ext cx="3132000" cy="27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3EEA">
        <w:rPr>
          <w:b/>
        </w:rPr>
        <w:fldChar w:fldCharType="begin"/>
      </w:r>
      <w:r w:rsidRPr="00863EEA">
        <w:rPr>
          <w:b/>
        </w:rPr>
        <w:instrText xml:space="preserve"> SEQ ábra \* ARABIC </w:instrText>
      </w:r>
      <w:r w:rsidRPr="00863EEA">
        <w:rPr>
          <w:b/>
        </w:rPr>
        <w:fldChar w:fldCharType="separate"/>
      </w:r>
      <w:r w:rsidR="00091EE1">
        <w:rPr>
          <w:b/>
        </w:rPr>
        <w:t>13</w:t>
      </w:r>
      <w:r w:rsidRPr="00863EEA">
        <w:rPr>
          <w:b/>
        </w:rPr>
        <w:fldChar w:fldCharType="end"/>
      </w:r>
      <w:r w:rsidRPr="00863EEA">
        <w:rPr>
          <w:b/>
        </w:rPr>
        <w:t>. ábra</w:t>
      </w:r>
      <w:bookmarkEnd w:id="0"/>
      <w:r w:rsidRPr="00863EEA">
        <w:rPr>
          <w:b/>
        </w:rPr>
        <w:t>:</w:t>
      </w:r>
      <w:r>
        <w:t xml:space="preserve"> </w:t>
      </w:r>
      <w:r>
        <w:rPr>
          <w:rFonts w:eastAsia="Arial Unicode MS"/>
        </w:rPr>
        <w:t>A budapesti népsűrűség eloszlása kerületenként, 201</w:t>
      </w:r>
      <w:r w:rsidR="00D11DCF">
        <w:rPr>
          <w:rFonts w:eastAsia="Arial Unicode MS"/>
        </w:rPr>
        <w:t>9</w:t>
      </w:r>
      <w:r>
        <w:rPr>
          <w:rFonts w:eastAsia="Arial Unicode MS"/>
        </w:rPr>
        <w:t>. (Forrás: KSH)</w:t>
      </w:r>
      <w:r w:rsidRPr="00863EEA">
        <w:t xml:space="preserve"> </w:t>
      </w:r>
      <w:r w:rsidR="000F7D17">
        <w:drawing>
          <wp:anchor distT="0" distB="0" distL="114300" distR="114300" simplePos="0" relativeHeight="251684864" behindDoc="0" locked="0" layoutInCell="1" allowOverlap="1" wp14:anchorId="59D8A2EE" wp14:editId="3863093F">
            <wp:simplePos x="0" y="0"/>
            <wp:positionH relativeFrom="column">
              <wp:posOffset>4502785</wp:posOffset>
            </wp:positionH>
            <wp:positionV relativeFrom="paragraph">
              <wp:posOffset>464820</wp:posOffset>
            </wp:positionV>
            <wp:extent cx="1619885" cy="1234440"/>
            <wp:effectExtent l="0" t="0" r="0" b="3810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epsuruseg_jelmagy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91"/>
                    <a:stretch/>
                  </pic:blipFill>
                  <pic:spPr bwMode="auto">
                    <a:xfrm>
                      <a:off x="0" y="0"/>
                      <a:ext cx="1619885" cy="123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23DCA1" w14:textId="521A6748" w:rsidR="001C3122" w:rsidRDefault="001C3122" w:rsidP="001C3122">
      <w:pPr>
        <w:rPr>
          <w:szCs w:val="20"/>
        </w:rPr>
      </w:pPr>
    </w:p>
    <w:p w14:paraId="45D3F35D" w14:textId="77777777" w:rsidR="001C3122" w:rsidRDefault="001C3122" w:rsidP="001C3122">
      <w:pPr>
        <w:rPr>
          <w:szCs w:val="20"/>
        </w:rPr>
      </w:pPr>
    </w:p>
    <w:p w14:paraId="6F2C1FAF" w14:textId="77777777" w:rsidR="001C3122" w:rsidRDefault="001C3122" w:rsidP="001C3122">
      <w:pPr>
        <w:rPr>
          <w:szCs w:val="20"/>
        </w:rPr>
      </w:pPr>
    </w:p>
    <w:p w14:paraId="0AC861CE" w14:textId="77777777" w:rsidR="001C3122" w:rsidRDefault="001C3122" w:rsidP="001C3122">
      <w:pPr>
        <w:rPr>
          <w:szCs w:val="20"/>
        </w:rPr>
      </w:pPr>
    </w:p>
    <w:p w14:paraId="445CDE99" w14:textId="77777777" w:rsidR="001C3122" w:rsidRDefault="001C3122" w:rsidP="001C3122">
      <w:pPr>
        <w:rPr>
          <w:szCs w:val="20"/>
        </w:rPr>
      </w:pPr>
    </w:p>
    <w:p w14:paraId="39D4675A" w14:textId="77777777" w:rsidR="001C3122" w:rsidRDefault="001C3122" w:rsidP="001C3122">
      <w:pPr>
        <w:rPr>
          <w:szCs w:val="20"/>
        </w:rPr>
      </w:pPr>
    </w:p>
    <w:p w14:paraId="248DC462" w14:textId="77777777" w:rsidR="001C3122" w:rsidRDefault="001C3122" w:rsidP="001C3122">
      <w:pPr>
        <w:rPr>
          <w:szCs w:val="20"/>
        </w:rPr>
      </w:pPr>
    </w:p>
    <w:p w14:paraId="6DB3B186" w14:textId="77777777" w:rsidR="001C3122" w:rsidRDefault="001C3122" w:rsidP="001C3122">
      <w:pPr>
        <w:rPr>
          <w:szCs w:val="20"/>
        </w:rPr>
      </w:pPr>
    </w:p>
    <w:p w14:paraId="21AE5E4A" w14:textId="77777777" w:rsidR="001C3122" w:rsidRDefault="001C3122" w:rsidP="001C3122">
      <w:pPr>
        <w:rPr>
          <w:szCs w:val="20"/>
        </w:rPr>
      </w:pPr>
    </w:p>
    <w:p w14:paraId="4C4E72E2" w14:textId="589CF7BA" w:rsidR="001C3122" w:rsidRDefault="001C3122" w:rsidP="001C3122">
      <w:pPr>
        <w:spacing w:before="240"/>
      </w:pPr>
      <w:r>
        <w:t xml:space="preserve">A legmagasabb népsűrűség a városmagot alkotó belső pesti területeket, az V-VIII. </w:t>
      </w:r>
      <w:proofErr w:type="gramStart"/>
      <w:r>
        <w:t>kerületeket</w:t>
      </w:r>
      <w:proofErr w:type="gramEnd"/>
      <w:r>
        <w:t xml:space="preserve"> jellemzi (10-26 ezer fő/km</w:t>
      </w:r>
      <w:r>
        <w:rPr>
          <w:vertAlign w:val="superscript"/>
        </w:rPr>
        <w:t>2</w:t>
      </w:r>
      <w:r>
        <w:t xml:space="preserve">), a </w:t>
      </w:r>
      <w:proofErr w:type="spellStart"/>
      <w:r>
        <w:t>belbudai</w:t>
      </w:r>
      <w:proofErr w:type="spellEnd"/>
      <w:r>
        <w:t xml:space="preserve"> kerületek közül az I. kerület népsűrűsége viszonylag kiemelkedő, de jóval alacsonyabb, mint a már említett kerületeké. A külső kerületek </w:t>
      </w:r>
      <w:r w:rsidR="00384B0A">
        <w:t xml:space="preserve">között </w:t>
      </w:r>
      <w:r>
        <w:t>szintén jelentős különbségek tapasztalhatók: viszonylag nagy népsűrűségű a IV</w:t>
      </w:r>
      <w:proofErr w:type="gramStart"/>
      <w:r>
        <w:t>.,</w:t>
      </w:r>
      <w:proofErr w:type="gramEnd"/>
      <w:r>
        <w:t xml:space="preserve"> XIII., XIV., XIX. és a XX. kerület, ugyanakkor a másik szélsőértéket képviselő XXIII. kerületben kevesebb, mint 600-an élnek négyzetkilométerenként.</w:t>
      </w:r>
    </w:p>
    <w:p w14:paraId="43841EED" w14:textId="0465E64B" w:rsidR="001C3122" w:rsidRDefault="001C3122" w:rsidP="001C3122">
      <w:pPr>
        <w:spacing w:after="0"/>
      </w:pPr>
      <w:r>
        <w:t xml:space="preserve">A népsűrűség mellett fontos mutató az egyes kerületek lakónépességének változása is, ugyanakkor Budapest népességváltozását csak az </w:t>
      </w:r>
      <w:proofErr w:type="gramStart"/>
      <w:r>
        <w:t>agglomerációhoz</w:t>
      </w:r>
      <w:proofErr w:type="gramEnd"/>
      <w:r>
        <w:t xml:space="preserve"> tartozó települések népességváltozásával együtt célszerű értelmezni. </w:t>
      </w:r>
    </w:p>
    <w:p w14:paraId="3EA346F0" w14:textId="71A847B0" w:rsidR="001C3122" w:rsidRDefault="0098030A" w:rsidP="001C3122">
      <w:pPr>
        <w:pStyle w:val="Kpalrs"/>
        <w:keepNext/>
      </w:pPr>
      <w:r>
        <w:drawing>
          <wp:anchor distT="0" distB="0" distL="114300" distR="114300" simplePos="0" relativeHeight="251681792" behindDoc="0" locked="0" layoutInCell="1" allowOverlap="1" wp14:anchorId="246D8AA8" wp14:editId="559DEB9E">
            <wp:simplePos x="0" y="0"/>
            <wp:positionH relativeFrom="margin">
              <wp:posOffset>4445</wp:posOffset>
            </wp:positionH>
            <wp:positionV relativeFrom="paragraph">
              <wp:posOffset>15875</wp:posOffset>
            </wp:positionV>
            <wp:extent cx="3146287" cy="2772000"/>
            <wp:effectExtent l="0" t="0" r="0" b="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5" b="34905"/>
                    <a:stretch/>
                  </pic:blipFill>
                  <pic:spPr bwMode="auto">
                    <a:xfrm>
                      <a:off x="0" y="0"/>
                      <a:ext cx="3146287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122" w:rsidRPr="00863EEA">
        <w:rPr>
          <w:b/>
        </w:rPr>
        <w:fldChar w:fldCharType="begin"/>
      </w:r>
      <w:r w:rsidR="001C3122" w:rsidRPr="00863EEA">
        <w:rPr>
          <w:b/>
        </w:rPr>
        <w:instrText xml:space="preserve"> SEQ ábra \* ARABIC </w:instrText>
      </w:r>
      <w:r w:rsidR="001C3122" w:rsidRPr="00863EEA">
        <w:rPr>
          <w:b/>
        </w:rPr>
        <w:fldChar w:fldCharType="separate"/>
      </w:r>
      <w:r w:rsidR="00091EE1">
        <w:rPr>
          <w:b/>
        </w:rPr>
        <w:t>14</w:t>
      </w:r>
      <w:r w:rsidR="001C3122" w:rsidRPr="00863EEA">
        <w:rPr>
          <w:b/>
        </w:rPr>
        <w:fldChar w:fldCharType="end"/>
      </w:r>
      <w:r w:rsidR="001C3122" w:rsidRPr="00863EEA">
        <w:rPr>
          <w:b/>
        </w:rPr>
        <w:t>. ábra:</w:t>
      </w:r>
      <w:r w:rsidR="001C3122">
        <w:t xml:space="preserve"> </w:t>
      </w:r>
      <w:r w:rsidR="001C3122">
        <w:rPr>
          <w:rFonts w:eastAsia="Arial Unicode MS"/>
        </w:rPr>
        <w:t xml:space="preserve">A népesség számának változása 2006 és </w:t>
      </w:r>
      <w:r w:rsidR="00406A75">
        <w:rPr>
          <w:rFonts w:eastAsia="Arial Unicode MS"/>
        </w:rPr>
        <w:t xml:space="preserve">2019 </w:t>
      </w:r>
      <w:r w:rsidR="001C3122">
        <w:rPr>
          <w:rFonts w:eastAsia="Arial Unicode MS"/>
        </w:rPr>
        <w:t>között Budapest kerületeiben (Forrás: KSH)</w:t>
      </w:r>
      <w:r w:rsidR="001C3122" w:rsidRPr="003A6123">
        <w:rPr>
          <w:rFonts w:eastAsia="Arial Unicode MS"/>
        </w:rPr>
        <w:t xml:space="preserve"> </w:t>
      </w:r>
      <w:r w:rsidR="000F7D17">
        <w:drawing>
          <wp:anchor distT="0" distB="0" distL="114300" distR="114300" simplePos="0" relativeHeight="251685888" behindDoc="0" locked="0" layoutInCell="1" allowOverlap="1" wp14:anchorId="06625545" wp14:editId="11B9C5BF">
            <wp:simplePos x="0" y="0"/>
            <wp:positionH relativeFrom="column">
              <wp:posOffset>4502785</wp:posOffset>
            </wp:positionH>
            <wp:positionV relativeFrom="paragraph">
              <wp:posOffset>599440</wp:posOffset>
            </wp:positionV>
            <wp:extent cx="1619885" cy="1306195"/>
            <wp:effectExtent l="0" t="0" r="0" b="8255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epmozgas_jelmagy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69"/>
                    <a:stretch/>
                  </pic:blipFill>
                  <pic:spPr bwMode="auto">
                    <a:xfrm>
                      <a:off x="0" y="0"/>
                      <a:ext cx="1619885" cy="130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E531B1" w14:textId="4A668024" w:rsidR="001C3122" w:rsidRDefault="001C3122" w:rsidP="001C3122">
      <w:pPr>
        <w:rPr>
          <w:szCs w:val="20"/>
        </w:rPr>
      </w:pPr>
    </w:p>
    <w:p w14:paraId="2BB0183D" w14:textId="77777777" w:rsidR="001C3122" w:rsidRDefault="001C3122" w:rsidP="001C3122">
      <w:pPr>
        <w:rPr>
          <w:szCs w:val="20"/>
        </w:rPr>
      </w:pPr>
    </w:p>
    <w:p w14:paraId="1D9E93D6" w14:textId="77777777" w:rsidR="001C3122" w:rsidRDefault="001C3122" w:rsidP="001C3122">
      <w:pPr>
        <w:rPr>
          <w:szCs w:val="20"/>
        </w:rPr>
      </w:pPr>
    </w:p>
    <w:p w14:paraId="679A2AA4" w14:textId="77777777" w:rsidR="001C3122" w:rsidRDefault="001C3122" w:rsidP="001C3122">
      <w:pPr>
        <w:rPr>
          <w:szCs w:val="20"/>
        </w:rPr>
      </w:pPr>
    </w:p>
    <w:p w14:paraId="2062D4BC" w14:textId="77777777" w:rsidR="001C3122" w:rsidRDefault="001C3122" w:rsidP="001C3122">
      <w:pPr>
        <w:rPr>
          <w:szCs w:val="20"/>
        </w:rPr>
      </w:pPr>
    </w:p>
    <w:p w14:paraId="0A87ED24" w14:textId="77777777" w:rsidR="001C3122" w:rsidRDefault="001C3122" w:rsidP="001C3122">
      <w:pPr>
        <w:rPr>
          <w:szCs w:val="20"/>
        </w:rPr>
      </w:pPr>
    </w:p>
    <w:p w14:paraId="1BA14470" w14:textId="77777777" w:rsidR="001C3122" w:rsidRDefault="001C3122" w:rsidP="001C3122">
      <w:pPr>
        <w:rPr>
          <w:szCs w:val="20"/>
        </w:rPr>
      </w:pPr>
    </w:p>
    <w:p w14:paraId="14CB45AC" w14:textId="77777777" w:rsidR="001C3122" w:rsidRDefault="001C3122" w:rsidP="001C3122">
      <w:pPr>
        <w:rPr>
          <w:szCs w:val="20"/>
        </w:rPr>
      </w:pPr>
    </w:p>
    <w:p w14:paraId="5328F9E3" w14:textId="77777777" w:rsidR="001C3122" w:rsidRDefault="001C3122" w:rsidP="001C3122">
      <w:r>
        <w:t>A főváros népessége az ország egyötöde, továbbá az itt élő legalább 1,7 millió fő – a magasabb átlagkereset miatt – országos szinten meghatározó fogyasztói piacot is jelent.</w:t>
      </w:r>
    </w:p>
    <w:p w14:paraId="66076609" w14:textId="77777777" w:rsidR="001C3122" w:rsidRDefault="001C3122" w:rsidP="001C3122">
      <w:r>
        <w:t xml:space="preserve">Budapesttel szoros kapcsolatban állnak a környező települések, a budapesti </w:t>
      </w:r>
      <w:proofErr w:type="gramStart"/>
      <w:r>
        <w:t>agglomeráció</w:t>
      </w:r>
      <w:proofErr w:type="gramEnd"/>
      <w:r>
        <w:t xml:space="preserve"> lehatárolása ugyanakkor – a területrendezési szempontokon túl – környezetvédelmi szakterületenként is eltérő. A Budapesti Agglomeráció Területrendezési Terve</w:t>
      </w:r>
      <w:r>
        <w:rPr>
          <w:rStyle w:val="Vgjegyzet-hivatkozs"/>
        </w:rPr>
        <w:endnoteReference w:id="12"/>
      </w:r>
      <w:r>
        <w:t xml:space="preserve"> (</w:t>
      </w:r>
      <w:proofErr w:type="spellStart"/>
      <w:r>
        <w:t>BATrT</w:t>
      </w:r>
      <w:proofErr w:type="spellEnd"/>
      <w:r>
        <w:t>), a környezeti zaj értékeléséről szóló kormányrendelet</w:t>
      </w:r>
      <w:r>
        <w:rPr>
          <w:rStyle w:val="Vgjegyzet-hivatkozs"/>
        </w:rPr>
        <w:endnoteReference w:id="13"/>
      </w:r>
      <w:r>
        <w:t xml:space="preserve">, a légszennyezettségi </w:t>
      </w:r>
      <w:proofErr w:type="gramStart"/>
      <w:r>
        <w:t>agglomerációk</w:t>
      </w:r>
      <w:proofErr w:type="gramEnd"/>
      <w:r>
        <w:t xml:space="preserve"> kijelöléséről szóló minisztériumi rendelet</w:t>
      </w:r>
      <w:r>
        <w:rPr>
          <w:rStyle w:val="Vgjegyzet-hivatkozs"/>
        </w:rPr>
        <w:endnoteReference w:id="14"/>
      </w:r>
      <w:r>
        <w:t>, valamint a funkcionális urbánus környezet (FUA</w:t>
      </w:r>
      <w:r>
        <w:rPr>
          <w:rStyle w:val="Vgjegyzet-hivatkozs"/>
        </w:rPr>
        <w:endnoteReference w:id="15"/>
      </w:r>
      <w:r>
        <w:t>) lehatárolásait az alábbi ábra mutatja be.</w:t>
      </w:r>
    </w:p>
    <w:p w14:paraId="44E248AD" w14:textId="77777777" w:rsidR="001C3122" w:rsidRDefault="001C3122" w:rsidP="001C3122">
      <w:r>
        <w:lastRenderedPageBreak/>
        <w:t xml:space="preserve">A népességváltozással általában párhuzamosan megjelenik a műszaki jellegű infrastruktúra és közszolgáltatási igények változása is, amelyek optimális és hatékony biztosítását Budapesten és a különböző szempontú </w:t>
      </w:r>
      <w:proofErr w:type="gramStart"/>
      <w:r>
        <w:t>agglomerációkhoz</w:t>
      </w:r>
      <w:proofErr w:type="gramEnd"/>
      <w:r>
        <w:t xml:space="preserve"> tartozó településeken nagymértékben megnehezíti az a körülmény, miszerint az agglomerációban lévő települések – azon belül Budapest különösen – tervezési szempontból egy egységhez tartoznak, egy műszaki hálózat részei, közigazgatási szempontból viszont – még a fővárosi kerületek is – önállók.</w:t>
      </w:r>
    </w:p>
    <w:p w14:paraId="611D0A32" w14:textId="3135E237" w:rsidR="004A2BAD" w:rsidRDefault="001C3122" w:rsidP="001C3122">
      <w:r>
        <w:t>E körülményen túl a műszaki infrastruktúrák és a közszolgáltatási igények önkormányzati biztosítása (műszaki-pénzügyi tervezése, fejlesztése, működtetése) alapvetően a vonatkozó törvényi feltételek eredménye, illetve az állami szakpolitikák és szerepvállalás következménye.</w:t>
      </w:r>
    </w:p>
    <w:p w14:paraId="79C661EF" w14:textId="27850B47" w:rsidR="001C3122" w:rsidRDefault="00621B53" w:rsidP="001C3122">
      <w:pPr>
        <w:pStyle w:val="Kpalrs"/>
        <w:keepNext/>
      </w:pPr>
      <w:r>
        <w:rPr>
          <w:rFonts w:eastAsia="Arial Unicode MS"/>
          <w:sz w:val="22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D2E0D75" wp14:editId="0C36FB20">
                <wp:simplePos x="0" y="0"/>
                <wp:positionH relativeFrom="margin">
                  <wp:posOffset>3293466</wp:posOffset>
                </wp:positionH>
                <wp:positionV relativeFrom="paragraph">
                  <wp:posOffset>15571</wp:posOffset>
                </wp:positionV>
                <wp:extent cx="2295525" cy="1533525"/>
                <wp:effectExtent l="0" t="0" r="9525" b="9525"/>
                <wp:wrapNone/>
                <wp:docPr id="17" name="Téglalap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53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2C5530" id="Téglalap 17" o:spid="_x0000_s1026" style="position:absolute;margin-left:259.35pt;margin-top:1.25pt;width:180.75pt;height:120.75pt;z-index:-251626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" fillcolor="white [3212]" stroked="f" strokeweight="1pt">
                <w10:wrap anchorx="margin"/>
              </v:rect>
            </w:pict>
          </mc:Fallback>
        </mc:AlternateContent>
      </w:r>
      <w:r>
        <w:rPr>
          <w:rFonts w:eastAsia="Arial Unicode MS"/>
          <w:sz w:val="22"/>
        </w:rPr>
        <w:drawing>
          <wp:anchor distT="0" distB="0" distL="114300" distR="114300" simplePos="0" relativeHeight="251664382" behindDoc="1" locked="0" layoutInCell="1" allowOverlap="1" wp14:anchorId="2FA2B074" wp14:editId="55888511">
            <wp:simplePos x="0" y="0"/>
            <wp:positionH relativeFrom="margin">
              <wp:posOffset>-29920</wp:posOffset>
            </wp:positionH>
            <wp:positionV relativeFrom="paragraph">
              <wp:posOffset>-507</wp:posOffset>
            </wp:positionV>
            <wp:extent cx="5596128" cy="3387276"/>
            <wp:effectExtent l="0" t="0" r="5080" b="3810"/>
            <wp:wrapNone/>
            <wp:docPr id="45" name="Kép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P_agglomeracio_abra.jpe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6524" r="5984" b="55231"/>
                    <a:stretch/>
                  </pic:blipFill>
                  <pic:spPr bwMode="auto">
                    <a:xfrm>
                      <a:off x="0" y="0"/>
                      <a:ext cx="5603646" cy="3391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122" w:rsidRPr="00863EEA">
        <w:rPr>
          <w:b/>
        </w:rPr>
        <w:fldChar w:fldCharType="begin"/>
      </w:r>
      <w:r w:rsidR="001C3122" w:rsidRPr="00863EEA">
        <w:rPr>
          <w:b/>
        </w:rPr>
        <w:instrText xml:space="preserve"> SEQ ábra \* ARABIC </w:instrText>
      </w:r>
      <w:r w:rsidR="001C3122" w:rsidRPr="00863EEA">
        <w:rPr>
          <w:b/>
        </w:rPr>
        <w:fldChar w:fldCharType="separate"/>
      </w:r>
      <w:r w:rsidR="00091EE1">
        <w:rPr>
          <w:b/>
        </w:rPr>
        <w:t>15</w:t>
      </w:r>
      <w:r w:rsidR="001C3122" w:rsidRPr="00863EEA">
        <w:rPr>
          <w:b/>
        </w:rPr>
        <w:fldChar w:fldCharType="end"/>
      </w:r>
      <w:r w:rsidR="001C3122" w:rsidRPr="00863EEA">
        <w:rPr>
          <w:b/>
        </w:rPr>
        <w:t>. ábra:</w:t>
      </w:r>
      <w:r w:rsidR="001C3122">
        <w:t xml:space="preserve"> </w:t>
      </w:r>
      <w:r w:rsidR="001C3122">
        <w:rPr>
          <w:rFonts w:eastAsia="Arial Unicode MS"/>
        </w:rPr>
        <w:t>A budapesti agglomeráció lehatárolásai</w:t>
      </w:r>
    </w:p>
    <w:p w14:paraId="4AA800B0" w14:textId="25BB582A" w:rsidR="001C3122" w:rsidRDefault="004A2BAD" w:rsidP="00175290">
      <w:pPr>
        <w:tabs>
          <w:tab w:val="left" w:pos="2355"/>
        </w:tabs>
        <w:rPr>
          <w:szCs w:val="20"/>
        </w:rPr>
      </w:pPr>
      <w:r>
        <w:rPr>
          <w:szCs w:val="20"/>
        </w:rPr>
        <w:tab/>
      </w:r>
    </w:p>
    <w:p w14:paraId="2A2F4B50" w14:textId="59C8CBF0" w:rsidR="001C3122" w:rsidRDefault="00621B53" w:rsidP="00175290">
      <w:pPr>
        <w:jc w:val="center"/>
        <w:rPr>
          <w:szCs w:val="20"/>
        </w:rPr>
      </w:pPr>
      <w:r>
        <w:rPr>
          <w:rFonts w:eastAsia="Arial Unicode MS"/>
          <w:noProof/>
          <w:sz w:val="22"/>
        </w:rPr>
        <w:drawing>
          <wp:anchor distT="0" distB="0" distL="114300" distR="114300" simplePos="0" relativeHeight="251691008" behindDoc="1" locked="0" layoutInCell="1" allowOverlap="1" wp14:anchorId="416A3FDC" wp14:editId="05212899">
            <wp:simplePos x="0" y="0"/>
            <wp:positionH relativeFrom="margin">
              <wp:posOffset>3950767</wp:posOffset>
            </wp:positionH>
            <wp:positionV relativeFrom="paragraph">
              <wp:posOffset>6909</wp:posOffset>
            </wp:positionV>
            <wp:extent cx="2371725" cy="1485900"/>
            <wp:effectExtent l="0" t="0" r="9525" b="0"/>
            <wp:wrapNone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P_agglomeracio_abra.jpe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7172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8FAB3" w14:textId="07EE9313" w:rsidR="001C3122" w:rsidRDefault="001C3122" w:rsidP="001C3122">
      <w:pPr>
        <w:rPr>
          <w:szCs w:val="20"/>
        </w:rPr>
      </w:pPr>
    </w:p>
    <w:p w14:paraId="1D669F8A" w14:textId="744DB0D9" w:rsidR="001C3122" w:rsidRDefault="001C3122" w:rsidP="001C3122">
      <w:pPr>
        <w:rPr>
          <w:szCs w:val="20"/>
        </w:rPr>
      </w:pPr>
    </w:p>
    <w:p w14:paraId="05032403" w14:textId="03E3EB5C" w:rsidR="001C3122" w:rsidRDefault="001C3122" w:rsidP="001C3122">
      <w:pPr>
        <w:rPr>
          <w:szCs w:val="20"/>
        </w:rPr>
      </w:pPr>
    </w:p>
    <w:p w14:paraId="64894760" w14:textId="74974B0C" w:rsidR="001C3122" w:rsidRDefault="001C3122" w:rsidP="001C3122">
      <w:pPr>
        <w:rPr>
          <w:szCs w:val="20"/>
        </w:rPr>
      </w:pPr>
    </w:p>
    <w:p w14:paraId="0184283D" w14:textId="18549EE7" w:rsidR="001C3122" w:rsidRDefault="001C3122" w:rsidP="001C3122">
      <w:pPr>
        <w:rPr>
          <w:szCs w:val="20"/>
        </w:rPr>
      </w:pPr>
    </w:p>
    <w:p w14:paraId="46085106" w14:textId="77777777" w:rsidR="001C3122" w:rsidRDefault="001C3122" w:rsidP="001C3122">
      <w:pPr>
        <w:rPr>
          <w:szCs w:val="20"/>
        </w:rPr>
      </w:pPr>
    </w:p>
    <w:p w14:paraId="48193B1B" w14:textId="77777777" w:rsidR="001C3122" w:rsidRDefault="001C3122" w:rsidP="001C3122">
      <w:pPr>
        <w:rPr>
          <w:szCs w:val="20"/>
        </w:rPr>
      </w:pPr>
    </w:p>
    <w:p w14:paraId="3588ADE9" w14:textId="77777777" w:rsidR="004A2BAD" w:rsidRDefault="004A2BAD" w:rsidP="001C3122"/>
    <w:p w14:paraId="16583E30" w14:textId="77777777" w:rsidR="004A2BAD" w:rsidRDefault="004A2BAD" w:rsidP="001C3122"/>
    <w:p w14:paraId="34FE2675" w14:textId="26717989" w:rsidR="001C3122" w:rsidRDefault="001C3122" w:rsidP="001C3122">
      <w:pPr>
        <w:rPr>
          <w:szCs w:val="20"/>
        </w:rPr>
      </w:pPr>
      <w:r>
        <w:t>A lakosságszámban Budapesthez hasonló európai városok összehasonlítására szolgál a következő táblázat:</w:t>
      </w:r>
    </w:p>
    <w:tbl>
      <w:tblPr>
        <w:tblpPr w:leftFromText="141" w:rightFromText="141" w:vertAnchor="text" w:tblpY="49"/>
        <w:tblW w:w="6804" w:type="dxa"/>
        <w:shd w:val="clear" w:color="auto" w:fill="EDED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854"/>
        <w:gridCol w:w="653"/>
        <w:gridCol w:w="1007"/>
        <w:gridCol w:w="824"/>
        <w:gridCol w:w="831"/>
        <w:gridCol w:w="657"/>
        <w:gridCol w:w="1014"/>
      </w:tblGrid>
      <w:tr w:rsidR="00552FC8" w:rsidRPr="00863EEA" w14:paraId="09FA6BD1" w14:textId="77777777" w:rsidTr="00552FC8">
        <w:trPr>
          <w:trHeight w:val="300"/>
        </w:trPr>
        <w:tc>
          <w:tcPr>
            <w:tcW w:w="9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75EF388A" w14:textId="77777777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Város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7559037C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Lakosság</w:t>
            </w:r>
          </w:p>
        </w:tc>
        <w:tc>
          <w:tcPr>
            <w:tcW w:w="6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72E7A7E7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Terület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3C212C80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Népsűrűség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5FB4ED69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GDP/fő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3B04B6DA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Lakosság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3EE79DA4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Terület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56976B40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Népsűrűség</w:t>
            </w:r>
          </w:p>
        </w:tc>
      </w:tr>
      <w:tr w:rsidR="00552FC8" w:rsidRPr="00863EEA" w14:paraId="2870772E" w14:textId="77777777" w:rsidTr="00552FC8">
        <w:trPr>
          <w:trHeight w:val="315"/>
        </w:trPr>
        <w:tc>
          <w:tcPr>
            <w:tcW w:w="9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706E42D" w14:textId="77777777" w:rsidR="00552FC8" w:rsidRPr="00863EEA" w:rsidRDefault="00552FC8" w:rsidP="00552FC8">
            <w:pPr>
              <w:spacing w:after="0" w:line="256" w:lineRule="auto"/>
              <w:ind w:right="0"/>
              <w:jc w:val="left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0E6C757B" w14:textId="4C756CD2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(ezer fő</w:t>
            </w:r>
            <w:proofErr w:type="gramStart"/>
            <w:r w:rsidRPr="00863EEA">
              <w:rPr>
                <w:color w:val="000000"/>
                <w:sz w:val="16"/>
                <w:szCs w:val="16"/>
                <w:lang w:eastAsia="en-US"/>
              </w:rPr>
              <w:t>)</w:t>
            </w:r>
            <w:r w:rsidR="00DB3349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71E3AF12" w14:textId="634F9638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(km</w:t>
            </w:r>
            <w:r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  <w:proofErr w:type="gramStart"/>
            <w:r w:rsidRPr="00863EEA">
              <w:rPr>
                <w:color w:val="000000"/>
                <w:sz w:val="16"/>
                <w:szCs w:val="16"/>
                <w:lang w:eastAsia="en-US"/>
              </w:rPr>
              <w:t>)</w:t>
            </w:r>
            <w:r w:rsidR="00087ADD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46C03901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(fő/km</w:t>
            </w:r>
            <w:r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  <w:r w:rsidRPr="00863EEA">
              <w:rPr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5757B1C1" w14:textId="7F42D61B" w:rsidR="00552FC8" w:rsidRPr="00863EEA" w:rsidRDefault="00552FC8" w:rsidP="00A8034D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(EUR/fő</w:t>
            </w:r>
            <w:proofErr w:type="gramStart"/>
            <w:r w:rsidRPr="00863EEA">
              <w:rPr>
                <w:color w:val="000000"/>
                <w:sz w:val="16"/>
                <w:szCs w:val="16"/>
                <w:lang w:eastAsia="en-US"/>
              </w:rPr>
              <w:t>)</w:t>
            </w:r>
            <w:r w:rsidR="00087ADD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5A4B2383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(ezer fő)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0F9E2FBC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(km</w:t>
            </w:r>
            <w:r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  <w:r w:rsidRPr="00863EEA">
              <w:rPr>
                <w:color w:val="000000"/>
                <w:sz w:val="16"/>
                <w:szCs w:val="16"/>
                <w:lang w:eastAsia="en-US"/>
              </w:rPr>
              <w:t xml:space="preserve">) </w:t>
            </w:r>
            <w:r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4299FC4A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(fő/km</w:t>
            </w:r>
            <w:r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  <w:r w:rsidRPr="00863EEA">
              <w:rPr>
                <w:color w:val="000000"/>
                <w:sz w:val="16"/>
                <w:szCs w:val="16"/>
                <w:lang w:eastAsia="en-US"/>
              </w:rPr>
              <w:t>)</w:t>
            </w:r>
          </w:p>
        </w:tc>
      </w:tr>
      <w:tr w:rsidR="00552FC8" w:rsidRPr="00863EEA" w14:paraId="288F3AF6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7D98E072" w14:textId="77777777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51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DADA"/>
            <w:vAlign w:val="center"/>
            <w:hideMark/>
          </w:tcPr>
          <w:p w14:paraId="6CE77337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863EEA">
              <w:rPr>
                <w:color w:val="000000"/>
                <w:sz w:val="16"/>
                <w:szCs w:val="16"/>
                <w:lang w:eastAsia="en-US"/>
              </w:rPr>
              <w:t>Agglomeráció</w:t>
            </w:r>
            <w:proofErr w:type="gramEnd"/>
            <w:r w:rsidRPr="00863EEA">
              <w:rPr>
                <w:color w:val="000000"/>
                <w:sz w:val="16"/>
                <w:szCs w:val="16"/>
                <w:lang w:eastAsia="en-US"/>
              </w:rPr>
              <w:t xml:space="preserve"> nélkül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063C044A" w14:textId="77777777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NUTS3*</w:t>
            </w:r>
          </w:p>
        </w:tc>
        <w:tc>
          <w:tcPr>
            <w:tcW w:w="25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ADADA"/>
            <w:vAlign w:val="center"/>
            <w:hideMark/>
          </w:tcPr>
          <w:p w14:paraId="477D2F5F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863EEA">
              <w:rPr>
                <w:color w:val="000000"/>
                <w:sz w:val="16"/>
                <w:szCs w:val="16"/>
                <w:lang w:eastAsia="en-US"/>
              </w:rPr>
              <w:t>Agglomerációval</w:t>
            </w:r>
            <w:proofErr w:type="gramEnd"/>
            <w:r w:rsidRPr="00863EEA">
              <w:rPr>
                <w:color w:val="000000"/>
                <w:sz w:val="16"/>
                <w:szCs w:val="16"/>
                <w:lang w:eastAsia="en-US"/>
              </w:rPr>
              <w:t xml:space="preserve"> együtt (LUZ**)</w:t>
            </w:r>
          </w:p>
        </w:tc>
      </w:tr>
      <w:tr w:rsidR="00552FC8" w:rsidRPr="00863EEA" w14:paraId="3BB5A958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19D5B4FA" w14:textId="421CBC00" w:rsidR="00552FC8" w:rsidRPr="00863EEA" w:rsidRDefault="00552FC8" w:rsidP="00DB3349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Prága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68CAAD8" w14:textId="63651EF2" w:rsidR="00552FC8" w:rsidRPr="00863EEA" w:rsidRDefault="00FA568A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1324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D82FA02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496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4BDFAE4" w14:textId="396106AD" w:rsidR="00B60815" w:rsidRPr="00863EEA" w:rsidRDefault="00B60815" w:rsidP="00B6081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2670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74EC056" w14:textId="5A49EFBD" w:rsidR="00552FC8" w:rsidRPr="00863EEA" w:rsidRDefault="005112C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58000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3359656" w14:textId="617F1E25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22</w:t>
            </w:r>
            <w:r>
              <w:rPr>
                <w:color w:val="000000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9D514B7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6980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E88A884" w14:textId="64B44E47" w:rsidR="00552FC8" w:rsidRPr="00863EEA" w:rsidRDefault="00492C4D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324</w:t>
            </w:r>
          </w:p>
        </w:tc>
      </w:tr>
      <w:tr w:rsidR="00552FC8" w:rsidRPr="00863EEA" w14:paraId="3274FA05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432E6332" w14:textId="742BD5A7" w:rsidR="00552FC8" w:rsidRPr="00863EEA" w:rsidRDefault="00552FC8" w:rsidP="00087ADD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Stockholm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5A040EA" w14:textId="50B05C08" w:rsidR="00552FC8" w:rsidRPr="00863EEA" w:rsidRDefault="00FA568A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950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FE74359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188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60F8E36" w14:textId="18C77C32" w:rsidR="00552FC8" w:rsidRPr="00863EEA" w:rsidRDefault="00B6081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5053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DCFA880" w14:textId="37F4431C" w:rsidR="00552FC8" w:rsidRPr="00863EEA" w:rsidRDefault="005112C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62600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2800C25" w14:textId="30BF64CF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color w:val="000000"/>
                <w:sz w:val="16"/>
                <w:szCs w:val="16"/>
                <w:lang w:eastAsia="en-US"/>
              </w:rPr>
              <w:t>308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55EB284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1761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CF3724E" w14:textId="2D096E9B" w:rsidR="00552FC8" w:rsidRPr="00863EEA" w:rsidRDefault="00492C4D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1311</w:t>
            </w:r>
          </w:p>
        </w:tc>
      </w:tr>
      <w:tr w:rsidR="00552FC8" w:rsidRPr="00863EEA" w14:paraId="64A8198B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4CA869EE" w14:textId="77777777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München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3F4C0AD" w14:textId="5DE50786" w:rsidR="00552FC8" w:rsidRPr="00863EEA" w:rsidRDefault="00DB3349" w:rsidP="00DB334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14</w:t>
            </w:r>
            <w:r>
              <w:rPr>
                <w:color w:val="000000"/>
                <w:sz w:val="16"/>
                <w:szCs w:val="16"/>
                <w:lang w:eastAsia="en-US"/>
              </w:rPr>
              <w:t>72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0F90984C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311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92F615E" w14:textId="365E8A01" w:rsidR="00552FC8" w:rsidRPr="00863EEA" w:rsidRDefault="00B60815" w:rsidP="00B6081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4</w:t>
            </w:r>
            <w:r>
              <w:rPr>
                <w:color w:val="000000"/>
                <w:sz w:val="16"/>
                <w:szCs w:val="16"/>
                <w:lang w:eastAsia="en-US"/>
              </w:rPr>
              <w:t>732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9B7311B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72600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3E3D078" w14:textId="63E11889" w:rsidR="00AC4221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color w:val="000000"/>
                <w:sz w:val="16"/>
                <w:szCs w:val="16"/>
                <w:lang w:eastAsia="en-US"/>
              </w:rPr>
              <w:t>909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5C16881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5499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7D2FFB2" w14:textId="4D77273F" w:rsidR="00552FC8" w:rsidRPr="00863EEA" w:rsidRDefault="00552FC8" w:rsidP="00492C4D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5</w:t>
            </w:r>
            <w:r w:rsidR="00492C4D">
              <w:rPr>
                <w:color w:val="000000"/>
                <w:sz w:val="16"/>
                <w:szCs w:val="16"/>
                <w:lang w:eastAsia="en-US"/>
              </w:rPr>
              <w:t>29</w:t>
            </w:r>
          </w:p>
        </w:tc>
      </w:tr>
      <w:tr w:rsidR="00552FC8" w:rsidRPr="00863EEA" w14:paraId="7C955FAD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1FE8C715" w14:textId="3F6AAC30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Barcelona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02A4573" w14:textId="6F296FCE" w:rsidR="00552FC8" w:rsidRPr="00863EEA" w:rsidRDefault="00DB3349" w:rsidP="00DB334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16</w:t>
            </w:r>
            <w:r>
              <w:rPr>
                <w:color w:val="000000"/>
                <w:sz w:val="16"/>
                <w:szCs w:val="16"/>
                <w:lang w:eastAsia="en-US"/>
              </w:rPr>
              <w:t>37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0B717EF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982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B1DE66A" w14:textId="23B31C76" w:rsidR="00552FC8" w:rsidRPr="00863EEA" w:rsidRDefault="00B60815" w:rsidP="00B6081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16</w:t>
            </w:r>
            <w:r>
              <w:rPr>
                <w:color w:val="000000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51D725C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27800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15B90506" w14:textId="2957A0A1" w:rsidR="00552FC8" w:rsidRPr="00863EEA" w:rsidRDefault="00AC4221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5041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602633C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2434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4A5ED81" w14:textId="21B9F816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20</w:t>
            </w:r>
            <w:r w:rsidR="00492C4D">
              <w:rPr>
                <w:color w:val="000000"/>
                <w:sz w:val="16"/>
                <w:szCs w:val="16"/>
                <w:lang w:eastAsia="en-US"/>
              </w:rPr>
              <w:t>71</w:t>
            </w:r>
          </w:p>
        </w:tc>
      </w:tr>
      <w:tr w:rsidR="00552FC8" w:rsidRPr="00863EEA" w14:paraId="7E30298A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09846CAF" w14:textId="766F3549" w:rsidR="00552FC8" w:rsidRPr="00863EEA" w:rsidRDefault="00CE223A" w:rsidP="00087ADD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hyperlink r:id="rId27" w:anchor="RANGE!A16" w:history="1">
              <w:r w:rsidR="00552FC8" w:rsidRPr="00863EEA">
                <w:rPr>
                  <w:color w:val="000000"/>
                  <w:sz w:val="16"/>
                  <w:szCs w:val="16"/>
                  <w:u w:val="single"/>
                  <w:lang w:eastAsia="en-US"/>
                </w:rPr>
                <w:t>Belgrád</w:t>
              </w:r>
            </w:hyperlink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84A1A5D" w14:textId="235C34CC" w:rsidR="00552FC8" w:rsidRPr="00863EEA" w:rsidRDefault="00DB3349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1389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0DE242BF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C274E83" w14:textId="23623294" w:rsidR="00552FC8" w:rsidRPr="00863EEA" w:rsidRDefault="00B6081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3858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AFBC91D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863EEA">
              <w:rPr>
                <w:color w:val="000000"/>
                <w:sz w:val="16"/>
                <w:szCs w:val="16"/>
                <w:lang w:eastAsia="en-US"/>
              </w:rPr>
              <w:t>n.a</w:t>
            </w:r>
            <w:proofErr w:type="spellEnd"/>
            <w:r w:rsidRPr="00863EEA">
              <w:rPr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85F28FD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863EEA">
              <w:rPr>
                <w:color w:val="000000"/>
                <w:sz w:val="16"/>
                <w:szCs w:val="16"/>
                <w:lang w:eastAsia="en-US"/>
              </w:rPr>
              <w:t>n.a</w:t>
            </w:r>
            <w:proofErr w:type="spellEnd"/>
            <w:r w:rsidRPr="00863EEA">
              <w:rPr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5B44861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863EEA">
              <w:rPr>
                <w:color w:val="000000"/>
                <w:sz w:val="16"/>
                <w:szCs w:val="16"/>
                <w:lang w:eastAsia="en-US"/>
              </w:rPr>
              <w:t>n.a</w:t>
            </w:r>
            <w:proofErr w:type="spellEnd"/>
            <w:r w:rsidRPr="00863EEA">
              <w:rPr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0497C3D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863EEA">
              <w:rPr>
                <w:color w:val="000000"/>
                <w:sz w:val="16"/>
                <w:szCs w:val="16"/>
                <w:lang w:eastAsia="en-US"/>
              </w:rPr>
              <w:t>n.a</w:t>
            </w:r>
            <w:proofErr w:type="spellEnd"/>
            <w:r w:rsidRPr="00863EEA">
              <w:rPr>
                <w:color w:val="000000"/>
                <w:sz w:val="16"/>
                <w:szCs w:val="16"/>
                <w:lang w:eastAsia="en-US"/>
              </w:rPr>
              <w:t>.</w:t>
            </w:r>
          </w:p>
        </w:tc>
      </w:tr>
      <w:tr w:rsidR="00552FC8" w:rsidRPr="00863EEA" w14:paraId="09AAFF1F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18B69D3A" w14:textId="093B21A6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Bukarest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0BA8AEB" w14:textId="3C869487" w:rsidR="00552FC8" w:rsidRPr="00863EEA" w:rsidRDefault="00DB3349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1821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F7032D5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0E5B10F0" w14:textId="11FCD3DD" w:rsidR="00552FC8" w:rsidRPr="00863EEA" w:rsidRDefault="00B6081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7588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6A58EE5" w14:textId="2B589071" w:rsidR="00552FC8" w:rsidRPr="00863EEA" w:rsidRDefault="005112C5" w:rsidP="005112C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color w:val="000000"/>
                <w:sz w:val="16"/>
                <w:szCs w:val="16"/>
                <w:lang w:eastAsia="en-US"/>
              </w:rPr>
              <w:t>4200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867BA83" w14:textId="7FA9F9A4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24</w:t>
            </w:r>
            <w:r>
              <w:rPr>
                <w:color w:val="000000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E6B0CD5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1066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BD807AA" w14:textId="36DB0A6E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</w:t>
            </w:r>
            <w:r w:rsidR="00492C4D">
              <w:rPr>
                <w:color w:val="000000"/>
                <w:sz w:val="16"/>
                <w:szCs w:val="16"/>
                <w:lang w:eastAsia="en-US"/>
              </w:rPr>
              <w:t>326</w:t>
            </w:r>
          </w:p>
        </w:tc>
      </w:tr>
      <w:tr w:rsidR="00552FC8" w:rsidRPr="00863EEA" w14:paraId="461CBFC5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0009ED21" w14:textId="0C2BEF90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Bécs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17DACC8E" w14:textId="0C921360" w:rsidR="00552FC8" w:rsidRPr="00863EEA" w:rsidRDefault="00DB3349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1897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FE61497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8B0C468" w14:textId="5AFDF5DB" w:rsidR="00552FC8" w:rsidRPr="00863EEA" w:rsidRDefault="00B60815" w:rsidP="00B6081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4</w:t>
            </w:r>
            <w:r>
              <w:rPr>
                <w:color w:val="000000"/>
                <w:sz w:val="16"/>
                <w:szCs w:val="16"/>
                <w:lang w:eastAsia="en-US"/>
              </w:rPr>
              <w:t>572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06BB275" w14:textId="5BCDC44C" w:rsidR="00552FC8" w:rsidRPr="00863EEA" w:rsidRDefault="005112C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51000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EAA02E7" w14:textId="7FF08D78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2</w:t>
            </w:r>
            <w:r>
              <w:rPr>
                <w:color w:val="000000"/>
                <w:sz w:val="16"/>
                <w:szCs w:val="16"/>
                <w:lang w:eastAsia="en-US"/>
              </w:rPr>
              <w:t>854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B3E2DEF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9205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B7517BF" w14:textId="4A702A15" w:rsidR="00552FC8" w:rsidRPr="00863EEA" w:rsidRDefault="00492C4D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310</w:t>
            </w:r>
          </w:p>
        </w:tc>
      </w:tr>
      <w:tr w:rsidR="00552FC8" w:rsidRPr="00863EEA" w14:paraId="0219A76A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57F5CA0C" w14:textId="77777777" w:rsidR="00552FC8" w:rsidRPr="00863EEA" w:rsidRDefault="00552FC8" w:rsidP="00552FC8">
            <w:pPr>
              <w:spacing w:after="0" w:line="240" w:lineRule="auto"/>
              <w:ind w:right="0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Budapest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0B551444" w14:textId="4C0B3A46" w:rsidR="00552FC8" w:rsidRPr="00863EEA" w:rsidRDefault="00552FC8" w:rsidP="00DB3349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175</w:t>
            </w:r>
            <w:r w:rsidR="00DB3349">
              <w:rPr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9F72960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525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79FB3C4F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3338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645AD3E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22900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A13F7D2" w14:textId="65C776AE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29</w:t>
            </w: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B16F407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6393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1A9C87FD" w14:textId="3020D69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b/>
                <w:bCs/>
                <w:color w:val="000000"/>
                <w:sz w:val="16"/>
                <w:szCs w:val="16"/>
                <w:lang w:eastAsia="en-US"/>
              </w:rPr>
              <w:t>46</w:t>
            </w:r>
            <w:r w:rsidR="00492C4D">
              <w:rPr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552FC8" w:rsidRPr="00863EEA" w14:paraId="49DA6241" w14:textId="77777777" w:rsidTr="00552FC8">
        <w:trPr>
          <w:trHeight w:val="315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2D385152" w14:textId="76D52F7A" w:rsidR="00552FC8" w:rsidRPr="00863EEA" w:rsidRDefault="00552FC8" w:rsidP="00552FC8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Varsó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4947907" w14:textId="6B8B463E" w:rsidR="00552FC8" w:rsidRPr="00863EEA" w:rsidRDefault="00DB3349" w:rsidP="00DB334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17</w:t>
            </w:r>
            <w:r>
              <w:rPr>
                <w:color w:val="000000"/>
                <w:sz w:val="16"/>
                <w:szCs w:val="16"/>
                <w:lang w:eastAsia="en-US"/>
              </w:rPr>
              <w:t>68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EF3E1E7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517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D2E2505" w14:textId="59129A27" w:rsidR="00552FC8" w:rsidRPr="00863EEA" w:rsidRDefault="00B60815" w:rsidP="00B6081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3</w:t>
            </w:r>
            <w:r>
              <w:rPr>
                <w:color w:val="000000"/>
                <w:sz w:val="16"/>
                <w:szCs w:val="16"/>
                <w:lang w:eastAsia="en-US"/>
              </w:rPr>
              <w:t>420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E4F234E" w14:textId="39B0BE15" w:rsidR="00552FC8" w:rsidRPr="00863EEA" w:rsidRDefault="005112C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28500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D0A5628" w14:textId="4C790564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3</w:t>
            </w:r>
            <w:r>
              <w:rPr>
                <w:color w:val="000000"/>
                <w:sz w:val="16"/>
                <w:szCs w:val="16"/>
                <w:lang w:eastAsia="en-US"/>
              </w:rPr>
              <w:t>057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09808CF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8615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0396C398" w14:textId="59D0BE65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3</w:t>
            </w:r>
            <w:r w:rsidR="00492C4D">
              <w:rPr>
                <w:color w:val="000000"/>
                <w:sz w:val="16"/>
                <w:szCs w:val="16"/>
                <w:lang w:eastAsia="en-US"/>
              </w:rPr>
              <w:t>55</w:t>
            </w:r>
          </w:p>
        </w:tc>
      </w:tr>
      <w:tr w:rsidR="00552FC8" w:rsidRPr="00863EEA" w14:paraId="3D1F6DA8" w14:textId="77777777" w:rsidTr="00552FC8">
        <w:trPr>
          <w:trHeight w:val="300"/>
        </w:trPr>
        <w:tc>
          <w:tcPr>
            <w:tcW w:w="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DADA"/>
            <w:vAlign w:val="center"/>
            <w:hideMark/>
          </w:tcPr>
          <w:p w14:paraId="59F82EC1" w14:textId="38250634" w:rsidR="00552FC8" w:rsidRPr="00863EEA" w:rsidRDefault="00552FC8" w:rsidP="00087ADD">
            <w:pPr>
              <w:spacing w:after="0" w:line="240" w:lineRule="auto"/>
              <w:ind w:right="0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Párizs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21268578" w14:textId="7F6BC6BD" w:rsidR="00552FC8" w:rsidRPr="00863EEA" w:rsidRDefault="00B6081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2160</w:t>
            </w:r>
            <w:r w:rsidR="00087ADD" w:rsidRPr="00863EEA">
              <w:rPr>
                <w:color w:val="000000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5DDB20E3" w14:textId="64B4364C" w:rsidR="00552FC8" w:rsidRPr="00863EEA" w:rsidRDefault="003B701F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3A898B91" w14:textId="7093E257" w:rsidR="00552FC8" w:rsidRPr="00863EEA" w:rsidRDefault="00B60815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20571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9BC111E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96400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4EE984C3" w14:textId="745F108C" w:rsidR="00552FC8" w:rsidRPr="00863EEA" w:rsidRDefault="00AC4221" w:rsidP="00AC422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</w:t>
            </w:r>
            <w:r>
              <w:rPr>
                <w:color w:val="000000"/>
                <w:sz w:val="16"/>
                <w:szCs w:val="16"/>
                <w:lang w:eastAsia="en-US"/>
              </w:rPr>
              <w:t>2882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6F971703" w14:textId="77777777" w:rsidR="00552FC8" w:rsidRPr="00863EEA" w:rsidRDefault="00552FC8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863EEA">
              <w:rPr>
                <w:color w:val="000000"/>
                <w:sz w:val="16"/>
                <w:szCs w:val="16"/>
                <w:lang w:eastAsia="en-US"/>
              </w:rPr>
              <w:t>12098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vAlign w:val="center"/>
            <w:hideMark/>
          </w:tcPr>
          <w:p w14:paraId="125AB6B1" w14:textId="7E0ACF41" w:rsidR="00552FC8" w:rsidRPr="00863EEA" w:rsidRDefault="00492C4D" w:rsidP="00552FC8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1065</w:t>
            </w:r>
          </w:p>
        </w:tc>
      </w:tr>
    </w:tbl>
    <w:p w14:paraId="15163418" w14:textId="3CEAAE95" w:rsidR="001C3122" w:rsidRDefault="001C3122" w:rsidP="001C3122">
      <w:pPr>
        <w:pStyle w:val="Kpalrs"/>
      </w:pPr>
      <w:r w:rsidRPr="00D30A91">
        <w:rPr>
          <w:b/>
        </w:rPr>
        <w:fldChar w:fldCharType="begin"/>
      </w:r>
      <w:r w:rsidRPr="00D30A91">
        <w:rPr>
          <w:b/>
        </w:rPr>
        <w:instrText xml:space="preserve"> SEQ táblázat \* ARABIC </w:instrText>
      </w:r>
      <w:r w:rsidRPr="00D30A91">
        <w:rPr>
          <w:b/>
        </w:rPr>
        <w:fldChar w:fldCharType="separate"/>
      </w:r>
      <w:r w:rsidR="00091EE1">
        <w:rPr>
          <w:b/>
        </w:rPr>
        <w:t>2</w:t>
      </w:r>
      <w:r w:rsidRPr="00D30A91">
        <w:rPr>
          <w:b/>
        </w:rPr>
        <w:fldChar w:fldCharType="end"/>
      </w:r>
      <w:r w:rsidRPr="00D30A91">
        <w:rPr>
          <w:b/>
        </w:rPr>
        <w:t>. táblázat:</w:t>
      </w:r>
      <w:r>
        <w:t xml:space="preserve"> Budapesthez hasonló adottságú európai városok adatai, </w:t>
      </w:r>
      <w:r w:rsidR="005112C5">
        <w:t>201</w:t>
      </w:r>
      <w:r w:rsidR="00087ADD">
        <w:t>2</w:t>
      </w:r>
      <w:r>
        <w:t>-</w:t>
      </w:r>
      <w:r w:rsidR="005112C5">
        <w:t>2019</w:t>
      </w:r>
      <w:r>
        <w:t>. (Adatforrás: KSH, Eurostat, Urban Atlas)</w:t>
      </w:r>
    </w:p>
    <w:p w14:paraId="0FD92B2D" w14:textId="77777777" w:rsidR="001C3122" w:rsidRDefault="001C3122" w:rsidP="001C3122">
      <w:pPr>
        <w:pStyle w:val="Kpalrs"/>
        <w:keepNext/>
      </w:pPr>
    </w:p>
    <w:p w14:paraId="498CF64E" w14:textId="2EA9673E" w:rsidR="001C3122" w:rsidRPr="00D30A91" w:rsidRDefault="001C3122" w:rsidP="001C3122">
      <w:pPr>
        <w:spacing w:before="20" w:after="20"/>
        <w:rPr>
          <w:sz w:val="14"/>
          <w:szCs w:val="16"/>
        </w:rPr>
      </w:pPr>
      <w:r w:rsidRPr="00D30A91">
        <w:rPr>
          <w:sz w:val="14"/>
          <w:szCs w:val="16"/>
          <w:vertAlign w:val="superscript"/>
        </w:rPr>
        <w:t xml:space="preserve">1 </w:t>
      </w:r>
      <w:r w:rsidR="00DB3349" w:rsidRPr="00D30A91">
        <w:rPr>
          <w:sz w:val="14"/>
          <w:szCs w:val="16"/>
        </w:rPr>
        <w:t>201</w:t>
      </w:r>
      <w:r w:rsidR="00DB3349">
        <w:rPr>
          <w:sz w:val="14"/>
          <w:szCs w:val="16"/>
        </w:rPr>
        <w:t>9</w:t>
      </w:r>
      <w:r w:rsidRPr="00D30A91">
        <w:rPr>
          <w:sz w:val="14"/>
          <w:szCs w:val="16"/>
        </w:rPr>
        <w:t xml:space="preserve">. évi adatok, </w:t>
      </w:r>
      <w:r w:rsidRPr="00D30A91">
        <w:rPr>
          <w:sz w:val="14"/>
          <w:szCs w:val="16"/>
          <w:vertAlign w:val="superscript"/>
        </w:rPr>
        <w:t>2</w:t>
      </w:r>
      <w:r w:rsidRPr="00D30A91">
        <w:rPr>
          <w:sz w:val="14"/>
          <w:szCs w:val="16"/>
        </w:rPr>
        <w:t xml:space="preserve"> 201</w:t>
      </w:r>
      <w:r w:rsidR="00087ADD">
        <w:rPr>
          <w:sz w:val="14"/>
          <w:szCs w:val="16"/>
        </w:rPr>
        <w:t>8</w:t>
      </w:r>
      <w:r w:rsidRPr="00D30A91">
        <w:rPr>
          <w:sz w:val="14"/>
          <w:szCs w:val="16"/>
        </w:rPr>
        <w:t xml:space="preserve">. évi adatok, </w:t>
      </w:r>
      <w:r w:rsidRPr="00D30A91">
        <w:rPr>
          <w:sz w:val="14"/>
          <w:szCs w:val="16"/>
          <w:vertAlign w:val="superscript"/>
        </w:rPr>
        <w:t xml:space="preserve">3 </w:t>
      </w:r>
      <w:r w:rsidRPr="00D30A91">
        <w:rPr>
          <w:sz w:val="14"/>
          <w:szCs w:val="16"/>
        </w:rPr>
        <w:t>2012-es adat (Urban Atlas</w:t>
      </w:r>
    </w:p>
    <w:p w14:paraId="3FD1E208" w14:textId="77777777" w:rsidR="001C3122" w:rsidRPr="00D30A91" w:rsidRDefault="001C3122" w:rsidP="001C3122">
      <w:pPr>
        <w:spacing w:before="20" w:after="20"/>
        <w:rPr>
          <w:sz w:val="14"/>
          <w:szCs w:val="16"/>
        </w:rPr>
      </w:pPr>
      <w:r w:rsidRPr="00D30A91">
        <w:rPr>
          <w:sz w:val="14"/>
          <w:szCs w:val="16"/>
        </w:rPr>
        <w:t xml:space="preserve">* NUTS3 területi egység - </w:t>
      </w:r>
      <w:proofErr w:type="spellStart"/>
      <w:r w:rsidRPr="00D30A91">
        <w:rPr>
          <w:sz w:val="14"/>
          <w:szCs w:val="16"/>
        </w:rPr>
        <w:t>Nomenclature</w:t>
      </w:r>
      <w:proofErr w:type="spellEnd"/>
      <w:r w:rsidRPr="00D30A91">
        <w:rPr>
          <w:sz w:val="14"/>
          <w:szCs w:val="16"/>
        </w:rPr>
        <w:t xml:space="preserve"> of </w:t>
      </w:r>
      <w:proofErr w:type="spellStart"/>
      <w:r w:rsidRPr="00D30A91">
        <w:rPr>
          <w:sz w:val="14"/>
          <w:szCs w:val="16"/>
        </w:rPr>
        <w:t>Territorial</w:t>
      </w:r>
      <w:proofErr w:type="spellEnd"/>
      <w:r w:rsidRPr="00D30A91">
        <w:rPr>
          <w:sz w:val="14"/>
          <w:szCs w:val="16"/>
        </w:rPr>
        <w:t xml:space="preserve"> </w:t>
      </w:r>
      <w:proofErr w:type="spellStart"/>
      <w:r w:rsidRPr="00D30A91">
        <w:rPr>
          <w:sz w:val="14"/>
          <w:szCs w:val="16"/>
        </w:rPr>
        <w:t>Units</w:t>
      </w:r>
      <w:proofErr w:type="spellEnd"/>
      <w:r w:rsidRPr="00D30A91">
        <w:rPr>
          <w:sz w:val="14"/>
          <w:szCs w:val="16"/>
        </w:rPr>
        <w:t xml:space="preserve"> </w:t>
      </w:r>
      <w:proofErr w:type="spellStart"/>
      <w:r w:rsidRPr="00D30A91">
        <w:rPr>
          <w:sz w:val="14"/>
          <w:szCs w:val="16"/>
        </w:rPr>
        <w:t>for</w:t>
      </w:r>
      <w:proofErr w:type="spellEnd"/>
      <w:r w:rsidRPr="00D30A91">
        <w:rPr>
          <w:sz w:val="14"/>
          <w:szCs w:val="16"/>
        </w:rPr>
        <w:t xml:space="preserve"> </w:t>
      </w:r>
      <w:proofErr w:type="spellStart"/>
      <w:r w:rsidRPr="00D30A91">
        <w:rPr>
          <w:sz w:val="14"/>
          <w:szCs w:val="16"/>
        </w:rPr>
        <w:t>Statistics</w:t>
      </w:r>
      <w:proofErr w:type="spellEnd"/>
      <w:r w:rsidRPr="00D30A91">
        <w:rPr>
          <w:sz w:val="14"/>
          <w:szCs w:val="16"/>
        </w:rPr>
        <w:t xml:space="preserve"> (Statisztikai Célú Területi Egységek Nómenklatúrája)</w:t>
      </w:r>
    </w:p>
    <w:p w14:paraId="124BEE61" w14:textId="33A064D2" w:rsidR="001C3122" w:rsidRDefault="001C3122" w:rsidP="000626E2">
      <w:pPr>
        <w:spacing w:before="20" w:after="20"/>
        <w:rPr>
          <w:szCs w:val="20"/>
        </w:rPr>
      </w:pPr>
      <w:r w:rsidRPr="00D30A91">
        <w:rPr>
          <w:sz w:val="14"/>
          <w:szCs w:val="16"/>
        </w:rPr>
        <w:t>** LUZ (</w:t>
      </w:r>
      <w:proofErr w:type="spellStart"/>
      <w:r w:rsidRPr="00D30A91">
        <w:rPr>
          <w:sz w:val="14"/>
          <w:szCs w:val="16"/>
        </w:rPr>
        <w:t>Large</w:t>
      </w:r>
      <w:proofErr w:type="spellEnd"/>
      <w:r w:rsidRPr="00D30A91">
        <w:rPr>
          <w:sz w:val="14"/>
          <w:szCs w:val="16"/>
        </w:rPr>
        <w:t xml:space="preserve"> Urban </w:t>
      </w:r>
      <w:proofErr w:type="spellStart"/>
      <w:r w:rsidRPr="00D30A91">
        <w:rPr>
          <w:sz w:val="14"/>
          <w:szCs w:val="16"/>
        </w:rPr>
        <w:t>Zone</w:t>
      </w:r>
      <w:proofErr w:type="spellEnd"/>
      <w:r w:rsidRPr="00D30A91">
        <w:rPr>
          <w:sz w:val="14"/>
          <w:szCs w:val="16"/>
        </w:rPr>
        <w:t xml:space="preserve">) – </w:t>
      </w:r>
      <w:proofErr w:type="gramStart"/>
      <w:r w:rsidRPr="00D30A91">
        <w:rPr>
          <w:sz w:val="14"/>
          <w:szCs w:val="16"/>
        </w:rPr>
        <w:t>agglomerációs</w:t>
      </w:r>
      <w:proofErr w:type="gramEnd"/>
      <w:r w:rsidRPr="00D30A91">
        <w:rPr>
          <w:sz w:val="14"/>
          <w:szCs w:val="16"/>
        </w:rPr>
        <w:t xml:space="preserve"> térség</w:t>
      </w:r>
      <w:bookmarkStart w:id="1" w:name="OLE_LINK2_erdo_fejezet"/>
      <w:bookmarkStart w:id="2" w:name="OLE_LINK2_zf_intenzitas_fejezet"/>
      <w:bookmarkStart w:id="3" w:name="_Toc374467262"/>
      <w:bookmarkStart w:id="4" w:name="_Toc374467968"/>
      <w:bookmarkStart w:id="5" w:name="_Toc374467263"/>
      <w:bookmarkStart w:id="6" w:name="_Toc374467969"/>
      <w:bookmarkStart w:id="7" w:name="_Toc374467264"/>
      <w:bookmarkStart w:id="8" w:name="_Toc374467970"/>
      <w:bookmarkStart w:id="9" w:name="_Toc374467265"/>
      <w:bookmarkStart w:id="10" w:name="_Toc374467971"/>
      <w:bookmarkStart w:id="11" w:name="_Toc374467266"/>
      <w:bookmarkStart w:id="12" w:name="_Toc374467972"/>
      <w:bookmarkStart w:id="13" w:name="_Toc374467267"/>
      <w:bookmarkStart w:id="14" w:name="_Toc374467973"/>
      <w:bookmarkStart w:id="15" w:name="_Toc374467268"/>
      <w:bookmarkStart w:id="16" w:name="_Toc37446797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0604C7EC" w14:textId="77777777" w:rsidR="001C3122" w:rsidRDefault="001C3122" w:rsidP="001C3122">
      <w:pPr>
        <w:rPr>
          <w:szCs w:val="20"/>
        </w:rPr>
        <w:sectPr w:rsidR="001C3122" w:rsidSect="003963DD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endnotePr>
            <w:numFmt w:val="decimal"/>
          </w:endnotePr>
          <w:pgSz w:w="11906" w:h="16838"/>
          <w:pgMar w:top="1418" w:right="1418" w:bottom="1134" w:left="1418" w:header="283" w:footer="283" w:gutter="0"/>
          <w:cols w:space="708"/>
          <w:titlePg/>
          <w:docGrid w:linePitch="360"/>
        </w:sectPr>
      </w:pPr>
    </w:p>
    <w:p w14:paraId="0076638F" w14:textId="77777777" w:rsidR="001C3122" w:rsidRPr="008B2108" w:rsidRDefault="001C3122" w:rsidP="006400E6">
      <w:pPr>
        <w:pStyle w:val="Cmsor3"/>
      </w:pPr>
      <w:r w:rsidRPr="008B2108">
        <w:lastRenderedPageBreak/>
        <w:t>Függelék</w:t>
      </w:r>
      <w:bookmarkStart w:id="17" w:name="_GoBack"/>
      <w:bookmarkEnd w:id="17"/>
    </w:p>
    <w:p w14:paraId="6B7D73AD" w14:textId="77777777" w:rsidR="001C3122" w:rsidRPr="00A3451F" w:rsidRDefault="001C3122" w:rsidP="006400E6">
      <w:pPr>
        <w:pStyle w:val="Cmsor5"/>
      </w:pPr>
      <w:r w:rsidRPr="00A3451F">
        <w:t xml:space="preserve">A fejezet </w:t>
      </w:r>
      <w:r w:rsidRPr="0009067F">
        <w:t>hivatkozásai</w:t>
      </w:r>
    </w:p>
    <w:sectPr w:rsidR="001C3122" w:rsidRPr="00A3451F" w:rsidSect="00D10CB1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CEE9B" w16cex:dateUtc="2020-11-04T08:10:00Z"/>
  <w16cex:commentExtensible w16cex:durableId="234CEEEC" w16cex:dateUtc="2020-11-04T08:12:00Z"/>
  <w16cex:commentExtensible w16cex:durableId="234CF034" w16cex:dateUtc="2020-11-04T08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DB1554" w16cid:durableId="2343EE9F"/>
  <w16cid:commentId w16cid:paraId="77CBD5C4" w16cid:durableId="234CEE9B"/>
  <w16cid:commentId w16cid:paraId="3485E2B4" w16cid:durableId="2343F0FD"/>
  <w16cid:commentId w16cid:paraId="53B83F30" w16cid:durableId="234CEEEC"/>
  <w16cid:commentId w16cid:paraId="38B724CF" w16cid:durableId="2343F14C"/>
  <w16cid:commentId w16cid:paraId="5E5D00F1" w16cid:durableId="234CF0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42AF1" w14:textId="77777777" w:rsidR="00CE223A" w:rsidRDefault="00CE223A" w:rsidP="006C431E">
      <w:pPr>
        <w:spacing w:after="0" w:line="240" w:lineRule="auto"/>
      </w:pPr>
      <w:r>
        <w:separator/>
      </w:r>
    </w:p>
  </w:endnote>
  <w:endnote w:type="continuationSeparator" w:id="0">
    <w:p w14:paraId="1D7BC037" w14:textId="77777777" w:rsidR="00CE223A" w:rsidRDefault="00CE223A" w:rsidP="006C431E">
      <w:pPr>
        <w:spacing w:after="0" w:line="240" w:lineRule="auto"/>
      </w:pPr>
      <w:r>
        <w:continuationSeparator/>
      </w:r>
    </w:p>
  </w:endnote>
  <w:endnote w:id="1">
    <w:p w14:paraId="4EA97610" w14:textId="77777777" w:rsidR="004F0C84" w:rsidRPr="00A30811" w:rsidRDefault="004F0C84" w:rsidP="00FA1259">
      <w:pPr>
        <w:pStyle w:val="Vgjegyzet"/>
        <w:rPr>
          <w:rFonts w:cs="Arial"/>
        </w:rPr>
      </w:pPr>
      <w:r>
        <w:rPr>
          <w:rStyle w:val="Vgjegyzet-hivatkozs"/>
        </w:rPr>
        <w:endnoteRef/>
      </w:r>
      <w:r>
        <w:t xml:space="preserve"> </w:t>
      </w:r>
      <w:r w:rsidRPr="002F46A6">
        <w:t xml:space="preserve">Bevezető gondolatok a </w:t>
      </w:r>
      <w:r w:rsidRPr="002F46A6">
        <w:rPr>
          <w:i/>
        </w:rPr>
        <w:t xml:space="preserve">Magyar Természetvédők Szövetsége: A biológiai sokféleség megőrzése </w:t>
      </w:r>
      <w:r w:rsidRPr="002F46A6">
        <w:t>kiadvány 8-10. oldal alapján (</w:t>
      </w:r>
      <w:r w:rsidRPr="00A30811">
        <w:rPr>
          <w:rFonts w:eastAsiaTheme="minorHAnsi" w:cs="Arial"/>
          <w:lang w:eastAsia="en-US"/>
        </w:rPr>
        <w:t>Szerkesztette: dr. Faragó Tibor</w:t>
      </w:r>
      <w:r w:rsidRPr="00A30811">
        <w:rPr>
          <w:rFonts w:cs="Arial"/>
        </w:rPr>
        <w:t xml:space="preserve"> és </w:t>
      </w:r>
      <w:r w:rsidRPr="00A30811">
        <w:rPr>
          <w:rFonts w:eastAsiaTheme="minorHAnsi" w:cs="Arial"/>
          <w:lang w:eastAsia="en-US"/>
        </w:rPr>
        <w:t xml:space="preserve">dr. </w:t>
      </w:r>
      <w:proofErr w:type="spellStart"/>
      <w:r w:rsidRPr="00A30811">
        <w:rPr>
          <w:rFonts w:eastAsiaTheme="minorHAnsi" w:cs="Arial"/>
          <w:lang w:eastAsia="en-US"/>
        </w:rPr>
        <w:t>Schmuck</w:t>
      </w:r>
      <w:proofErr w:type="spellEnd"/>
      <w:r w:rsidRPr="00A30811">
        <w:rPr>
          <w:rFonts w:eastAsiaTheme="minorHAnsi" w:cs="Arial"/>
          <w:lang w:eastAsia="en-US"/>
        </w:rPr>
        <w:t xml:space="preserve"> Erzsébet</w:t>
      </w:r>
      <w:r w:rsidRPr="00A30811">
        <w:rPr>
          <w:rFonts w:cs="Arial"/>
        </w:rPr>
        <w:t xml:space="preserve">, Magyar Természetvédők Szövetsége, Budapest, 2012. december; </w:t>
      </w:r>
      <w:hyperlink r:id="rId1" w:history="1">
        <w:r w:rsidRPr="00A30811">
          <w:rPr>
            <w:rStyle w:val="Hiperhivatkozs"/>
            <w:sz w:val="16"/>
            <w:szCs w:val="16"/>
          </w:rPr>
          <w:t>http://</w:t>
        </w:r>
        <w:proofErr w:type="gramStart"/>
        <w:r w:rsidRPr="00A30811">
          <w:rPr>
            <w:rStyle w:val="Hiperhivatkozs"/>
            <w:sz w:val="16"/>
            <w:szCs w:val="16"/>
          </w:rPr>
          <w:t>mek.oszk.hu/13500/13590/13590.pdf</w:t>
        </w:r>
      </w:hyperlink>
      <w:r w:rsidRPr="00A30811">
        <w:rPr>
          <w:rFonts w:cs="Arial"/>
        </w:rPr>
        <w:t xml:space="preserve"> )</w:t>
      </w:r>
      <w:proofErr w:type="gramEnd"/>
    </w:p>
  </w:endnote>
  <w:endnote w:id="2">
    <w:p w14:paraId="0EA9EAD0" w14:textId="205B1EB4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proofErr w:type="spellStart"/>
      <w:r w:rsidRPr="004038CA">
        <w:t>Kvt</w:t>
      </w:r>
      <w:proofErr w:type="spellEnd"/>
      <w:r w:rsidRPr="004038CA">
        <w:t>. 46. § (1) bekezdés e) pont</w:t>
      </w:r>
    </w:p>
  </w:endnote>
  <w:endnote w:id="3">
    <w:p w14:paraId="27A1E636" w14:textId="77777777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proofErr w:type="spellStart"/>
      <w:r w:rsidRPr="004038CA">
        <w:t>Kvt</w:t>
      </w:r>
      <w:proofErr w:type="spellEnd"/>
      <w:r w:rsidRPr="004038CA">
        <w:t>. 46. § (1) bekezdés b) pont</w:t>
      </w:r>
    </w:p>
  </w:endnote>
  <w:endnote w:id="4">
    <w:p w14:paraId="09097C63" w14:textId="4C8F9569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hyperlink r:id="rId2" w:history="1">
        <w:r w:rsidRPr="00903D1B">
          <w:rPr>
            <w:rStyle w:val="Hiperhivatkozs"/>
          </w:rPr>
          <w:t>http://www.hermanottointezet.hu/sites/default/files/Mo%20k%C3%B6rnyezeti%20%C3%A1llapota%202016%20-%20online%20r.pdf</w:t>
        </w:r>
      </w:hyperlink>
      <w:r>
        <w:t xml:space="preserve"> </w:t>
      </w:r>
    </w:p>
  </w:endnote>
  <w:endnote w:id="5">
    <w:p w14:paraId="4BF5A27A" w14:textId="77777777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proofErr w:type="spellStart"/>
      <w:r w:rsidRPr="004038CA">
        <w:t>Kvt</w:t>
      </w:r>
      <w:proofErr w:type="spellEnd"/>
      <w:r w:rsidRPr="004038CA">
        <w:t>. 38. § g) pont</w:t>
      </w:r>
    </w:p>
  </w:endnote>
  <w:endnote w:id="6">
    <w:p w14:paraId="29670B39" w14:textId="77777777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proofErr w:type="spellStart"/>
      <w:r w:rsidRPr="004038CA">
        <w:t>Kvt</w:t>
      </w:r>
      <w:proofErr w:type="spellEnd"/>
      <w:r w:rsidRPr="004038CA">
        <w:t>. 48/E. § (1) bekezdés alapján kötelező, (2) bekezdés alapján ajánlott szakterületek</w:t>
      </w:r>
    </w:p>
    <w:p w14:paraId="71264892" w14:textId="77777777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hyperlink r:id="rId3" w:history="1">
        <w:r w:rsidRPr="004038CA">
          <w:rPr>
            <w:rStyle w:val="Hiperhivatkozs"/>
          </w:rPr>
          <w:t>http://budapest.hu/Documents/Bp%20K%C3%B6rnyezeti%20%C3%81llapot%C3%A9rt%C3%A9kel%C3%A9se%202014.pdf</w:t>
        </w:r>
      </w:hyperlink>
      <w:r w:rsidRPr="004038CA">
        <w:t xml:space="preserve"> </w:t>
      </w:r>
    </w:p>
  </w:endnote>
  <w:endnote w:id="7">
    <w:p w14:paraId="64BAF216" w14:textId="77777777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proofErr w:type="spellStart"/>
      <w:r w:rsidRPr="004038CA">
        <w:t>Kvt</w:t>
      </w:r>
      <w:proofErr w:type="spellEnd"/>
      <w:r w:rsidRPr="004038CA">
        <w:t>. 48/E. § (3) be</w:t>
      </w:r>
      <w:r>
        <w:t>kezdés és 48/F. § (6) bekezdés</w:t>
      </w:r>
    </w:p>
  </w:endnote>
  <w:endnote w:id="8">
    <w:p w14:paraId="43DB7685" w14:textId="00A334AB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hyperlink r:id="rId4" w:history="1">
        <w:r w:rsidRPr="00903D1B">
          <w:rPr>
            <w:rStyle w:val="Hiperhivatkozs"/>
          </w:rPr>
          <w:t>http://www.ksh.hu/docs/hun/xftp/idoszaki/regiok/mesz/01_bp_14.pdf</w:t>
        </w:r>
      </w:hyperlink>
      <w:r>
        <w:t xml:space="preserve"> </w:t>
      </w:r>
    </w:p>
  </w:endnote>
  <w:endnote w:id="9">
    <w:p w14:paraId="555EAD46" w14:textId="176389E5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hyperlink r:id="rId5" w:history="1">
        <w:r w:rsidRPr="00903D1B">
          <w:rPr>
            <w:rStyle w:val="Hiperhivatkozs"/>
          </w:rPr>
          <w:t>http://tajertektar.hu/hu/</w:t>
        </w:r>
      </w:hyperlink>
      <w:r>
        <w:t xml:space="preserve"> </w:t>
      </w:r>
    </w:p>
  </w:endnote>
  <w:endnote w:id="10">
    <w:p w14:paraId="2C2A31EB" w14:textId="25333F6B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rPr>
          <w:rStyle w:val="Vgjegyzet-hivatkozs"/>
        </w:rPr>
        <w:t xml:space="preserve"> </w:t>
      </w:r>
      <w:hyperlink r:id="rId6" w:history="1">
        <w:r w:rsidRPr="00903D1B">
          <w:rPr>
            <w:rStyle w:val="Hiperhivatkozs"/>
          </w:rPr>
          <w:t>https://www.ksh.hu/docs/hun/xstadat/xstadat_eves/i_wdsd003b.html</w:t>
        </w:r>
      </w:hyperlink>
      <w:r>
        <w:t xml:space="preserve"> </w:t>
      </w:r>
    </w:p>
    <w:p w14:paraId="69C9D5E4" w14:textId="300383CE" w:rsidR="004F0C84" w:rsidRPr="004038CA" w:rsidRDefault="00CE223A" w:rsidP="00FA1259">
      <w:pPr>
        <w:pStyle w:val="Vgjegyzet"/>
      </w:pPr>
      <w:hyperlink r:id="rId7" w:history="1">
        <w:r w:rsidR="004F0C84" w:rsidRPr="00903D1B">
          <w:rPr>
            <w:rStyle w:val="Hiperhivatkozs"/>
          </w:rPr>
          <w:t>http://www.ksh.hu/nepszamlalas/tablak_teruleti_01</w:t>
        </w:r>
      </w:hyperlink>
      <w:r w:rsidR="004F0C84">
        <w:t xml:space="preserve"> </w:t>
      </w:r>
    </w:p>
    <w:p w14:paraId="7F1F7DA4" w14:textId="165108C9" w:rsidR="004F0C84" w:rsidRPr="004038CA" w:rsidRDefault="00CE223A" w:rsidP="00FA1259">
      <w:pPr>
        <w:pStyle w:val="Vgjegyzet"/>
      </w:pPr>
      <w:hyperlink r:id="rId8" w:history="1">
        <w:r w:rsidR="004F0C84" w:rsidRPr="00903D1B">
          <w:rPr>
            <w:rStyle w:val="Hiperhivatkozs"/>
          </w:rPr>
          <w:t>http://statinfo.ksh.hu/Statinfo/haDetails.jsp?query=kshquery&amp;lang=hu</w:t>
        </w:r>
      </w:hyperlink>
      <w:r w:rsidR="004F0C84">
        <w:t xml:space="preserve"> </w:t>
      </w:r>
    </w:p>
  </w:endnote>
  <w:endnote w:id="11">
    <w:p w14:paraId="7623F968" w14:textId="2E1AEA05" w:rsidR="004F0C84" w:rsidRPr="004038CA" w:rsidRDefault="004F0C84" w:rsidP="00FA1259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</w:t>
      </w:r>
      <w:hyperlink r:id="rId9" w:history="1">
        <w:r w:rsidRPr="00903D1B">
          <w:rPr>
            <w:rStyle w:val="Hiperhivatkozs"/>
          </w:rPr>
          <w:t>http://www.demografia.hu/kiadvanyokonline/index.php/demografia/article/viewFile/1563/1518</w:t>
        </w:r>
      </w:hyperlink>
      <w:r>
        <w:t xml:space="preserve"> </w:t>
      </w:r>
    </w:p>
    <w:p w14:paraId="5D23FC4C" w14:textId="5A048A3D" w:rsidR="004F0C84" w:rsidRPr="004038CA" w:rsidRDefault="00CE223A" w:rsidP="00FA1259">
      <w:pPr>
        <w:pStyle w:val="Vgjegyzet"/>
      </w:pPr>
      <w:hyperlink r:id="rId10" w:history="1">
        <w:r w:rsidR="004F0C84" w:rsidRPr="00903D1B">
          <w:rPr>
            <w:rStyle w:val="Hiperhivatkozs"/>
          </w:rPr>
          <w:t>http://www.demografia.hu/kiadvanyokonline/index.php/kozlemenyek/issue/view/477</w:t>
        </w:r>
      </w:hyperlink>
      <w:r w:rsidR="004F0C84">
        <w:t xml:space="preserve"> </w:t>
      </w:r>
    </w:p>
    <w:p w14:paraId="4892D0A4" w14:textId="2C73937D" w:rsidR="004F0C84" w:rsidRPr="004038CA" w:rsidRDefault="00CE223A" w:rsidP="00FA1259">
      <w:pPr>
        <w:pStyle w:val="Vgjegyzet"/>
      </w:pPr>
      <w:hyperlink r:id="rId11" w:history="1">
        <w:r w:rsidR="004F0C84" w:rsidRPr="00903D1B">
          <w:rPr>
            <w:rStyle w:val="Hiperhivatkozs"/>
          </w:rPr>
          <w:t>http://www.demografia.hu/kiadvanyokonline/index.php/demografia/article/view/1318/1333</w:t>
        </w:r>
      </w:hyperlink>
      <w:r w:rsidR="004F0C84">
        <w:t xml:space="preserve"> </w:t>
      </w:r>
    </w:p>
  </w:endnote>
  <w:endnote w:id="12">
    <w:p w14:paraId="435B0609" w14:textId="77777777" w:rsidR="004F0C84" w:rsidRPr="007B4204" w:rsidRDefault="004F0C84" w:rsidP="00FA1259">
      <w:pPr>
        <w:pStyle w:val="Vgjegyzet"/>
      </w:pPr>
      <w:r w:rsidRPr="007B4204">
        <w:rPr>
          <w:rStyle w:val="Vgjegyzet-hivatkozs"/>
        </w:rPr>
        <w:endnoteRef/>
      </w:r>
      <w:r w:rsidRPr="007B4204">
        <w:t xml:space="preserve"> 2005. évi LXIV. törvény a Budapesti Agglomeráció Területrendezési Tervéről</w:t>
      </w:r>
    </w:p>
  </w:endnote>
  <w:endnote w:id="13">
    <w:p w14:paraId="160354AC" w14:textId="77777777" w:rsidR="004F0C84" w:rsidRPr="007B4204" w:rsidRDefault="004F0C84" w:rsidP="00FA1259">
      <w:pPr>
        <w:pStyle w:val="Vgjegyzet"/>
      </w:pPr>
      <w:r w:rsidRPr="007B4204">
        <w:rPr>
          <w:rStyle w:val="Vgjegyzet-hivatkozs"/>
        </w:rPr>
        <w:endnoteRef/>
      </w:r>
      <w:r w:rsidRPr="007B4204">
        <w:t xml:space="preserve"> 280/2004. (X. 20.) Korm. rendelet a környezeti zaj értékeléséről és kezeléséről</w:t>
      </w:r>
    </w:p>
  </w:endnote>
  <w:endnote w:id="14">
    <w:p w14:paraId="18D41651" w14:textId="77777777" w:rsidR="004F0C84" w:rsidRPr="007B4204" w:rsidRDefault="004F0C84" w:rsidP="00FA1259">
      <w:pPr>
        <w:pStyle w:val="Vgjegyzet"/>
      </w:pPr>
      <w:r w:rsidRPr="007B4204">
        <w:rPr>
          <w:rStyle w:val="Vgjegyzet-hivatkozs"/>
        </w:rPr>
        <w:endnoteRef/>
      </w:r>
      <w:r w:rsidRPr="007B4204">
        <w:t xml:space="preserve"> 4/2002. (X. 7.) KVVM rendelet a légszennyezettségi </w:t>
      </w:r>
      <w:proofErr w:type="gramStart"/>
      <w:r w:rsidRPr="007B4204">
        <w:t>agglomerációk</w:t>
      </w:r>
      <w:proofErr w:type="gramEnd"/>
      <w:r w:rsidRPr="007B4204">
        <w:t xml:space="preserve"> és zónák kijelöléséről</w:t>
      </w:r>
    </w:p>
  </w:endnote>
  <w:endnote w:id="15">
    <w:p w14:paraId="1B68CE03" w14:textId="68EDE95D" w:rsidR="004F0C84" w:rsidRDefault="004F0C84" w:rsidP="00FA1259">
      <w:pPr>
        <w:pStyle w:val="Vgjegyzet"/>
        <w:rPr>
          <w:rStyle w:val="Hiperhivatkozs"/>
        </w:rPr>
      </w:pPr>
      <w:r w:rsidRPr="007B4204">
        <w:rPr>
          <w:rStyle w:val="Vgjegyzet-hivatkozs"/>
        </w:rPr>
        <w:endnoteRef/>
      </w:r>
      <w:r w:rsidRPr="007B4204">
        <w:t xml:space="preserve"> </w:t>
      </w:r>
      <w:hyperlink r:id="rId12" w:history="1">
        <w:r w:rsidRPr="007B4204">
          <w:rPr>
            <w:rStyle w:val="Hiperhivatkozs"/>
          </w:rPr>
          <w:t>http://data.jrc.ec.europa.eu/dataset/jrc-luisa-ui-boundaries-fua</w:t>
        </w:r>
      </w:hyperlink>
      <w:r>
        <w:rPr>
          <w:rStyle w:val="Hiperhivatkozs"/>
        </w:rPr>
        <w:t xml:space="preserve"> </w:t>
      </w:r>
    </w:p>
    <w:p w14:paraId="1EB3FF7D" w14:textId="77777777" w:rsidR="004F0C84" w:rsidRPr="007B4204" w:rsidRDefault="004F0C84" w:rsidP="001C3122">
      <w:pPr>
        <w:pStyle w:val="Cmsorvgjegyzetben"/>
        <w:rPr>
          <w:color w:val="0000FF"/>
          <w:sz w:val="18"/>
          <w:szCs w:val="18"/>
          <w:u w:val="single"/>
        </w:rPr>
      </w:pPr>
      <w:r w:rsidRPr="004038CA">
        <w:t>I</w:t>
      </w:r>
      <w:r>
        <w:t>I.1. Épített környezet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539676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775D25E" w14:textId="5024279A" w:rsidR="004F0C84" w:rsidRPr="0009067F" w:rsidRDefault="004F0C84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091EE1">
          <w:rPr>
            <w:noProof/>
            <w:color w:val="808080" w:themeColor="background1" w:themeShade="80"/>
          </w:rPr>
          <w:t>12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1E1422B0" w14:textId="77777777" w:rsidR="004F0C84" w:rsidRDefault="004F0C8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9655665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FBE3986" w14:textId="3D6003D0" w:rsidR="004F0C84" w:rsidRPr="001F5AFA" w:rsidRDefault="004F0C84" w:rsidP="004D14B0">
        <w:pPr>
          <w:pStyle w:val="llb"/>
          <w:ind w:right="-711"/>
          <w:jc w:val="right"/>
          <w:rPr>
            <w:color w:val="808080" w:themeColor="background1" w:themeShade="80"/>
          </w:rPr>
        </w:pPr>
        <w:r w:rsidRPr="001F5AFA">
          <w:rPr>
            <w:color w:val="808080" w:themeColor="background1" w:themeShade="80"/>
          </w:rPr>
          <w:fldChar w:fldCharType="begin"/>
        </w:r>
        <w:r w:rsidRPr="001F5AFA">
          <w:rPr>
            <w:color w:val="808080" w:themeColor="background1" w:themeShade="80"/>
          </w:rPr>
          <w:instrText>PAGE   \* MERGEFORMAT</w:instrText>
        </w:r>
        <w:r w:rsidRPr="001F5AFA">
          <w:rPr>
            <w:color w:val="808080" w:themeColor="background1" w:themeShade="80"/>
          </w:rPr>
          <w:fldChar w:fldCharType="separate"/>
        </w:r>
        <w:r w:rsidR="00091EE1">
          <w:rPr>
            <w:noProof/>
            <w:color w:val="808080" w:themeColor="background1" w:themeShade="80"/>
          </w:rPr>
          <w:t>11</w:t>
        </w:r>
        <w:r w:rsidRPr="001F5AFA">
          <w:rPr>
            <w:color w:val="808080" w:themeColor="background1" w:themeShade="80"/>
          </w:rPr>
          <w:fldChar w:fldCharType="end"/>
        </w:r>
      </w:p>
    </w:sdtContent>
  </w:sdt>
  <w:p w14:paraId="5FB1967B" w14:textId="77777777" w:rsidR="004F0C84" w:rsidRDefault="004F0C8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5117318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43662853" w14:textId="77777777" w:rsidR="004F0C84" w:rsidRPr="008A6CD3" w:rsidRDefault="00CE223A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4125D1EB" w14:textId="77777777" w:rsidR="004F0C84" w:rsidRDefault="004F0C84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37975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6AA75A96" w14:textId="77777777" w:rsidR="004F0C84" w:rsidRPr="0009067F" w:rsidRDefault="004F0C84" w:rsidP="00D10CB1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>
          <w:rPr>
            <w:noProof/>
            <w:color w:val="808080" w:themeColor="background1" w:themeShade="80"/>
          </w:rPr>
          <w:t>14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7114056D" w14:textId="77777777" w:rsidR="004F0C84" w:rsidRDefault="004F0C84">
    <w:pPr>
      <w:pStyle w:val="ll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500664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sdt>
        <w:sdtPr>
          <w:id w:val="1117877372"/>
          <w:docPartObj>
            <w:docPartGallery w:val="Page Numbers (Bottom of Page)"/>
            <w:docPartUnique/>
          </w:docPartObj>
        </w:sdtPr>
        <w:sdtEndPr>
          <w:rPr>
            <w:b/>
            <w:color w:val="808080" w:themeColor="background1" w:themeShade="80"/>
          </w:rPr>
        </w:sdtEndPr>
        <w:sdtContent>
          <w:p w14:paraId="35BECEE0" w14:textId="02A2080C" w:rsidR="004F0C84" w:rsidRPr="00D10CB1" w:rsidRDefault="004F0C84" w:rsidP="00D10CB1">
            <w:pPr>
              <w:pStyle w:val="llb"/>
              <w:ind w:right="-711"/>
              <w:jc w:val="right"/>
              <w:rPr>
                <w:b/>
                <w:color w:val="808080" w:themeColor="background1" w:themeShade="80"/>
              </w:rPr>
            </w:pPr>
            <w:r w:rsidRPr="00D10CB1">
              <w:rPr>
                <w:color w:val="808080" w:themeColor="background1" w:themeShade="80"/>
              </w:rPr>
              <w:fldChar w:fldCharType="begin"/>
            </w:r>
            <w:r w:rsidRPr="00D10CB1">
              <w:rPr>
                <w:color w:val="808080" w:themeColor="background1" w:themeShade="80"/>
              </w:rPr>
              <w:instrText>PAGE   \* MERGEFORMAT</w:instrText>
            </w:r>
            <w:r w:rsidRPr="00D10CB1">
              <w:rPr>
                <w:color w:val="808080" w:themeColor="background1" w:themeShade="80"/>
              </w:rPr>
              <w:fldChar w:fldCharType="separate"/>
            </w:r>
            <w:r w:rsidR="00091EE1">
              <w:rPr>
                <w:noProof/>
                <w:color w:val="808080" w:themeColor="background1" w:themeShade="80"/>
              </w:rPr>
              <w:t>13</w:t>
            </w:r>
            <w:r w:rsidRPr="00D10CB1">
              <w:rPr>
                <w:color w:val="808080" w:themeColor="background1" w:themeShade="80"/>
              </w:rPr>
              <w:fldChar w:fldCharType="end"/>
            </w:r>
          </w:p>
        </w:sdtContent>
      </w:sdt>
    </w:sdtContent>
  </w:sdt>
  <w:p w14:paraId="43083639" w14:textId="77777777" w:rsidR="004F0C84" w:rsidRDefault="004F0C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A95FA" w14:textId="77777777" w:rsidR="00CE223A" w:rsidRDefault="00CE223A" w:rsidP="006C431E">
      <w:pPr>
        <w:spacing w:after="0" w:line="240" w:lineRule="auto"/>
      </w:pPr>
      <w:r>
        <w:separator/>
      </w:r>
    </w:p>
  </w:footnote>
  <w:footnote w:type="continuationSeparator" w:id="0">
    <w:p w14:paraId="784BBCED" w14:textId="77777777" w:rsidR="00CE223A" w:rsidRDefault="00CE223A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97644" w14:textId="1283968C" w:rsidR="004F0C84" w:rsidRPr="000D3CFA" w:rsidRDefault="004F0C84" w:rsidP="008B3328">
    <w:pPr>
      <w:pStyle w:val="lfej"/>
      <w:rPr>
        <w:color w:val="ED6E64"/>
      </w:rPr>
    </w:pPr>
    <w:r w:rsidRPr="008B3328">
      <w:rPr>
        <w:noProof/>
        <w:color w:val="ED6E64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CCA896A" wp14:editId="2C26D708">
              <wp:simplePos x="0" y="0"/>
              <wp:positionH relativeFrom="column">
                <wp:posOffset>-894080</wp:posOffset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13BE834" id="Téglalap 2" o:spid="_x0000_s1026" style="position:absolute;margin-left:-70.4pt;margin-top:-13.8pt;width:595.3pt;height:3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" fillcolor="#d8d8d8 [2732]" stroked="f" strokeweight="1pt"/>
          </w:pict>
        </mc:Fallback>
      </mc:AlternateContent>
    </w:r>
    <w:r w:rsidRPr="008B3328">
      <w:rPr>
        <w:color w:val="ED6E64"/>
      </w:rPr>
      <w:t>B</w:t>
    </w:r>
    <w:r w:rsidRPr="008B3328">
      <w:rPr>
        <w:noProof/>
        <w:color w:val="ED6E64"/>
      </w:rPr>
      <w:t>udapest Környezeti</w:t>
    </w:r>
    <w:r w:rsidRPr="000D3CFA">
      <w:rPr>
        <w:noProof/>
        <w:color w:val="ED6E64"/>
      </w:rPr>
      <w:t xml:space="preserve"> Állapotértékelése</w:t>
    </w:r>
    <w:r>
      <w:rPr>
        <w:noProof/>
        <w:color w:val="ED6E64"/>
      </w:rPr>
      <w:t xml:space="preserve"> </w:t>
    </w:r>
    <w:r w:rsidR="00CF4B53">
      <w:rPr>
        <w:noProof/>
        <w:color w:val="ED6E64"/>
      </w:rPr>
      <w:t xml:space="preserve">2019 - </w:t>
    </w:r>
    <w:r>
      <w:rPr>
        <w:noProof/>
        <w:color w:val="ED6E64"/>
      </w:rPr>
      <w:t>20</w:t>
    </w:r>
    <w:r w:rsidR="00174EA7">
      <w:rPr>
        <w:noProof/>
        <w:color w:val="ED6E64"/>
      </w:rPr>
      <w:t>20</w:t>
    </w:r>
  </w:p>
  <w:p w14:paraId="70809BE1" w14:textId="4B42AE67" w:rsidR="004F0C84" w:rsidRPr="000F2CE3" w:rsidRDefault="004F0C84">
    <w:pPr>
      <w:pStyle w:val="lfej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CC81" w14:textId="639CB339" w:rsidR="004F0C84" w:rsidRPr="006C7438" w:rsidRDefault="004F0C84">
    <w:pPr>
      <w:pStyle w:val="lfej"/>
      <w:rPr>
        <w:color w:val="ED6E64"/>
      </w:rPr>
    </w:pPr>
    <w:r w:rsidRPr="006C7438">
      <w:rPr>
        <w:noProof/>
        <w:color w:val="ED6E64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FD119B3" wp14:editId="691417DC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4DB8B58" id="Téglalap 1" o:spid="_x0000_s1026" style="position:absolute;margin-left:0;margin-top:-13.8pt;width:595.3pt;height:36.8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" fillcolor="#d8d8d8 [2732]" stroked="f" strokeweight="1pt">
              <w10:wrap anchorx="page"/>
            </v:rect>
          </w:pict>
        </mc:Fallback>
      </mc:AlternateContent>
    </w:r>
    <w:r w:rsidRPr="006C7438">
      <w:rPr>
        <w:color w:val="ED6E64"/>
      </w:rPr>
      <w:t>B</w:t>
    </w:r>
    <w:r>
      <w:rPr>
        <w:noProof/>
        <w:color w:val="ED6E64"/>
      </w:rPr>
      <w:t>u</w:t>
    </w:r>
    <w:r w:rsidRPr="000D3CFA">
      <w:rPr>
        <w:noProof/>
        <w:color w:val="ED6E64"/>
      </w:rPr>
      <w:t>dapest Környezeti Állapotértékelése</w:t>
    </w:r>
    <w:r>
      <w:rPr>
        <w:noProof/>
        <w:color w:val="ED6E64"/>
      </w:rPr>
      <w:t xml:space="preserve"> </w:t>
    </w:r>
    <w:r w:rsidR="00CF4B53">
      <w:rPr>
        <w:noProof/>
        <w:color w:val="ED6E64"/>
      </w:rPr>
      <w:t xml:space="preserve">2019 - </w:t>
    </w:r>
    <w:r>
      <w:rPr>
        <w:noProof/>
        <w:color w:val="ED6E64"/>
      </w:rPr>
      <w:t>20</w:t>
    </w:r>
    <w:r w:rsidR="00174EA7">
      <w:rPr>
        <w:noProof/>
        <w:color w:val="ED6E64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76AA9" w14:textId="5FB9EAD3" w:rsidR="004F0C84" w:rsidRPr="008B3328" w:rsidRDefault="004F0C84">
    <w:pPr>
      <w:pStyle w:val="lfej"/>
      <w:rPr>
        <w:color w:val="ED6E64"/>
      </w:rPr>
    </w:pPr>
    <w:r>
      <w:rPr>
        <w:noProof/>
        <w:color w:val="ED6E64"/>
      </w:rPr>
      <w:t>B</w:t>
    </w:r>
    <w:r w:rsidRPr="000D3CFA">
      <w:rPr>
        <w:noProof/>
        <w:color w:val="ED6E64"/>
      </w:rPr>
      <w:t>udapest Környezeti Állapotértékelése</w:t>
    </w:r>
    <w:r>
      <w:rPr>
        <w:noProof/>
        <w:color w:val="ED6E64"/>
      </w:rPr>
      <w:t xml:space="preserve"> </w:t>
    </w:r>
    <w:r w:rsidR="00CF4B53">
      <w:rPr>
        <w:noProof/>
        <w:color w:val="ED6E64"/>
      </w:rPr>
      <w:t xml:space="preserve">2019 - </w:t>
    </w:r>
    <w:r>
      <w:rPr>
        <w:noProof/>
        <w:color w:val="ED6E64"/>
      </w:rPr>
      <w:t>20</w:t>
    </w:r>
    <w:r w:rsidRPr="000D3CFA">
      <w:rPr>
        <w:noProof/>
        <w:color w:val="ED6E64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2B4EB9" wp14:editId="02C90237">
              <wp:simplePos x="0" y="0"/>
              <wp:positionH relativeFrom="page">
                <wp:align>left</wp:align>
              </wp:positionH>
              <wp:positionV relativeFrom="paragraph">
                <wp:posOffset>-181610</wp:posOffset>
              </wp:positionV>
              <wp:extent cx="7560000" cy="468000"/>
              <wp:effectExtent l="0" t="0" r="3175" b="8255"/>
              <wp:wrapNone/>
              <wp:docPr id="11" name="Téglalap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3AEA6FE" id="Téglalap 11" o:spid="_x0000_s1026" style="position:absolute;margin-left:0;margin-top:-14.3pt;width:595.3pt;height:36.85pt;z-index:-251645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u8oQ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" fillcolor="#d8d8d8 [2732]" stroked="f" strokeweight="1pt">
              <w10:wrap anchorx="page"/>
            </v:rect>
          </w:pict>
        </mc:Fallback>
      </mc:AlternateContent>
    </w:r>
    <w:r w:rsidR="00AF36AA">
      <w:rPr>
        <w:noProof/>
        <w:color w:val="ED6E64"/>
      </w:rPr>
      <w:t>20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114EFC90" w:rsidR="004F0C84" w:rsidRPr="00AB5C08" w:rsidRDefault="004F0C84">
    <w:pPr>
      <w:pStyle w:val="lfej"/>
      <w:rPr>
        <w:color w:val="96B03E"/>
      </w:rPr>
    </w:pPr>
    <w:r w:rsidRPr="00AB5C08">
      <w:rPr>
        <w:noProof/>
        <w:color w:val="96B03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266C990A">
              <wp:simplePos x="0" y="0"/>
              <wp:positionH relativeFrom="column">
                <wp:posOffset>-894080</wp:posOffset>
              </wp:positionH>
              <wp:positionV relativeFrom="paragraph">
                <wp:posOffset>-270510</wp:posOffset>
              </wp:positionV>
              <wp:extent cx="7560000" cy="576000"/>
              <wp:effectExtent l="0" t="0" r="3175" b="0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7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8627244" id="Téglalap 13" o:spid="_x0000_s1026" style="position:absolute;margin-left:-70.4pt;margin-top:-21.3pt;width:595.3pt;height:45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" fillcolor="#d8d8d8 [2732]" stroked="f" strokeweight="1pt"/>
          </w:pict>
        </mc:Fallback>
      </mc:AlternateContent>
    </w:r>
    <w:r w:rsidRPr="00D10CB1">
      <w:rPr>
        <w:noProof/>
        <w:color w:val="ED6E64"/>
      </w:rPr>
      <w:t xml:space="preserve"> </w:t>
    </w:r>
    <w:r w:rsidRPr="000D3CFA">
      <w:rPr>
        <w:noProof/>
        <w:color w:val="ED6E64"/>
      </w:rPr>
      <w:t>Budapest Környezeti Állapotértékelése</w:t>
    </w:r>
    <w:r>
      <w:rPr>
        <w:noProof/>
        <w:color w:val="ED6E64"/>
      </w:rPr>
      <w:t xml:space="preserve"> 2018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35110E9D" w:rsidR="004F0C84" w:rsidRPr="00091EE1" w:rsidRDefault="004F0C84">
    <w:pPr>
      <w:pStyle w:val="lfej"/>
      <w:rPr>
        <w:color w:val="ED6E64"/>
      </w:rPr>
    </w:pPr>
    <w:r w:rsidRPr="00091EE1">
      <w:rPr>
        <w:color w:val="ED6E6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2108C696">
              <wp:simplePos x="0" y="0"/>
              <wp:positionH relativeFrom="column">
                <wp:posOffset>-894080</wp:posOffset>
              </wp:positionH>
              <wp:positionV relativeFrom="paragraph">
                <wp:posOffset>-270510</wp:posOffset>
              </wp:positionV>
              <wp:extent cx="7560000" cy="576000"/>
              <wp:effectExtent l="0" t="0" r="3175" b="0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7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9B76863" id="Téglalap 14" o:spid="_x0000_s1026" style="position:absolute;margin-left:-70.4pt;margin-top:-21.3pt;width:595.3pt;height:4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" fillcolor="#d8d8d8 [2732]" stroked="f" strokeweight="1pt"/>
          </w:pict>
        </mc:Fallback>
      </mc:AlternateContent>
    </w:r>
    <w:r w:rsidRPr="00091EE1">
      <w:rPr>
        <w:color w:val="ED6E64"/>
      </w:rPr>
      <w:t>Budapest Környezeti Állapotértékelése 20</w:t>
    </w:r>
    <w:r w:rsidR="00091EE1" w:rsidRPr="00091EE1">
      <w:rPr>
        <w:color w:val="ED6E64"/>
      </w:rPr>
      <w:t>19 - 2020</w:t>
    </w:r>
    <w:r w:rsidRPr="00091EE1">
      <w:rPr>
        <w:color w:val="ED6E64"/>
      </w:rPr>
      <w:t xml:space="preserve">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65BF"/>
    <w:multiLevelType w:val="hybridMultilevel"/>
    <w:tmpl w:val="4544C92E"/>
    <w:lvl w:ilvl="0" w:tplc="9D88D5A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ED6E64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071CC"/>
    <w:multiLevelType w:val="hybridMultilevel"/>
    <w:tmpl w:val="D5466AB8"/>
    <w:lvl w:ilvl="0" w:tplc="DCA2BFCE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ED6E6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41D4"/>
    <w:rsid w:val="00004D99"/>
    <w:rsid w:val="000056F0"/>
    <w:rsid w:val="00022B8F"/>
    <w:rsid w:val="00061ED7"/>
    <w:rsid w:val="000626E2"/>
    <w:rsid w:val="0007331B"/>
    <w:rsid w:val="0007745B"/>
    <w:rsid w:val="00087ADD"/>
    <w:rsid w:val="0009067F"/>
    <w:rsid w:val="00091EE1"/>
    <w:rsid w:val="000A65BE"/>
    <w:rsid w:val="000D3CFA"/>
    <w:rsid w:val="000F2CE3"/>
    <w:rsid w:val="000F7D17"/>
    <w:rsid w:val="00107BE3"/>
    <w:rsid w:val="001544A5"/>
    <w:rsid w:val="00174EA7"/>
    <w:rsid w:val="00175290"/>
    <w:rsid w:val="00175AC7"/>
    <w:rsid w:val="00177C06"/>
    <w:rsid w:val="00192D77"/>
    <w:rsid w:val="001A0FC7"/>
    <w:rsid w:val="001C3122"/>
    <w:rsid w:val="001F13C0"/>
    <w:rsid w:val="001F5AFA"/>
    <w:rsid w:val="002319BC"/>
    <w:rsid w:val="00234524"/>
    <w:rsid w:val="002364C1"/>
    <w:rsid w:val="00237645"/>
    <w:rsid w:val="00276488"/>
    <w:rsid w:val="0029635D"/>
    <w:rsid w:val="002B7B70"/>
    <w:rsid w:val="002C26B9"/>
    <w:rsid w:val="002C647A"/>
    <w:rsid w:val="002C728F"/>
    <w:rsid w:val="002D0941"/>
    <w:rsid w:val="002D696D"/>
    <w:rsid w:val="002E4869"/>
    <w:rsid w:val="003027F8"/>
    <w:rsid w:val="003333A9"/>
    <w:rsid w:val="003747AF"/>
    <w:rsid w:val="00384B0A"/>
    <w:rsid w:val="00385C98"/>
    <w:rsid w:val="00394EE4"/>
    <w:rsid w:val="003963DD"/>
    <w:rsid w:val="003B7016"/>
    <w:rsid w:val="003B701F"/>
    <w:rsid w:val="003F62BC"/>
    <w:rsid w:val="00400F1A"/>
    <w:rsid w:val="00406A75"/>
    <w:rsid w:val="004247B5"/>
    <w:rsid w:val="00431513"/>
    <w:rsid w:val="00442BCB"/>
    <w:rsid w:val="004448BB"/>
    <w:rsid w:val="004925B2"/>
    <w:rsid w:val="00492C4D"/>
    <w:rsid w:val="004A2BAD"/>
    <w:rsid w:val="004A7DAF"/>
    <w:rsid w:val="004A7FEB"/>
    <w:rsid w:val="004B08BE"/>
    <w:rsid w:val="004C3A91"/>
    <w:rsid w:val="004D14B0"/>
    <w:rsid w:val="004E053E"/>
    <w:rsid w:val="004F0170"/>
    <w:rsid w:val="004F0C84"/>
    <w:rsid w:val="004F3138"/>
    <w:rsid w:val="005112C5"/>
    <w:rsid w:val="00512F4B"/>
    <w:rsid w:val="00520663"/>
    <w:rsid w:val="00534972"/>
    <w:rsid w:val="00543B96"/>
    <w:rsid w:val="00552FC8"/>
    <w:rsid w:val="0057584C"/>
    <w:rsid w:val="005830C9"/>
    <w:rsid w:val="005853D4"/>
    <w:rsid w:val="0059190D"/>
    <w:rsid w:val="00610290"/>
    <w:rsid w:val="00621B53"/>
    <w:rsid w:val="006400E6"/>
    <w:rsid w:val="00661147"/>
    <w:rsid w:val="006656B3"/>
    <w:rsid w:val="00667827"/>
    <w:rsid w:val="006851F2"/>
    <w:rsid w:val="00692175"/>
    <w:rsid w:val="006B41F5"/>
    <w:rsid w:val="006C431E"/>
    <w:rsid w:val="006C7438"/>
    <w:rsid w:val="006D2F1B"/>
    <w:rsid w:val="006F5DFA"/>
    <w:rsid w:val="00716C5C"/>
    <w:rsid w:val="00732254"/>
    <w:rsid w:val="0073231B"/>
    <w:rsid w:val="00734577"/>
    <w:rsid w:val="0074009E"/>
    <w:rsid w:val="00762B74"/>
    <w:rsid w:val="00800317"/>
    <w:rsid w:val="00803B60"/>
    <w:rsid w:val="0080455C"/>
    <w:rsid w:val="00833A1D"/>
    <w:rsid w:val="008365EB"/>
    <w:rsid w:val="00887E60"/>
    <w:rsid w:val="008A6CD3"/>
    <w:rsid w:val="008B3328"/>
    <w:rsid w:val="008D4010"/>
    <w:rsid w:val="008E163E"/>
    <w:rsid w:val="008F1204"/>
    <w:rsid w:val="00902C14"/>
    <w:rsid w:val="00936B53"/>
    <w:rsid w:val="00944FDE"/>
    <w:rsid w:val="0098030A"/>
    <w:rsid w:val="00991435"/>
    <w:rsid w:val="009935DD"/>
    <w:rsid w:val="009966AE"/>
    <w:rsid w:val="009C16E4"/>
    <w:rsid w:val="009C7ED6"/>
    <w:rsid w:val="009D0EA2"/>
    <w:rsid w:val="00A23092"/>
    <w:rsid w:val="00A3451F"/>
    <w:rsid w:val="00A43552"/>
    <w:rsid w:val="00A66803"/>
    <w:rsid w:val="00A7163D"/>
    <w:rsid w:val="00A7544D"/>
    <w:rsid w:val="00A8034D"/>
    <w:rsid w:val="00AB5C08"/>
    <w:rsid w:val="00AC4221"/>
    <w:rsid w:val="00AD18EB"/>
    <w:rsid w:val="00AE3938"/>
    <w:rsid w:val="00AF36AA"/>
    <w:rsid w:val="00B046A7"/>
    <w:rsid w:val="00B23BA3"/>
    <w:rsid w:val="00B468E8"/>
    <w:rsid w:val="00B60815"/>
    <w:rsid w:val="00B81FF0"/>
    <w:rsid w:val="00B86F1A"/>
    <w:rsid w:val="00B9308C"/>
    <w:rsid w:val="00BA55C7"/>
    <w:rsid w:val="00BC2440"/>
    <w:rsid w:val="00BC702A"/>
    <w:rsid w:val="00C33641"/>
    <w:rsid w:val="00C34638"/>
    <w:rsid w:val="00C35340"/>
    <w:rsid w:val="00C36E72"/>
    <w:rsid w:val="00C43F6D"/>
    <w:rsid w:val="00C53A3C"/>
    <w:rsid w:val="00CB4E9F"/>
    <w:rsid w:val="00CC6209"/>
    <w:rsid w:val="00CE223A"/>
    <w:rsid w:val="00CF4B53"/>
    <w:rsid w:val="00D10CB1"/>
    <w:rsid w:val="00D11DCF"/>
    <w:rsid w:val="00D469E0"/>
    <w:rsid w:val="00D50AF4"/>
    <w:rsid w:val="00D73221"/>
    <w:rsid w:val="00D8540F"/>
    <w:rsid w:val="00D95444"/>
    <w:rsid w:val="00DB3349"/>
    <w:rsid w:val="00DE4AEA"/>
    <w:rsid w:val="00E019D0"/>
    <w:rsid w:val="00E33245"/>
    <w:rsid w:val="00E573F5"/>
    <w:rsid w:val="00E62502"/>
    <w:rsid w:val="00EA7CF1"/>
    <w:rsid w:val="00EB6BC3"/>
    <w:rsid w:val="00EC74C0"/>
    <w:rsid w:val="00EE2C5F"/>
    <w:rsid w:val="00EE79F8"/>
    <w:rsid w:val="00F06042"/>
    <w:rsid w:val="00F26FD3"/>
    <w:rsid w:val="00F43ED9"/>
    <w:rsid w:val="00F562C8"/>
    <w:rsid w:val="00F60578"/>
    <w:rsid w:val="00F62E1A"/>
    <w:rsid w:val="00F8649C"/>
    <w:rsid w:val="00F87A1A"/>
    <w:rsid w:val="00FA1259"/>
    <w:rsid w:val="00FA568A"/>
    <w:rsid w:val="00FC4037"/>
    <w:rsid w:val="00FD0649"/>
    <w:rsid w:val="00FD25D9"/>
    <w:rsid w:val="00FD471A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6400E6"/>
    <w:pPr>
      <w:numPr>
        <w:ilvl w:val="0"/>
        <w:numId w:val="0"/>
      </w:numPr>
      <w:pBdr>
        <w:top w:val="single" w:sz="18" w:space="10" w:color="ED6E64"/>
      </w:pBdr>
      <w:spacing w:before="0" w:after="360" w:line="276" w:lineRule="auto"/>
      <w:jc w:val="left"/>
      <w:outlineLvl w:val="2"/>
    </w:pPr>
    <w:rPr>
      <w:color w:val="ED6E64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6400E6"/>
    <w:rPr>
      <w:rFonts w:ascii="Arial" w:eastAsia="Calibri" w:hAnsi="Arial" w:cs="Arial"/>
      <w:b/>
      <w:color w:val="ED6E64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D10CB1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styleId="TJ1">
    <w:name w:val="toc 1"/>
    <w:basedOn w:val="Norml"/>
    <w:next w:val="Norml"/>
    <w:autoRedefine/>
    <w:uiPriority w:val="39"/>
    <w:rsid w:val="00692175"/>
    <w:pPr>
      <w:keepNext/>
      <w:tabs>
        <w:tab w:val="left" w:pos="360"/>
        <w:tab w:val="right" w:leader="dot" w:pos="9072"/>
      </w:tabs>
      <w:spacing w:after="0" w:line="360" w:lineRule="auto"/>
      <w:ind w:right="0"/>
      <w:jc w:val="left"/>
    </w:pPr>
    <w:rPr>
      <w:caps/>
      <w:noProof/>
      <w:sz w:val="20"/>
    </w:rPr>
  </w:style>
  <w:style w:type="paragraph" w:styleId="TJ2">
    <w:name w:val="toc 2"/>
    <w:basedOn w:val="Norml"/>
    <w:next w:val="Norml"/>
    <w:autoRedefine/>
    <w:uiPriority w:val="39"/>
    <w:rsid w:val="004E053E"/>
    <w:pPr>
      <w:tabs>
        <w:tab w:val="left" w:pos="900"/>
        <w:tab w:val="right" w:leader="dot" w:pos="9072"/>
      </w:tabs>
      <w:spacing w:after="0" w:line="360" w:lineRule="auto"/>
      <w:ind w:left="357" w:right="0" w:hanging="357"/>
      <w:jc w:val="left"/>
    </w:pPr>
    <w:rPr>
      <w:noProof/>
      <w:sz w:val="20"/>
    </w:rPr>
  </w:style>
  <w:style w:type="paragraph" w:styleId="TJ3">
    <w:name w:val="toc 3"/>
    <w:basedOn w:val="Norml"/>
    <w:next w:val="Norml"/>
    <w:autoRedefine/>
    <w:uiPriority w:val="39"/>
    <w:rsid w:val="004E053E"/>
    <w:pPr>
      <w:tabs>
        <w:tab w:val="right" w:leader="dot" w:pos="9062"/>
      </w:tabs>
      <w:spacing w:after="80"/>
      <w:ind w:left="442" w:right="0"/>
    </w:pPr>
    <w:rPr>
      <w:sz w:val="20"/>
    </w:rPr>
  </w:style>
  <w:style w:type="paragraph" w:styleId="Lbjegyzetszveg">
    <w:name w:val="footnote text"/>
    <w:aliases w:val="labjegyzet"/>
    <w:basedOn w:val="Norml"/>
    <w:link w:val="LbjegyzetszvegChar"/>
    <w:uiPriority w:val="99"/>
    <w:qFormat/>
    <w:rsid w:val="009966AE"/>
    <w:pPr>
      <w:spacing w:after="100"/>
      <w:ind w:right="0"/>
    </w:pPr>
    <w:rPr>
      <w:rFonts w:cs="Times New Roman"/>
      <w:sz w:val="20"/>
      <w:szCs w:val="20"/>
    </w:rPr>
  </w:style>
  <w:style w:type="character" w:customStyle="1" w:styleId="LbjegyzetszvegChar">
    <w:name w:val="Lábjegyzetszöveg Char"/>
    <w:aliases w:val="labjegyzet Char"/>
    <w:basedOn w:val="Bekezdsalapbettpusa"/>
    <w:link w:val="Lbjegyzetszveg"/>
    <w:uiPriority w:val="99"/>
    <w:rsid w:val="009966AE"/>
    <w:rPr>
      <w:rFonts w:ascii="Arial" w:eastAsia="Times New Roman" w:hAnsi="Arial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qFormat/>
    <w:rsid w:val="009966AE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C43F6D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442BCB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apest.hu/Documents/BpKAE_2015_honlapra.pdf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footer" Target="footer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chart" Target="charts/chart1.xml"/><Relationship Id="rId29" Type="http://schemas.openxmlformats.org/officeDocument/2006/relationships/header" Target="header2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header" Target="header3.xml"/><Relationship Id="rId37" Type="http://schemas.openxmlformats.org/officeDocument/2006/relationships/footer" Target="footer5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36" Type="http://schemas.openxmlformats.org/officeDocument/2006/relationships/footer" Target="footer4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hyperlink" Target="file:///C:\Users\Sz_Balazs\AppData\Local\Microsoft\Windows\Temporary%20Internet%20Files\Content.MSO\AF33938B.xlsx" TargetMode="External"/><Relationship Id="rId30" Type="http://schemas.openxmlformats.org/officeDocument/2006/relationships/footer" Target="footer1.xml"/><Relationship Id="rId35" Type="http://schemas.openxmlformats.org/officeDocument/2006/relationships/header" Target="header5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nfo.ksh.hu/Statinfo/haDetails.jsp?query=kshquery&amp;lang=hu" TargetMode="External"/><Relationship Id="rId3" Type="http://schemas.openxmlformats.org/officeDocument/2006/relationships/hyperlink" Target="http://budapest.hu/Documents/Bp%20K%C3%B6rnyezeti%20%C3%81llapot%C3%A9rt%C3%A9kel%C3%A9se%202014.pdf" TargetMode="External"/><Relationship Id="rId7" Type="http://schemas.openxmlformats.org/officeDocument/2006/relationships/hyperlink" Target="http://www.ksh.hu/nepszamlalas/tablak_teruleti_01" TargetMode="External"/><Relationship Id="rId12" Type="http://schemas.openxmlformats.org/officeDocument/2006/relationships/hyperlink" Target="http://data.jrc.ec.europa.eu/dataset/jrc-luisa-ui-boundaries-fua" TargetMode="External"/><Relationship Id="rId2" Type="http://schemas.openxmlformats.org/officeDocument/2006/relationships/hyperlink" Target="http://www.hermanottointezet.hu/sites/default/files/Mo%20k%C3%B6rnyezeti%20%C3%A1llapota%202016%20-%20online%20r.pdf" TargetMode="External"/><Relationship Id="rId1" Type="http://schemas.openxmlformats.org/officeDocument/2006/relationships/hyperlink" Target="http://mek.oszk.hu/13500/13590/13590.pdf" TargetMode="External"/><Relationship Id="rId6" Type="http://schemas.openxmlformats.org/officeDocument/2006/relationships/hyperlink" Target="https://www.ksh.hu/docs/hun/xstadat/xstadat_eves/i_wdsd003b.html" TargetMode="External"/><Relationship Id="rId11" Type="http://schemas.openxmlformats.org/officeDocument/2006/relationships/hyperlink" Target="http://www.demografia.hu/kiadvanyokonline/index.php/demografia/article/view/1318/1333" TargetMode="External"/><Relationship Id="rId5" Type="http://schemas.openxmlformats.org/officeDocument/2006/relationships/hyperlink" Target="http://tajertektar.hu/hu/" TargetMode="External"/><Relationship Id="rId10" Type="http://schemas.openxmlformats.org/officeDocument/2006/relationships/hyperlink" Target="http://www.demografia.hu/kiadvanyokonline/index.php/kozlemenyek/issue/view/477" TargetMode="External"/><Relationship Id="rId4" Type="http://schemas.openxmlformats.org/officeDocument/2006/relationships/hyperlink" Target="http://www.ksh.hu/docs/hun/xftp/idoszaki/regiok/mesz/01_bp_14.pdf" TargetMode="External"/><Relationship Id="rId9" Type="http://schemas.openxmlformats.org/officeDocument/2006/relationships/hyperlink" Target="http://www.demografia.hu/kiadvanyokonline/index.php/demografia/article/viewFile/1563/1518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bfvt-dc1\Common\BP_Kornyezetallapot_2019\I_0_Altalanos\bp_n&#233;ps&#369;r&#369;s&#233;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Népesség</c:v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Munka1!$A$6:$A$41</c:f>
              <c:numCache>
                <c:formatCode>General</c:formatCode>
                <c:ptCount val="13"/>
                <c:pt idx="0">
                  <c:v>1960</c:v>
                </c:pt>
                <c:pt idx="1">
                  <c:v>1965</c:v>
                </c:pt>
                <c:pt idx="2">
                  <c:v>1970</c:v>
                </c:pt>
                <c:pt idx="3">
                  <c:v>1974</c:v>
                </c:pt>
                <c:pt idx="4">
                  <c:v>1980</c:v>
                </c:pt>
                <c:pt idx="5">
                  <c:v>1986</c:v>
                </c:pt>
                <c:pt idx="6">
                  <c:v>1990</c:v>
                </c:pt>
                <c:pt idx="7">
                  <c:v>1995</c:v>
                </c:pt>
                <c:pt idx="8">
                  <c:v>2000</c:v>
                </c:pt>
                <c:pt idx="9">
                  <c:v>2005</c:v>
                </c:pt>
                <c:pt idx="10">
                  <c:v>2010</c:v>
                </c:pt>
                <c:pt idx="11">
                  <c:v>2015</c:v>
                </c:pt>
                <c:pt idx="12">
                  <c:v>2019</c:v>
                </c:pt>
              </c:numCache>
            </c:numRef>
          </c:cat>
          <c:val>
            <c:numRef>
              <c:f>Munka1!$B$6:$B$41</c:f>
              <c:numCache>
                <c:formatCode>General</c:formatCode>
                <c:ptCount val="13"/>
                <c:pt idx="0">
                  <c:v>1804606</c:v>
                </c:pt>
                <c:pt idx="1">
                  <c:v>1936000</c:v>
                </c:pt>
                <c:pt idx="2">
                  <c:v>1945083</c:v>
                </c:pt>
                <c:pt idx="3">
                  <c:v>2047000</c:v>
                </c:pt>
                <c:pt idx="4">
                  <c:v>2059226</c:v>
                </c:pt>
                <c:pt idx="5">
                  <c:v>2075990</c:v>
                </c:pt>
                <c:pt idx="6">
                  <c:v>2016774</c:v>
                </c:pt>
                <c:pt idx="7">
                  <c:v>1930014</c:v>
                </c:pt>
                <c:pt idx="8">
                  <c:v>1811552</c:v>
                </c:pt>
                <c:pt idx="9">
                  <c:v>1697343</c:v>
                </c:pt>
                <c:pt idx="10">
                  <c:v>1721556</c:v>
                </c:pt>
                <c:pt idx="11">
                  <c:v>1757618</c:v>
                </c:pt>
                <c:pt idx="12">
                  <c:v>1752286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F6-4A2A-B71A-B42DB11C71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849895280"/>
        <c:axId val="849892144"/>
      </c:barChart>
      <c:catAx>
        <c:axId val="84989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849892144"/>
        <c:crosses val="autoZero"/>
        <c:auto val="1"/>
        <c:lblAlgn val="ctr"/>
        <c:lblOffset val="100"/>
        <c:noMultiLvlLbl val="0"/>
      </c:catAx>
      <c:valAx>
        <c:axId val="849892144"/>
        <c:scaling>
          <c:orientation val="minMax"/>
          <c:max val="25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/>
                  <a:t>Népesség,</a:t>
                </a:r>
                <a:r>
                  <a:rPr lang="hu-HU" baseline="0"/>
                  <a:t> fő</a:t>
                </a:r>
                <a:endParaRPr lang="hu-H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u-HU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cmpd="sng"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84989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73986-5865-42A9-80A7-6A293476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2567</Words>
  <Characters>17713</Characters>
  <Application>Microsoft Office Word</Application>
  <DocSecurity>0</DocSecurity>
  <Lines>147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3</cp:revision>
  <cp:lastPrinted>2020-12-03T11:26:00Z</cp:lastPrinted>
  <dcterms:created xsi:type="dcterms:W3CDTF">2020-12-03T10:42:00Z</dcterms:created>
  <dcterms:modified xsi:type="dcterms:W3CDTF">2020-12-03T11:26:00Z</dcterms:modified>
</cp:coreProperties>
</file>