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BF424" w14:textId="64FB69C8" w:rsidR="006C431E" w:rsidRPr="0007331B" w:rsidRDefault="00B25DE0" w:rsidP="00B81FF0">
      <w:pPr>
        <w:pStyle w:val="Cmsor2"/>
        <w:numPr>
          <w:ilvl w:val="0"/>
          <w:numId w:val="0"/>
        </w:numPr>
        <w:ind w:left="431" w:hanging="431"/>
      </w:pPr>
      <w:bookmarkStart w:id="0" w:name="_Toc490491424"/>
      <w:bookmarkStart w:id="1" w:name="_Ref512592284"/>
      <w:bookmarkStart w:id="2" w:name="_Ref7441798"/>
      <w:bookmarkStart w:id="3" w:name="_Ref7441802"/>
      <w:bookmarkStart w:id="4" w:name="_Toc8118599"/>
      <w:bookmarkStart w:id="5" w:name="_Ref404846776"/>
      <w:bookmarkStart w:id="6" w:name="_Ref404847322"/>
      <w:bookmarkStart w:id="7" w:name="_Ref404847392"/>
      <w:bookmarkStart w:id="8" w:name="_Ref404847413"/>
      <w:r>
        <w:rPr>
          <w:noProof/>
          <w:lang w:eastAsia="hu-HU"/>
        </w:rPr>
        <mc:AlternateContent>
          <mc:Choice Requires="wps">
            <w:drawing>
              <wp:anchor distT="45720" distB="45720" distL="114300" distR="114300" simplePos="0" relativeHeight="251655168" behindDoc="0" locked="0" layoutInCell="1" allowOverlap="1" wp14:anchorId="3D1E5E0C" wp14:editId="7E4F2546">
                <wp:simplePos x="0" y="0"/>
                <wp:positionH relativeFrom="column">
                  <wp:posOffset>-90805</wp:posOffset>
                </wp:positionH>
                <wp:positionV relativeFrom="paragraph">
                  <wp:posOffset>-233680</wp:posOffset>
                </wp:positionV>
                <wp:extent cx="4591050" cy="285750"/>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85750"/>
                        </a:xfrm>
                        <a:prstGeom prst="rect">
                          <a:avLst/>
                        </a:prstGeom>
                        <a:noFill/>
                        <a:ln w="9525">
                          <a:noFill/>
                          <a:miter lim="800000"/>
                          <a:headEnd/>
                          <a:tailEnd/>
                        </a:ln>
                      </wps:spPr>
                      <wps:txbx>
                        <w:txbxContent>
                          <w:p w14:paraId="2CF44440" w14:textId="3DE66AC7" w:rsidR="002E30C9" w:rsidRPr="008A6CD3" w:rsidRDefault="002E30C9" w:rsidP="008A6CD3">
                            <w:pPr>
                              <w:rPr>
                                <w:color w:val="FFFFFF" w:themeColor="background1"/>
                                <w:sz w:val="20"/>
                              </w:rPr>
                            </w:pPr>
                            <w:r w:rsidRPr="008A6CD3">
                              <w:rPr>
                                <w:color w:val="FFFFFF" w:themeColor="background1"/>
                                <w:sz w:val="20"/>
                              </w:rPr>
                              <w:t>Budapest K</w:t>
                            </w:r>
                            <w:r w:rsidR="00226E0A">
                              <w:rPr>
                                <w:color w:val="FFFFFF" w:themeColor="background1"/>
                                <w:sz w:val="20"/>
                              </w:rPr>
                              <w:t xml:space="preserve">örnyezeti Állapotértékelése </w:t>
                            </w:r>
                            <w:r w:rsidR="00B25DE0">
                              <w:rPr>
                                <w:color w:val="FFFFFF" w:themeColor="background1"/>
                                <w:sz w:val="20"/>
                              </w:rPr>
                              <w:t xml:space="preserve">2019 - </w:t>
                            </w:r>
                            <w:r w:rsidR="00226E0A">
                              <w:rPr>
                                <w:color w:val="FFFFFF" w:themeColor="background1"/>
                                <w:sz w:val="20"/>
                              </w:rPr>
                              <w:t>20</w:t>
                            </w:r>
                            <w:r w:rsidR="006830DE">
                              <w:rPr>
                                <w:color w:val="FFFFFF" w:themeColor="background1"/>
                                <w:sz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E5E0C" id="_x0000_t202" coordsize="21600,21600" o:spt="202" path="m,l,21600r21600,l21600,xe">
                <v:stroke joinstyle="miter"/>
                <v:path gradientshapeok="t" o:connecttype="rect"/>
              </v:shapetype>
              <v:shape id="Szövegdoboz 2" o:spid="_x0000_s1026" type="#_x0000_t202" style="position:absolute;left:0;text-align:left;margin-left:-7.15pt;margin-top:-18.4pt;width:361.5pt;height: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" filled="f" stroked="f">
                <v:textbox>
                  <w:txbxContent>
                    <w:p w14:paraId="2CF44440" w14:textId="3DE66AC7" w:rsidR="002E30C9" w:rsidRPr="008A6CD3" w:rsidRDefault="002E30C9" w:rsidP="008A6CD3">
                      <w:pPr>
                        <w:rPr>
                          <w:color w:val="FFFFFF" w:themeColor="background1"/>
                          <w:sz w:val="20"/>
                        </w:rPr>
                      </w:pPr>
                      <w:r w:rsidRPr="008A6CD3">
                        <w:rPr>
                          <w:color w:val="FFFFFF" w:themeColor="background1"/>
                          <w:sz w:val="20"/>
                        </w:rPr>
                        <w:t>Budapest K</w:t>
                      </w:r>
                      <w:r w:rsidR="00226E0A">
                        <w:rPr>
                          <w:color w:val="FFFFFF" w:themeColor="background1"/>
                          <w:sz w:val="20"/>
                        </w:rPr>
                        <w:t xml:space="preserve">örnyezeti Állapotértékelése </w:t>
                      </w:r>
                      <w:r w:rsidR="00B25DE0">
                        <w:rPr>
                          <w:color w:val="FFFFFF" w:themeColor="background1"/>
                          <w:sz w:val="20"/>
                        </w:rPr>
                        <w:t xml:space="preserve">2019 - </w:t>
                      </w:r>
                      <w:r w:rsidR="00226E0A">
                        <w:rPr>
                          <w:color w:val="FFFFFF" w:themeColor="background1"/>
                          <w:sz w:val="20"/>
                        </w:rPr>
                        <w:t>20</w:t>
                      </w:r>
                      <w:r w:rsidR="006830DE">
                        <w:rPr>
                          <w:color w:val="FFFFFF" w:themeColor="background1"/>
                          <w:sz w:val="20"/>
                        </w:rPr>
                        <w:t>20</w:t>
                      </w:r>
                    </w:p>
                  </w:txbxContent>
                </v:textbox>
              </v:shape>
            </w:pict>
          </mc:Fallback>
        </mc:AlternateContent>
      </w:r>
      <w:r w:rsidR="00DB0732">
        <w:rPr>
          <w:noProof/>
          <w:lang w:eastAsia="hu-HU"/>
        </w:rPr>
        <w:drawing>
          <wp:anchor distT="0" distB="0" distL="114300" distR="114300" simplePos="0" relativeHeight="251660288" behindDoc="1" locked="0" layoutInCell="1" allowOverlap="1" wp14:anchorId="368DDAC8" wp14:editId="36E89268">
            <wp:simplePos x="0" y="0"/>
            <wp:positionH relativeFrom="page">
              <wp:align>left</wp:align>
            </wp:positionH>
            <wp:positionV relativeFrom="paragraph">
              <wp:posOffset>-900430</wp:posOffset>
            </wp:positionV>
            <wp:extent cx="7560000" cy="10693191"/>
            <wp:effectExtent l="0" t="0" r="3175" b="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KÁÉ_Borító-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3191"/>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r w:rsidR="00D04362">
        <w:t>II.4. Gazdasági tevékenység</w:t>
      </w:r>
      <w:bookmarkStart w:id="9" w:name="_GoBack"/>
      <w:bookmarkEnd w:id="9"/>
    </w:p>
    <w:p w14:paraId="7171EC5B" w14:textId="3FC9E7A7" w:rsidR="0007331B" w:rsidRDefault="0007331B" w:rsidP="0007331B">
      <w:pPr>
        <w:rPr>
          <w:szCs w:val="20"/>
        </w:rPr>
      </w:pPr>
      <w:bookmarkStart w:id="10" w:name="_Toc407102849"/>
      <w:bookmarkStart w:id="11" w:name="_Toc488911491"/>
      <w:bookmarkStart w:id="12" w:name="_Toc490491425"/>
    </w:p>
    <w:p w14:paraId="3A8552C0" w14:textId="7B8EE46B" w:rsidR="0007331B" w:rsidRDefault="001544A5" w:rsidP="0007331B">
      <w:pPr>
        <w:rPr>
          <w:szCs w:val="20"/>
        </w:rPr>
      </w:pPr>
      <w:r>
        <w:rPr>
          <w:noProof/>
        </w:rPr>
        <mc:AlternateContent>
          <mc:Choice Requires="wps">
            <w:drawing>
              <wp:anchor distT="0" distB="0" distL="114300" distR="114300" simplePos="0" relativeHeight="251656192" behindDoc="0" locked="0" layoutInCell="1" allowOverlap="1" wp14:anchorId="1DAB11C1" wp14:editId="78C4C906">
                <wp:simplePos x="0" y="0"/>
                <wp:positionH relativeFrom="column">
                  <wp:posOffset>8499</wp:posOffset>
                </wp:positionH>
                <wp:positionV relativeFrom="paragraph">
                  <wp:posOffset>173990</wp:posOffset>
                </wp:positionV>
                <wp:extent cx="4320000" cy="0"/>
                <wp:effectExtent l="0" t="19050" r="23495" b="19050"/>
                <wp:wrapNone/>
                <wp:docPr id="4" name="Egyenes összekötő 4"/>
                <wp:cNvGraphicFramePr/>
                <a:graphic xmlns:a="http://schemas.openxmlformats.org/drawingml/2006/main">
                  <a:graphicData uri="http://schemas.microsoft.com/office/word/2010/wordprocessingShape">
                    <wps:wsp>
                      <wps:cNvCnPr/>
                      <wps:spPr>
                        <a:xfrm>
                          <a:off x="0" y="0"/>
                          <a:ext cx="4320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C25C85" id="Egyenes összekötő 4"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7pt" to="340.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" strokecolor="white [3212]" strokeweight="3pt">
                <v:stroke joinstyle="miter"/>
              </v:line>
            </w:pict>
          </mc:Fallback>
        </mc:AlternateContent>
      </w:r>
    </w:p>
    <w:p w14:paraId="27C4549C" w14:textId="31E00E3C" w:rsidR="0007331B" w:rsidRDefault="0007331B" w:rsidP="0007331B">
      <w:pPr>
        <w:rPr>
          <w:szCs w:val="20"/>
        </w:rPr>
      </w:pPr>
    </w:p>
    <w:p w14:paraId="4B259786" w14:textId="26CF670E" w:rsidR="00522411" w:rsidRDefault="00522411" w:rsidP="00522411">
      <w:pPr>
        <w:pStyle w:val="Bevezetnorml"/>
      </w:pPr>
      <w:bookmarkStart w:id="13" w:name="_Toc8118600"/>
      <w:r>
        <w:t xml:space="preserve">A budapesti telephelyű, </w:t>
      </w:r>
      <w:r w:rsidRPr="00522411">
        <w:t>környezeti szempontból legjelentősebb üzemek száma jelenleg</w:t>
      </w:r>
      <w:r w:rsidR="009E02BD">
        <w:t xml:space="preserve"> </w:t>
      </w:r>
      <w:r w:rsidRPr="00522411">
        <w:t>40</w:t>
      </w:r>
      <w:r w:rsidR="0081269F">
        <w:t>-50 között alakul</w:t>
      </w:r>
      <w:r>
        <w:t>, ezeket a környezetvédelmi hatóság az egységes környezethasználati engedélyezési (IPPC-) eljárás alapján felügyeli.</w:t>
      </w:r>
    </w:p>
    <w:p w14:paraId="7C32BD61" w14:textId="6EF02200" w:rsidR="00522411" w:rsidRDefault="00522411" w:rsidP="00522411">
      <w:pPr>
        <w:pStyle w:val="Bevezetnorml"/>
      </w:pPr>
      <w:r>
        <w:t xml:space="preserve">Egyes budapesti telephelyű üzemek működése környezetügyi szempontból </w:t>
      </w:r>
      <w:r w:rsidRPr="00522411">
        <w:t>jelentős környezeti kockázattal</w:t>
      </w:r>
      <w:r>
        <w:t xml:space="preserve"> is jár az ott használt anyagok veszélyes tulajdonságai miatt.</w:t>
      </w:r>
      <w:r w:rsidR="00A036E6">
        <w:br/>
      </w:r>
      <w:r>
        <w:t xml:space="preserve">A vonatkozó jogszabályok szerint </w:t>
      </w:r>
      <w:r w:rsidR="00D6622B">
        <w:t>2019</w:t>
      </w:r>
      <w:r>
        <w:t>-</w:t>
      </w:r>
      <w:r w:rsidR="00D6622B">
        <w:t xml:space="preserve">ben </w:t>
      </w:r>
      <w:r w:rsidRPr="00522411">
        <w:t>Budapesten összesen 66 veszélyes anyagokkal foglalkozó</w:t>
      </w:r>
      <w:r>
        <w:t xml:space="preserve"> (többek között gyógyszer-, vegyi-, gáz- és olajipari üzem, erőmű, raktár) </w:t>
      </w:r>
      <w:r w:rsidRPr="00522411">
        <w:t xml:space="preserve">telephely </w:t>
      </w:r>
      <w:r w:rsidR="00871A56">
        <w:t xml:space="preserve">volt </w:t>
      </w:r>
      <w:r w:rsidRPr="00522411">
        <w:t>található</w:t>
      </w:r>
      <w:r>
        <w:t>, a legtöbb a X., XXI., XXII. és XXIII. kerületekben.</w:t>
      </w:r>
    </w:p>
    <w:p w14:paraId="419819F0" w14:textId="77777777" w:rsidR="00522411" w:rsidRDefault="00522411" w:rsidP="00522411">
      <w:pPr>
        <w:pStyle w:val="Bevezetnorml"/>
      </w:pPr>
      <w:r>
        <w:t>Egy váratlanul bekövetkező súlyos ipari baleset kezelésére a katasztrófavédelmi hatóság helyi szerve a veszélyeztetett település (Budapesten a kerület) polgármesterének közreműködésével külső védelmi tervet készít, amelyről a megfelelő módon tájékoztatja a lakosságot. 2014-ben három veszélyes üzem környezetében monitoring és lakossági riasztó rendszer telepítése valósult meg.</w:t>
      </w:r>
    </w:p>
    <w:p w14:paraId="0327F504" w14:textId="77777777" w:rsidR="00522411" w:rsidRDefault="00522411" w:rsidP="00522411">
      <w:pPr>
        <w:pStyle w:val="Bevezetnorml"/>
      </w:pPr>
      <w:r w:rsidRPr="00522411">
        <w:t>Egy</w:t>
      </w:r>
      <w:r>
        <w:t xml:space="preserve"> gazdasági tevékenységet végző </w:t>
      </w:r>
      <w:r w:rsidRPr="00522411">
        <w:t>szervezet környezeti teljesítményét</w:t>
      </w:r>
    </w:p>
    <w:p w14:paraId="6D022F41" w14:textId="77777777" w:rsidR="00681704" w:rsidRDefault="00681704" w:rsidP="009E02BD">
      <w:pPr>
        <w:pStyle w:val="Bevezetnorml"/>
        <w:numPr>
          <w:ilvl w:val="0"/>
          <w:numId w:val="8"/>
        </w:numPr>
        <w:ind w:left="357" w:hanging="357"/>
        <w:contextualSpacing/>
      </w:pPr>
      <w:r w:rsidRPr="00681704">
        <w:t>tanúsíthatják (szabványokon alapuló rendszerek alapján), de ez csak a környezeti teljesítmény javulását igazolja, akár függetlenül attól, hogy a hatósági követelményeket teljesítették-e;</w:t>
      </w:r>
    </w:p>
    <w:p w14:paraId="4C169BA9" w14:textId="07DBCF65" w:rsidR="00681704" w:rsidRDefault="00681704" w:rsidP="009E02BD">
      <w:pPr>
        <w:pStyle w:val="Bevezetnorml"/>
        <w:numPr>
          <w:ilvl w:val="0"/>
          <w:numId w:val="8"/>
        </w:numPr>
        <w:ind w:left="357" w:hanging="357"/>
      </w:pPr>
      <w:r w:rsidRPr="00681704">
        <w:t>hitelesíthetik (az EU rendeletével meghatározott, állami szinten nyilvántartott EMAS-rendszer alapján), ami a környezeti teljesítmény javulásán túl igazolja a hatósági környezetvédelmi követelmények maradéktalan teljesítését is.</w:t>
      </w:r>
    </w:p>
    <w:p w14:paraId="110DF14C" w14:textId="1CF11FF8" w:rsidR="00522411" w:rsidRDefault="0081269F" w:rsidP="00681704">
      <w:pPr>
        <w:pStyle w:val="Bevezetnorml"/>
      </w:pPr>
      <w:r>
        <w:t>2020</w:t>
      </w:r>
      <w:r w:rsidR="00522411">
        <w:t xml:space="preserve">-ban hazánkban 30 EMAS hitelesített – ebből </w:t>
      </w:r>
      <w:r>
        <w:t xml:space="preserve">7 </w:t>
      </w:r>
      <w:r w:rsidR="00522411">
        <w:t>fővárosi telephelyű – szervezet működött, köztük a</w:t>
      </w:r>
    </w:p>
    <w:p w14:paraId="7F56F68C" w14:textId="77777777" w:rsidR="00681704" w:rsidRPr="00681704" w:rsidRDefault="00681704" w:rsidP="009E02BD">
      <w:pPr>
        <w:pStyle w:val="Bevezetnorml"/>
        <w:numPr>
          <w:ilvl w:val="0"/>
          <w:numId w:val="8"/>
        </w:numPr>
        <w:ind w:left="357" w:hanging="357"/>
        <w:contextualSpacing/>
      </w:pPr>
      <w:r w:rsidRPr="00681704">
        <w:t>Fővárosi Kertészeti Nonprofit Zrt.;</w:t>
      </w:r>
    </w:p>
    <w:p w14:paraId="463D5444" w14:textId="77777777" w:rsidR="00681704" w:rsidRPr="00681704" w:rsidRDefault="00681704" w:rsidP="009E02BD">
      <w:pPr>
        <w:pStyle w:val="Bevezetnorml"/>
        <w:numPr>
          <w:ilvl w:val="0"/>
          <w:numId w:val="8"/>
        </w:numPr>
        <w:ind w:left="357" w:hanging="357"/>
        <w:contextualSpacing/>
      </w:pPr>
      <w:r w:rsidRPr="00681704">
        <w:t>Budapesti Távhőszolgáltató Zrt. és az</w:t>
      </w:r>
    </w:p>
    <w:p w14:paraId="17FB7C13" w14:textId="6D064B99" w:rsidR="00522411" w:rsidRDefault="00681704" w:rsidP="009E02BD">
      <w:pPr>
        <w:pStyle w:val="Bevezetnorml"/>
        <w:numPr>
          <w:ilvl w:val="0"/>
          <w:numId w:val="8"/>
        </w:numPr>
        <w:ind w:left="357" w:hanging="357"/>
      </w:pPr>
      <w:r w:rsidRPr="00681704">
        <w:t>FCSM Angyalföldi Szivattyútelepe.</w:t>
      </w:r>
    </w:p>
    <w:p w14:paraId="590CE64A" w14:textId="77777777" w:rsidR="0007331B" w:rsidRDefault="0007331B">
      <w:pPr>
        <w:spacing w:after="160" w:line="259" w:lineRule="auto"/>
        <w:ind w:right="0"/>
        <w:jc w:val="left"/>
        <w:rPr>
          <w:rFonts w:eastAsia="Calibri"/>
          <w:b/>
          <w:color w:val="333333"/>
          <w:spacing w:val="14"/>
          <w:sz w:val="22"/>
          <w:lang w:eastAsia="en-US"/>
        </w:rPr>
      </w:pPr>
      <w:r>
        <w:br w:type="page"/>
      </w:r>
    </w:p>
    <w:p w14:paraId="6FB103DD" w14:textId="77777777" w:rsidR="00522411" w:rsidRPr="00A20609" w:rsidRDefault="00522411" w:rsidP="00A20609">
      <w:pPr>
        <w:pStyle w:val="Cmsor3"/>
        <w:rPr>
          <w:bCs/>
        </w:rPr>
      </w:pPr>
      <w:bookmarkStart w:id="14" w:name="_Toc19625598"/>
      <w:bookmarkEnd w:id="10"/>
      <w:bookmarkEnd w:id="11"/>
      <w:bookmarkEnd w:id="12"/>
      <w:bookmarkEnd w:id="13"/>
      <w:r w:rsidRPr="00A20609">
        <w:lastRenderedPageBreak/>
        <w:t>Gazdasági tevékenység, integrált szennyezés- és katasztrófahelyzet megelőzés</w:t>
      </w:r>
      <w:bookmarkEnd w:id="14"/>
    </w:p>
    <w:p w14:paraId="714A70F2" w14:textId="77777777" w:rsidR="00522411" w:rsidRDefault="00522411" w:rsidP="00A20609">
      <w:pPr>
        <w:pStyle w:val="Cmsor4"/>
      </w:pPr>
      <w:r>
        <w:t>IPPC és E-PRTR jelentésköteles létesítmények</w:t>
      </w:r>
    </w:p>
    <w:p w14:paraId="552ED709" w14:textId="20FBFBB4" w:rsidR="00522411" w:rsidRDefault="00522411" w:rsidP="00522411">
      <w:pPr>
        <w:rPr>
          <w:szCs w:val="20"/>
        </w:rPr>
      </w:pPr>
      <w:r>
        <w:rPr>
          <w:szCs w:val="20"/>
        </w:rPr>
        <w:t>Az integrált megközelítés a korszerű környezetvédelem egyik alapelve, ami azt jelenti, hogy a különböző környezeti elemek terhelését és szennyezését nem külön-külön, hanem egységesen kell vizsgálni.</w:t>
      </w:r>
      <w:r w:rsidR="005E3237">
        <w:rPr>
          <w:szCs w:val="20"/>
        </w:rPr>
        <w:t xml:space="preserve"> </w:t>
      </w:r>
      <w:r>
        <w:rPr>
          <w:szCs w:val="20"/>
        </w:rPr>
        <w:t>A levegőbe, vízbe vagy talajba történő kibocsátások egymástól elkülönült kezelése ugyanis inkább a szennyezés egyik környezeti elemből a másikba történő átvitelére ösztönözhet, mintsem a környezet egészének védelmére.</w:t>
      </w:r>
    </w:p>
    <w:p w14:paraId="00FC4E6A" w14:textId="77777777" w:rsidR="00522411" w:rsidRDefault="00522411" w:rsidP="00522411">
      <w:pPr>
        <w:rPr>
          <w:szCs w:val="20"/>
        </w:rPr>
      </w:pPr>
      <w:r>
        <w:rPr>
          <w:szCs w:val="20"/>
        </w:rPr>
        <w:t>Az egységes környezethasználati engedélyezési (IPPC-) eljárás alkalmazása biztosítja, hogy a levegőbe, vízbe vagy talajba történő kibocsátások egymástól elkülönült, akár párhuzamos hatósági vizsgálata helyett a környezet egészének egyidejű, megelőzést alkalmazó védelme valósulhasson meg a</w:t>
      </w:r>
      <w:r>
        <w:rPr>
          <w:b/>
          <w:szCs w:val="20"/>
        </w:rPr>
        <w:t xml:space="preserve"> környezetügy szempontjából is jelentős</w:t>
      </w:r>
      <w:r>
        <w:rPr>
          <w:szCs w:val="20"/>
        </w:rPr>
        <w:t xml:space="preserve"> ipari üzemek, mezőgazdasági létesítmények esetében.</w:t>
      </w:r>
    </w:p>
    <w:p w14:paraId="6A58D953" w14:textId="77777777" w:rsidR="00522411" w:rsidRDefault="00522411" w:rsidP="00522411">
      <w:pPr>
        <w:rPr>
          <w:szCs w:val="20"/>
        </w:rPr>
      </w:pPr>
      <w:r>
        <w:rPr>
          <w:szCs w:val="20"/>
        </w:rPr>
        <w:t xml:space="preserve">A környezetvédelmi hatóság által kiadott egységes környezethasználati engedély alapját az </w:t>
      </w:r>
      <w:r>
        <w:rPr>
          <w:b/>
          <w:szCs w:val="20"/>
        </w:rPr>
        <w:t>Európai Tanács integrált szennyezés-megelőzésről és csökkentésről</w:t>
      </w:r>
      <w:r>
        <w:rPr>
          <w:szCs w:val="20"/>
        </w:rPr>
        <w:t xml:space="preserve"> (IPPC – Integrated Pollution Prevention and Control) </w:t>
      </w:r>
      <w:r>
        <w:rPr>
          <w:b/>
          <w:szCs w:val="20"/>
        </w:rPr>
        <w:t>szóló irányelve</w:t>
      </w:r>
      <w:r>
        <w:rPr>
          <w:szCs w:val="20"/>
          <w:vertAlign w:val="superscript"/>
        </w:rPr>
        <w:endnoteReference w:id="1"/>
      </w:r>
      <w:r>
        <w:rPr>
          <w:szCs w:val="20"/>
        </w:rPr>
        <w:t xml:space="preserve"> adja, amely alapján a vonatkozó magyar jogszabály</w:t>
      </w:r>
      <w:r>
        <w:rPr>
          <w:szCs w:val="20"/>
          <w:vertAlign w:val="superscript"/>
        </w:rPr>
        <w:endnoteReference w:id="2"/>
      </w:r>
      <w:r>
        <w:rPr>
          <w:szCs w:val="20"/>
        </w:rPr>
        <w:t xml:space="preserve"> az eljárási szabályokon túl a kibocsátások megelőzését, csökkentését és ellenőrzését szabályozza.</w:t>
      </w:r>
    </w:p>
    <w:p w14:paraId="6D96346B" w14:textId="12F29B09" w:rsidR="00522411" w:rsidRDefault="00522411" w:rsidP="00522411">
      <w:pPr>
        <w:rPr>
          <w:szCs w:val="20"/>
        </w:rPr>
      </w:pPr>
      <w:r>
        <w:rPr>
          <w:szCs w:val="20"/>
        </w:rPr>
        <w:t xml:space="preserve">A nyilvánosság számára a környezeti információhoz hozzáférést biztosító </w:t>
      </w:r>
      <w:r>
        <w:rPr>
          <w:b/>
          <w:szCs w:val="20"/>
        </w:rPr>
        <w:t>Aarhusi Egyezmény</w:t>
      </w:r>
      <w:r>
        <w:rPr>
          <w:rStyle w:val="Vgjegyzet-hivatkozs"/>
          <w:b/>
          <w:szCs w:val="20"/>
        </w:rPr>
        <w:endnoteReference w:id="3"/>
      </w:r>
      <w:r>
        <w:rPr>
          <w:szCs w:val="20"/>
        </w:rPr>
        <w:t xml:space="preserve"> szellemében, az IPPC irányelvvel összhangban az EU létrehozta az Európai Szennyezőanyag Kibocsátási Nyilvántartást (EPER – European Pollutant Emission Register)</w:t>
      </w:r>
      <w:r>
        <w:rPr>
          <w:szCs w:val="20"/>
          <w:vertAlign w:val="superscript"/>
        </w:rPr>
        <w:endnoteReference w:id="4"/>
      </w:r>
      <w:r>
        <w:rPr>
          <w:szCs w:val="20"/>
        </w:rPr>
        <w:t>,</w:t>
      </w:r>
      <w:r>
        <w:rPr>
          <w:szCs w:val="20"/>
          <w:vertAlign w:val="superscript"/>
        </w:rPr>
        <w:t xml:space="preserve"> </w:t>
      </w:r>
      <w:r>
        <w:rPr>
          <w:szCs w:val="20"/>
        </w:rPr>
        <w:t xml:space="preserve">majd ezt továbbfejlesztve 2006-ban az Európai Parlament és Tanács az EPER bővítésével a nyilvánosság számára jobban átlátható adatbázist – az </w:t>
      </w:r>
      <w:r>
        <w:rPr>
          <w:b/>
          <w:szCs w:val="20"/>
        </w:rPr>
        <w:t>Európai Szennyezőanyag-kibocsátási és -szállítási Nyilvántartást</w:t>
      </w:r>
      <w:r w:rsidR="005E3237">
        <w:rPr>
          <w:b/>
          <w:szCs w:val="20"/>
        </w:rPr>
        <w:t xml:space="preserve"> </w:t>
      </w:r>
      <w:r>
        <w:rPr>
          <w:szCs w:val="20"/>
        </w:rPr>
        <w:t>(E-PRTR – European Pollutant Release and Transfer Register) – hozott létre.</w:t>
      </w:r>
    </w:p>
    <w:p w14:paraId="14B5B6F2" w14:textId="77777777" w:rsidR="00522411" w:rsidRDefault="00522411" w:rsidP="00522411">
      <w:pPr>
        <w:rPr>
          <w:szCs w:val="20"/>
        </w:rPr>
      </w:pPr>
      <w:r>
        <w:rPr>
          <w:szCs w:val="20"/>
        </w:rPr>
        <w:t>Az E-PRTR rendelet</w:t>
      </w:r>
      <w:r w:rsidRPr="00522411">
        <w:rPr>
          <w:szCs w:val="20"/>
          <w:vertAlign w:val="superscript"/>
        </w:rPr>
        <w:endnoteReference w:id="5"/>
      </w:r>
      <w:r>
        <w:rPr>
          <w:szCs w:val="20"/>
        </w:rPr>
        <w:t xml:space="preserve"> szerint valamennyi tagországban meghatározott (9 iparágban, 65 féle) tevékenységeknél a kapacitásküszöb feletti üzemek évente jelentik a levegőbe, vízbe és földtani közegbe kibocsátott, valamint a szennyvízzel elszállított 91 szennyezőanyag küszöbértéket túllépő mennyiségét. Az adatszolgáltatás tartalmazza a hasznosításra és ártalmatlanításra elszállított 2 tonnát meghaladó veszélyes és a 2.000 tonnát meghaladó nem veszélyes hulladékokat. Jelenteni kell a diffúz forrásból és a balesetekből származó kibocsátásokat is.</w:t>
      </w:r>
    </w:p>
    <w:p w14:paraId="331E15AE" w14:textId="5DD01085" w:rsidR="00522411" w:rsidRDefault="00522411" w:rsidP="00522411">
      <w:pPr>
        <w:rPr>
          <w:szCs w:val="20"/>
        </w:rPr>
      </w:pPr>
      <w:r>
        <w:rPr>
          <w:szCs w:val="20"/>
        </w:rPr>
        <w:t xml:space="preserve">A környezetvédelmi hatóság a </w:t>
      </w:r>
      <w:r>
        <w:rPr>
          <w:b/>
          <w:szCs w:val="20"/>
        </w:rPr>
        <w:t>környezeti hatásukat tekintve legjelentősebb</w:t>
      </w:r>
      <w:r>
        <w:rPr>
          <w:szCs w:val="20"/>
        </w:rPr>
        <w:t xml:space="preserve"> ipari üzemek működését az egységes környezethasználati engedélyezési (IPPC-) eljárás alapján felügyeli, ezért ha </w:t>
      </w:r>
      <w:r>
        <w:rPr>
          <w:b/>
          <w:szCs w:val="20"/>
        </w:rPr>
        <w:t>a fővárosi telephelyű legjelentősebb ipari üzemek</w:t>
      </w:r>
      <w:r>
        <w:rPr>
          <w:szCs w:val="20"/>
        </w:rPr>
        <w:t xml:space="preserve">et kívánjuk összefoglalni, akkor azokat az ezen engedélyezési eljárásba bevont kötelezettek alapján célszerű vizsgálni. Az eljárás alá tartozó létesítmények száma a fővárosban az elmúlt években jelentősebben növekedett: az OKIR </w:t>
      </w:r>
      <w:r w:rsidR="00664F69">
        <w:rPr>
          <w:b/>
          <w:szCs w:val="20"/>
        </w:rPr>
        <w:t>2020</w:t>
      </w:r>
      <w:r>
        <w:rPr>
          <w:b/>
          <w:szCs w:val="20"/>
        </w:rPr>
        <w:t xml:space="preserve">. </w:t>
      </w:r>
      <w:r w:rsidR="00664F69">
        <w:rPr>
          <w:b/>
          <w:szCs w:val="20"/>
        </w:rPr>
        <w:t xml:space="preserve">szeptemberi </w:t>
      </w:r>
      <w:r>
        <w:rPr>
          <w:b/>
          <w:szCs w:val="20"/>
        </w:rPr>
        <w:t xml:space="preserve">adatbázisában </w:t>
      </w:r>
      <w:r w:rsidR="00664F69">
        <w:rPr>
          <w:b/>
          <w:szCs w:val="20"/>
        </w:rPr>
        <w:t xml:space="preserve">46 </w:t>
      </w:r>
      <w:r>
        <w:rPr>
          <w:b/>
          <w:szCs w:val="20"/>
        </w:rPr>
        <w:t xml:space="preserve">E-PRTR jelentésköteles üzem szerepelt, </w:t>
      </w:r>
      <w:r w:rsidRPr="004038CA">
        <w:rPr>
          <w:szCs w:val="20"/>
        </w:rPr>
        <w:t xml:space="preserve">míg 2013-ban számuk csak 26 volt. Utóbbiak listáját címükkel és tevékenységük megjelölésével a Függelék </w:t>
      </w:r>
      <w:r w:rsidR="00331F22" w:rsidRPr="00331F22">
        <w:rPr>
          <w:i/>
          <w:szCs w:val="20"/>
        </w:rPr>
        <w:fldChar w:fldCharType="begin"/>
      </w:r>
      <w:r w:rsidR="00331F22" w:rsidRPr="00331F22">
        <w:rPr>
          <w:i/>
          <w:szCs w:val="20"/>
        </w:rPr>
        <w:instrText xml:space="preserve"> REF _Ref23427944 \h  \* MERGEFORMAT </w:instrText>
      </w:r>
      <w:r w:rsidR="00331F22" w:rsidRPr="00331F22">
        <w:rPr>
          <w:i/>
          <w:szCs w:val="20"/>
        </w:rPr>
      </w:r>
      <w:r w:rsidR="00331F22" w:rsidRPr="00331F22">
        <w:rPr>
          <w:i/>
          <w:szCs w:val="20"/>
        </w:rPr>
        <w:fldChar w:fldCharType="separate"/>
      </w:r>
      <w:r w:rsidR="00B25DE0" w:rsidRPr="00B25DE0">
        <w:rPr>
          <w:i/>
        </w:rPr>
        <w:t>1. táblázat</w:t>
      </w:r>
      <w:r w:rsidR="00331F22" w:rsidRPr="00331F22">
        <w:rPr>
          <w:i/>
          <w:szCs w:val="20"/>
        </w:rPr>
        <w:fldChar w:fldCharType="end"/>
      </w:r>
      <w:r w:rsidRPr="004C26B2">
        <w:rPr>
          <w:i/>
          <w:szCs w:val="20"/>
        </w:rPr>
        <w:fldChar w:fldCharType="begin"/>
      </w:r>
      <w:r w:rsidRPr="004C26B2">
        <w:rPr>
          <w:i/>
          <w:szCs w:val="20"/>
        </w:rPr>
        <w:instrText xml:space="preserve"> REF _Ref404780955 \h  \* MERGEFORMAT </w:instrText>
      </w:r>
      <w:r w:rsidRPr="004C26B2">
        <w:rPr>
          <w:i/>
          <w:szCs w:val="20"/>
        </w:rPr>
        <w:fldChar w:fldCharType="separate"/>
      </w:r>
      <w:r w:rsidR="00B25DE0">
        <w:rPr>
          <w:b/>
          <w:bCs/>
          <w:i/>
          <w:szCs w:val="20"/>
        </w:rPr>
        <w:t>Hiba! A hivatkozási forrás nem található.</w:t>
      </w:r>
      <w:r w:rsidRPr="004C26B2">
        <w:rPr>
          <w:i/>
          <w:szCs w:val="20"/>
        </w:rPr>
        <w:fldChar w:fldCharType="end"/>
      </w:r>
      <w:r w:rsidR="00511B53">
        <w:rPr>
          <w:i/>
          <w:szCs w:val="20"/>
        </w:rPr>
        <w:t xml:space="preserve"> </w:t>
      </w:r>
      <w:r w:rsidRPr="004C26B2">
        <w:rPr>
          <w:i/>
          <w:szCs w:val="20"/>
        </w:rPr>
        <w:t>a</w:t>
      </w:r>
      <w:r>
        <w:rPr>
          <w:szCs w:val="20"/>
        </w:rPr>
        <w:t>,</w:t>
      </w:r>
      <w:r w:rsidRPr="004038CA">
        <w:rPr>
          <w:szCs w:val="20"/>
        </w:rPr>
        <w:t xml:space="preserve"> a</w:t>
      </w:r>
      <w:r>
        <w:rPr>
          <w:szCs w:val="20"/>
        </w:rPr>
        <w:t>z</w:t>
      </w:r>
      <w:r w:rsidRPr="004038CA">
        <w:rPr>
          <w:szCs w:val="20"/>
        </w:rPr>
        <w:t xml:space="preserve"> elhelyezkedésüket a</w:t>
      </w:r>
      <w:r w:rsidR="00331F22">
        <w:rPr>
          <w:szCs w:val="20"/>
        </w:rPr>
        <w:t>z</w:t>
      </w:r>
      <w:r w:rsidRPr="004038CA">
        <w:rPr>
          <w:szCs w:val="20"/>
        </w:rPr>
        <w:t xml:space="preserve"> </w:t>
      </w:r>
      <w:r w:rsidR="00331F22" w:rsidRPr="00331F22">
        <w:rPr>
          <w:i/>
          <w:szCs w:val="20"/>
        </w:rPr>
        <w:fldChar w:fldCharType="begin"/>
      </w:r>
      <w:r w:rsidR="00331F22" w:rsidRPr="00331F22">
        <w:rPr>
          <w:i/>
          <w:szCs w:val="20"/>
        </w:rPr>
        <w:instrText xml:space="preserve"> REF _Ref23427853 \h  \* MERGEFORMAT </w:instrText>
      </w:r>
      <w:r w:rsidR="00331F22" w:rsidRPr="00331F22">
        <w:rPr>
          <w:i/>
          <w:szCs w:val="20"/>
        </w:rPr>
      </w:r>
      <w:r w:rsidR="00331F22" w:rsidRPr="00331F22">
        <w:rPr>
          <w:i/>
          <w:szCs w:val="20"/>
        </w:rPr>
        <w:fldChar w:fldCharType="separate"/>
      </w:r>
      <w:r w:rsidR="00B25DE0" w:rsidRPr="00B25DE0">
        <w:rPr>
          <w:i/>
        </w:rPr>
        <w:t>1. ábra</w:t>
      </w:r>
      <w:r w:rsidR="00331F22" w:rsidRPr="00331F22">
        <w:rPr>
          <w:i/>
          <w:szCs w:val="20"/>
        </w:rPr>
        <w:fldChar w:fldCharType="end"/>
      </w:r>
      <w:r w:rsidRPr="004038CA">
        <w:rPr>
          <w:szCs w:val="20"/>
        </w:rPr>
        <w:t xml:space="preserve"> tartalmazza. A lista alapján a legnagyobb szennyezőanyag- és hulladék kibocsátók Budapesten jellemzően erőművek, gyógyszergyárak és vegyi üzemek, döntő többségük a pesti átmeneti és elővárosi</w:t>
      </w:r>
      <w:r>
        <w:rPr>
          <w:szCs w:val="20"/>
        </w:rPr>
        <w:t xml:space="preserve"> zónában található.</w:t>
      </w:r>
    </w:p>
    <w:p w14:paraId="1E15F376" w14:textId="77777777" w:rsidR="006D3C3F" w:rsidRDefault="006D3C3F" w:rsidP="00522411">
      <w:pPr>
        <w:rPr>
          <w:szCs w:val="20"/>
        </w:rPr>
      </w:pPr>
    </w:p>
    <w:p w14:paraId="325AA47F" w14:textId="77777777" w:rsidR="005E3237" w:rsidRDefault="005E3237" w:rsidP="00522411">
      <w:pPr>
        <w:rPr>
          <w:szCs w:val="20"/>
        </w:rPr>
      </w:pPr>
    </w:p>
    <w:p w14:paraId="2C21540E" w14:textId="77777777" w:rsidR="006D3C3F" w:rsidRDefault="006D3C3F" w:rsidP="00522411">
      <w:pPr>
        <w:rPr>
          <w:szCs w:val="20"/>
        </w:rPr>
      </w:pPr>
    </w:p>
    <w:bookmarkStart w:id="15" w:name="_Ref23427853"/>
    <w:p w14:paraId="41B94ED7" w14:textId="398EC6A2" w:rsidR="00522411" w:rsidRDefault="00522411" w:rsidP="00F36BB3">
      <w:pPr>
        <w:pStyle w:val="Kpalrs"/>
        <w:keepNext/>
      </w:pPr>
      <w:r w:rsidRPr="00F36BB3">
        <w:rPr>
          <w:b/>
        </w:rPr>
        <w:lastRenderedPageBreak/>
        <w:fldChar w:fldCharType="begin"/>
      </w:r>
      <w:r w:rsidRPr="00F36BB3">
        <w:rPr>
          <w:b/>
        </w:rPr>
        <w:instrText xml:space="preserve"> SEQ ábra \* ARABIC </w:instrText>
      </w:r>
      <w:r w:rsidRPr="00F36BB3">
        <w:rPr>
          <w:b/>
        </w:rPr>
        <w:fldChar w:fldCharType="separate"/>
      </w:r>
      <w:r w:rsidR="00B25DE0">
        <w:rPr>
          <w:b/>
        </w:rPr>
        <w:t>1</w:t>
      </w:r>
      <w:r w:rsidRPr="00F36BB3">
        <w:rPr>
          <w:b/>
        </w:rPr>
        <w:fldChar w:fldCharType="end"/>
      </w:r>
      <w:r w:rsidRPr="00F36BB3">
        <w:rPr>
          <w:b/>
        </w:rPr>
        <w:t>. ábra</w:t>
      </w:r>
      <w:bookmarkEnd w:id="15"/>
      <w:r w:rsidRPr="00F36BB3">
        <w:rPr>
          <w:b/>
        </w:rPr>
        <w:t>:</w:t>
      </w:r>
      <w:r>
        <w:t xml:space="preserve"> </w:t>
      </w:r>
      <w:r>
        <w:rPr>
          <w:iCs w:val="0"/>
          <w:color w:val="000000"/>
          <w:szCs w:val="18"/>
          <w:lang w:eastAsia="en-US"/>
        </w:rPr>
        <w:t>Az E-PRTR jelentést tett létesítmények elhelyezkedése, 20</w:t>
      </w:r>
      <w:r w:rsidR="00664F69">
        <w:rPr>
          <w:iCs w:val="0"/>
          <w:color w:val="000000"/>
          <w:szCs w:val="18"/>
          <w:lang w:eastAsia="en-US"/>
        </w:rPr>
        <w:t>20</w:t>
      </w:r>
      <w:r>
        <w:rPr>
          <w:iCs w:val="0"/>
          <w:color w:val="000000"/>
          <w:szCs w:val="18"/>
          <w:lang w:eastAsia="en-US"/>
        </w:rPr>
        <w:t xml:space="preserve">. </w:t>
      </w:r>
      <w:r w:rsidR="00664F69">
        <w:rPr>
          <w:iCs w:val="0"/>
          <w:color w:val="000000"/>
          <w:szCs w:val="18"/>
          <w:lang w:eastAsia="en-US"/>
        </w:rPr>
        <w:t>szeptember</w:t>
      </w:r>
      <w:r>
        <w:rPr>
          <w:iCs w:val="0"/>
          <w:color w:val="000000"/>
          <w:szCs w:val="18"/>
          <w:lang w:eastAsia="en-US"/>
        </w:rPr>
        <w:t xml:space="preserve"> (Adatforrás: OKIR</w:t>
      </w:r>
      <w:r>
        <w:rPr>
          <w:rStyle w:val="Vgjegyzet-hivatkozs"/>
          <w:iCs w:val="0"/>
          <w:color w:val="000000"/>
          <w:szCs w:val="18"/>
          <w:lang w:eastAsia="en-US"/>
        </w:rPr>
        <w:endnoteReference w:id="6"/>
      </w:r>
      <w:r>
        <w:rPr>
          <w:iCs w:val="0"/>
          <w:color w:val="000000"/>
          <w:szCs w:val="18"/>
          <w:lang w:eastAsia="en-US"/>
        </w:rPr>
        <w:t>)</w:t>
      </w:r>
    </w:p>
    <w:p w14:paraId="0D7632E9" w14:textId="47665BAB" w:rsidR="00522411" w:rsidRDefault="003242F9" w:rsidP="00522411">
      <w:pPr>
        <w:rPr>
          <w:szCs w:val="20"/>
        </w:rPr>
      </w:pPr>
      <w:r>
        <w:rPr>
          <w:iCs/>
          <w:noProof/>
          <w:color w:val="000000"/>
          <w:szCs w:val="18"/>
        </w:rPr>
        <w:drawing>
          <wp:anchor distT="0" distB="0" distL="114300" distR="114300" simplePos="0" relativeHeight="251662336" behindDoc="0" locked="0" layoutInCell="1" allowOverlap="1" wp14:anchorId="47936B88" wp14:editId="3CD623F6">
            <wp:simplePos x="0" y="0"/>
            <wp:positionH relativeFrom="column">
              <wp:posOffset>-167640</wp:posOffset>
            </wp:positionH>
            <wp:positionV relativeFrom="paragraph">
              <wp:posOffset>83820</wp:posOffset>
            </wp:positionV>
            <wp:extent cx="4319270" cy="3842385"/>
            <wp:effectExtent l="0" t="0" r="5080" b="5715"/>
            <wp:wrapSquare wrapText="bothSides"/>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TRT_2020.png"/>
                    <pic:cNvPicPr/>
                  </pic:nvPicPr>
                  <pic:blipFill rotWithShape="1">
                    <a:blip r:embed="rId9" cstate="print">
                      <a:extLst>
                        <a:ext uri="{28A0092B-C50C-407E-A947-70E740481C1C}">
                          <a14:useLocalDpi xmlns:a14="http://schemas.microsoft.com/office/drawing/2010/main" val="0"/>
                        </a:ext>
                      </a:extLst>
                    </a:blip>
                    <a:srcRect t="2964" b="34146"/>
                    <a:stretch/>
                  </pic:blipFill>
                  <pic:spPr bwMode="auto">
                    <a:xfrm>
                      <a:off x="0" y="0"/>
                      <a:ext cx="4319270" cy="384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13CA04" w14:textId="77777777" w:rsidR="005E3237" w:rsidRDefault="005E3237" w:rsidP="009C16E4">
      <w:pPr>
        <w:rPr>
          <w:szCs w:val="20"/>
        </w:rPr>
      </w:pPr>
    </w:p>
    <w:p w14:paraId="78AF8466" w14:textId="77777777" w:rsidR="00F36BB3" w:rsidRDefault="00F36BB3" w:rsidP="009C16E4">
      <w:pPr>
        <w:rPr>
          <w:szCs w:val="20"/>
        </w:rPr>
      </w:pPr>
    </w:p>
    <w:p w14:paraId="00772F53" w14:textId="77777777" w:rsidR="00F36BB3" w:rsidRDefault="00F36BB3" w:rsidP="009C16E4">
      <w:pPr>
        <w:rPr>
          <w:szCs w:val="20"/>
        </w:rPr>
      </w:pPr>
    </w:p>
    <w:p w14:paraId="775F36C6" w14:textId="77777777" w:rsidR="00F36BB3" w:rsidRDefault="00F36BB3" w:rsidP="009C16E4">
      <w:pPr>
        <w:rPr>
          <w:szCs w:val="20"/>
        </w:rPr>
      </w:pPr>
    </w:p>
    <w:p w14:paraId="1AC54FE8" w14:textId="77777777" w:rsidR="00F36BB3" w:rsidRDefault="00F36BB3" w:rsidP="009C16E4">
      <w:pPr>
        <w:rPr>
          <w:szCs w:val="20"/>
        </w:rPr>
      </w:pPr>
    </w:p>
    <w:p w14:paraId="1E972D9B" w14:textId="77777777" w:rsidR="00F36BB3" w:rsidRDefault="00F36BB3" w:rsidP="009C16E4">
      <w:pPr>
        <w:rPr>
          <w:szCs w:val="20"/>
        </w:rPr>
      </w:pPr>
    </w:p>
    <w:p w14:paraId="28BD613C" w14:textId="77777777" w:rsidR="00F36BB3" w:rsidRDefault="00F36BB3" w:rsidP="009C16E4">
      <w:pPr>
        <w:rPr>
          <w:szCs w:val="20"/>
        </w:rPr>
      </w:pPr>
    </w:p>
    <w:p w14:paraId="0448110B" w14:textId="77777777" w:rsidR="00F36BB3" w:rsidRDefault="00F36BB3" w:rsidP="009C16E4">
      <w:pPr>
        <w:rPr>
          <w:szCs w:val="20"/>
        </w:rPr>
      </w:pPr>
    </w:p>
    <w:p w14:paraId="5139E34E" w14:textId="77777777" w:rsidR="005E3237" w:rsidRDefault="005E3237" w:rsidP="009C16E4">
      <w:pPr>
        <w:rPr>
          <w:szCs w:val="20"/>
        </w:rPr>
      </w:pPr>
    </w:p>
    <w:p w14:paraId="34D1F7BC" w14:textId="77777777" w:rsidR="005E3237" w:rsidRDefault="005E3237" w:rsidP="009C16E4">
      <w:pPr>
        <w:rPr>
          <w:szCs w:val="20"/>
        </w:rPr>
      </w:pPr>
    </w:p>
    <w:p w14:paraId="7D7511B9" w14:textId="77777777" w:rsidR="005D0FEF" w:rsidRDefault="005D0FEF" w:rsidP="009C16E4">
      <w:pPr>
        <w:rPr>
          <w:szCs w:val="20"/>
        </w:rPr>
      </w:pPr>
    </w:p>
    <w:p w14:paraId="4FF6F943" w14:textId="77777777" w:rsidR="00522411" w:rsidRDefault="00522411" w:rsidP="009C16E4">
      <w:pPr>
        <w:rPr>
          <w:szCs w:val="20"/>
        </w:rPr>
      </w:pPr>
    </w:p>
    <w:p w14:paraId="29EEBB86" w14:textId="0E21400F" w:rsidR="00522411" w:rsidRPr="00522411" w:rsidRDefault="00522411" w:rsidP="00A20609">
      <w:pPr>
        <w:pStyle w:val="Cmsor4"/>
      </w:pPr>
      <w:r>
        <w:t>Veszélyes ipari üzemek</w:t>
      </w:r>
    </w:p>
    <w:p w14:paraId="1C167748" w14:textId="0B4766E3" w:rsidR="00522411" w:rsidRDefault="00522411" w:rsidP="00522411">
      <w:pPr>
        <w:rPr>
          <w:szCs w:val="20"/>
        </w:rPr>
      </w:pPr>
      <w:r>
        <w:rPr>
          <w:szCs w:val="20"/>
        </w:rPr>
        <w:t>A természeti katasztrófák mellett egyes üzemek működése jelentős környezeti kockázattal jár, elsősorban az üzemben használt anyagok veszélyes (mérgező, robbanó, tűzveszélyes stb.) tulajdonságai miatt, függetlenül attól, hogy az adott üzemben ipari, mezőgazdasági vagy egyéb (pl. raktározási) tevékenységet végeznek.</w:t>
      </w:r>
    </w:p>
    <w:p w14:paraId="24EAD509" w14:textId="77777777" w:rsidR="00522411" w:rsidRDefault="00522411" w:rsidP="00522411">
      <w:pPr>
        <w:rPr>
          <w:szCs w:val="20"/>
        </w:rPr>
      </w:pPr>
      <w:r>
        <w:rPr>
          <w:szCs w:val="20"/>
        </w:rPr>
        <w:t>A veszélyes anyagokkal kapcsolatos súlyos balesetek elleni védekezésről szóló kormányrendelet</w:t>
      </w:r>
      <w:bookmarkStart w:id="16" w:name="_Ref398643238"/>
      <w:r>
        <w:rPr>
          <w:szCs w:val="20"/>
          <w:vertAlign w:val="superscript"/>
        </w:rPr>
        <w:endnoteReference w:id="7"/>
      </w:r>
      <w:bookmarkEnd w:id="16"/>
      <w:r>
        <w:rPr>
          <w:szCs w:val="20"/>
        </w:rPr>
        <w:t xml:space="preserve"> meghatározza a veszélyes anyagokkal foglalkozó üzemek csoportosítását. Eszerint megkülönböztetünk felső küszöbértékű és alsó küszöbértékű veszélyes anyagokkal foglalkozó üzemeket, továbbá a jogszabály előírásokat tartalmaz a küszöbérték alatti üzemekre is.</w:t>
      </w:r>
    </w:p>
    <w:p w14:paraId="5FFB7683" w14:textId="77777777" w:rsidR="00522411" w:rsidRDefault="00522411" w:rsidP="00522411">
      <w:pPr>
        <w:rPr>
          <w:szCs w:val="20"/>
        </w:rPr>
      </w:pPr>
      <w:r>
        <w:rPr>
          <w:b/>
          <w:szCs w:val="20"/>
        </w:rPr>
        <w:t>Felső küszöbértékű veszélyes anyagokkal foglalkozó üzem</w:t>
      </w:r>
      <w:r>
        <w:rPr>
          <w:szCs w:val="20"/>
        </w:rPr>
        <w:t>: ahol a jelenlévő veszélyes anyagok mennyisége (beleértve a technológia irányíthatatlanná válása miatt várhatóan keletkező veszélyes anyagokat is) a kormányrendelet 1. melléklete alapján meghatározható felső küszöbértéket eléri vagy meghaladja.</w:t>
      </w:r>
    </w:p>
    <w:p w14:paraId="388A85FF" w14:textId="726219FF" w:rsidR="00522411" w:rsidRDefault="00522411" w:rsidP="009C16E4">
      <w:pPr>
        <w:rPr>
          <w:szCs w:val="20"/>
        </w:rPr>
      </w:pPr>
      <w:r>
        <w:rPr>
          <w:b/>
          <w:szCs w:val="20"/>
        </w:rPr>
        <w:t>Alsó küszöbértékű veszélyes anyagokkal foglalkozó üzem</w:t>
      </w:r>
      <w:r>
        <w:rPr>
          <w:szCs w:val="20"/>
        </w:rPr>
        <w:t>: ahol a jelenlévő veszélyes anyagok mennyisége (beleértve a technológia irányíthatatlanná válása miatt várhatóan keletkező veszélyes anyagokat is) a rendelet 1. melléklete alapján meghatározható alsó küszöbértéket eléri vagy meghaladja, de nem éri el a felső küszöbértéket.</w:t>
      </w:r>
    </w:p>
    <w:p w14:paraId="2B8D60FD" w14:textId="77777777" w:rsidR="00522411" w:rsidRDefault="00522411" w:rsidP="00522411">
      <w:pPr>
        <w:rPr>
          <w:szCs w:val="20"/>
        </w:rPr>
      </w:pPr>
      <w:r>
        <w:rPr>
          <w:b/>
          <w:szCs w:val="20"/>
        </w:rPr>
        <w:t>Küszöbérték alatti üzemek</w:t>
      </w:r>
      <w:r>
        <w:rPr>
          <w:szCs w:val="20"/>
        </w:rPr>
        <w:t xml:space="preserve"> azonosítását a rendelet 2. mellékletében szereplő adatlap benyújtása alapján a hatóság területileg illetékes szerve végzi el.</w:t>
      </w:r>
    </w:p>
    <w:p w14:paraId="69CE8494" w14:textId="13B7C17F" w:rsidR="00522411" w:rsidRDefault="00522411" w:rsidP="00522411">
      <w:pPr>
        <w:rPr>
          <w:szCs w:val="20"/>
        </w:rPr>
      </w:pPr>
      <w:r>
        <w:rPr>
          <w:szCs w:val="20"/>
        </w:rPr>
        <w:t xml:space="preserve">Az </w:t>
      </w:r>
      <w:r w:rsidR="00D6622B">
        <w:rPr>
          <w:szCs w:val="20"/>
        </w:rPr>
        <w:t xml:space="preserve">Fővárosi </w:t>
      </w:r>
      <w:r>
        <w:rPr>
          <w:szCs w:val="20"/>
        </w:rPr>
        <w:t xml:space="preserve">Katasztrófavédelmi </w:t>
      </w:r>
      <w:r w:rsidR="00D6622B">
        <w:rPr>
          <w:szCs w:val="20"/>
        </w:rPr>
        <w:t xml:space="preserve">Igazgatóság </w:t>
      </w:r>
      <w:r>
        <w:rPr>
          <w:szCs w:val="20"/>
        </w:rPr>
        <w:t xml:space="preserve">(a továbbiakban: </w:t>
      </w:r>
      <w:r w:rsidR="00D6622B">
        <w:rPr>
          <w:szCs w:val="20"/>
        </w:rPr>
        <w:t>FKI</w:t>
      </w:r>
      <w:r>
        <w:rPr>
          <w:szCs w:val="20"/>
        </w:rPr>
        <w:t xml:space="preserve">) </w:t>
      </w:r>
      <w:r w:rsidR="00D6622B">
        <w:rPr>
          <w:szCs w:val="20"/>
        </w:rPr>
        <w:t>2019</w:t>
      </w:r>
      <w:r>
        <w:rPr>
          <w:szCs w:val="20"/>
        </w:rPr>
        <w:t xml:space="preserve">. decemberi adatai alapján, Budapest területén </w:t>
      </w:r>
      <w:r w:rsidR="00D6622B">
        <w:rPr>
          <w:szCs w:val="20"/>
        </w:rPr>
        <w:t xml:space="preserve">13 </w:t>
      </w:r>
      <w:r>
        <w:rPr>
          <w:szCs w:val="20"/>
        </w:rPr>
        <w:t xml:space="preserve">felső küszöbértékű, </w:t>
      </w:r>
      <w:r w:rsidR="00D6622B">
        <w:rPr>
          <w:szCs w:val="20"/>
        </w:rPr>
        <w:t xml:space="preserve">21 </w:t>
      </w:r>
      <w:r>
        <w:rPr>
          <w:szCs w:val="20"/>
        </w:rPr>
        <w:t xml:space="preserve">alsó küszöbértékű, és 32 küszöbérték alatti üzem működik. A nyilvántartás alapján az üzemek részletes adatait </w:t>
      </w:r>
      <w:r>
        <w:rPr>
          <w:szCs w:val="20"/>
        </w:rPr>
        <w:lastRenderedPageBreak/>
        <w:t xml:space="preserve">(pontos cím, tevékenység) a </w:t>
      </w:r>
      <w:r w:rsidRPr="00E832BC">
        <w:rPr>
          <w:i/>
          <w:szCs w:val="20"/>
        </w:rPr>
        <w:t>Függelék</w:t>
      </w:r>
      <w:r>
        <w:rPr>
          <w:szCs w:val="20"/>
        </w:rPr>
        <w:t xml:space="preserve"> (</w:t>
      </w:r>
      <w:r w:rsidR="0098524E" w:rsidRPr="0098524E">
        <w:rPr>
          <w:i/>
          <w:szCs w:val="20"/>
        </w:rPr>
        <w:t>II.4. Gazdasági tevékenység</w:t>
      </w:r>
      <w:r>
        <w:rPr>
          <w:szCs w:val="20"/>
        </w:rPr>
        <w:t xml:space="preserve">) tartalmazza, elhelyezkedésüket a </w:t>
      </w:r>
      <w:r w:rsidR="00331F22" w:rsidRPr="00331F22">
        <w:rPr>
          <w:i/>
          <w:szCs w:val="20"/>
        </w:rPr>
        <w:fldChar w:fldCharType="begin"/>
      </w:r>
      <w:r w:rsidR="00331F22" w:rsidRPr="00331F22">
        <w:rPr>
          <w:i/>
          <w:szCs w:val="20"/>
        </w:rPr>
        <w:instrText xml:space="preserve"> REF _Ref23427873 \h  \* MERGEFORMAT </w:instrText>
      </w:r>
      <w:r w:rsidR="00331F22" w:rsidRPr="00331F22">
        <w:rPr>
          <w:i/>
          <w:szCs w:val="20"/>
        </w:rPr>
      </w:r>
      <w:r w:rsidR="00331F22" w:rsidRPr="00331F22">
        <w:rPr>
          <w:i/>
          <w:szCs w:val="20"/>
        </w:rPr>
        <w:fldChar w:fldCharType="separate"/>
      </w:r>
      <w:r w:rsidR="00B25DE0" w:rsidRPr="00B25DE0">
        <w:rPr>
          <w:i/>
        </w:rPr>
        <w:t>2. ábra</w:t>
      </w:r>
      <w:r w:rsidR="00331F22" w:rsidRPr="00331F22">
        <w:rPr>
          <w:i/>
          <w:szCs w:val="20"/>
        </w:rPr>
        <w:fldChar w:fldCharType="end"/>
      </w:r>
      <w:r>
        <w:rPr>
          <w:i/>
          <w:szCs w:val="20"/>
        </w:rPr>
        <w:t xml:space="preserve"> </w:t>
      </w:r>
      <w:r>
        <w:rPr>
          <w:szCs w:val="20"/>
        </w:rPr>
        <w:t>mutatja. Az összesen</w:t>
      </w:r>
      <w:r w:rsidR="00D6622B">
        <w:rPr>
          <w:szCs w:val="20"/>
        </w:rPr>
        <w:t xml:space="preserve"> </w:t>
      </w:r>
      <w:r>
        <w:rPr>
          <w:szCs w:val="20"/>
        </w:rPr>
        <w:t>66 üzemben megtalálhatók többek között a gyógyszer-, a vegyi-, a gáz- és olajipari üzemek, erőművek, és raktározási telephelyek is. A legtöbb veszélyes üzem a X., XXI., XXII. és XXIII. kerületekben található.</w:t>
      </w:r>
    </w:p>
    <w:p w14:paraId="4337F0F5" w14:textId="236B5342" w:rsidR="00522411" w:rsidRDefault="00566996" w:rsidP="00F36BB3">
      <w:pPr>
        <w:pStyle w:val="Kpalrs"/>
        <w:keepNext/>
      </w:pPr>
      <w:bookmarkStart w:id="17" w:name="_Ref23427873"/>
      <w:r>
        <w:drawing>
          <wp:anchor distT="0" distB="0" distL="114300" distR="114300" simplePos="0" relativeHeight="251664384" behindDoc="0" locked="0" layoutInCell="1" allowOverlap="1" wp14:anchorId="0A1D6DDB" wp14:editId="124E192B">
            <wp:simplePos x="0" y="0"/>
            <wp:positionH relativeFrom="margin">
              <wp:align>left</wp:align>
            </wp:positionH>
            <wp:positionV relativeFrom="paragraph">
              <wp:posOffset>64770</wp:posOffset>
            </wp:positionV>
            <wp:extent cx="4320000" cy="4112518"/>
            <wp:effectExtent l="0" t="0" r="4445" b="254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szuzemek_2019.png"/>
                    <pic:cNvPicPr/>
                  </pic:nvPicPr>
                  <pic:blipFill rotWithShape="1">
                    <a:blip r:embed="rId10" cstate="print">
                      <a:extLst>
                        <a:ext uri="{28A0092B-C50C-407E-A947-70E740481C1C}">
                          <a14:useLocalDpi xmlns:a14="http://schemas.microsoft.com/office/drawing/2010/main" val="0"/>
                        </a:ext>
                      </a:extLst>
                    </a:blip>
                    <a:srcRect l="3529" t="3118" r="4513" b="35001"/>
                    <a:stretch/>
                  </pic:blipFill>
                  <pic:spPr bwMode="auto">
                    <a:xfrm>
                      <a:off x="0" y="0"/>
                      <a:ext cx="4320000" cy="4112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2411" w:rsidRPr="00F36BB3">
        <w:rPr>
          <w:b/>
        </w:rPr>
        <w:fldChar w:fldCharType="begin"/>
      </w:r>
      <w:r w:rsidR="00522411" w:rsidRPr="00F36BB3">
        <w:rPr>
          <w:b/>
        </w:rPr>
        <w:instrText xml:space="preserve"> SEQ ábra \* ARABIC </w:instrText>
      </w:r>
      <w:r w:rsidR="00522411" w:rsidRPr="00F36BB3">
        <w:rPr>
          <w:b/>
        </w:rPr>
        <w:fldChar w:fldCharType="separate"/>
      </w:r>
      <w:r w:rsidR="00B25DE0">
        <w:rPr>
          <w:b/>
        </w:rPr>
        <w:t>2</w:t>
      </w:r>
      <w:r w:rsidR="00522411" w:rsidRPr="00F36BB3">
        <w:rPr>
          <w:b/>
        </w:rPr>
        <w:fldChar w:fldCharType="end"/>
      </w:r>
      <w:r w:rsidR="00522411" w:rsidRPr="00F36BB3">
        <w:rPr>
          <w:b/>
        </w:rPr>
        <w:t>. ábra</w:t>
      </w:r>
      <w:bookmarkEnd w:id="17"/>
      <w:r w:rsidR="00522411" w:rsidRPr="00F36BB3">
        <w:rPr>
          <w:b/>
        </w:rPr>
        <w:t>:</w:t>
      </w:r>
      <w:r w:rsidR="00522411" w:rsidRPr="00522411">
        <w:t xml:space="preserve"> </w:t>
      </w:r>
      <w:r w:rsidR="00522411">
        <w:t xml:space="preserve">Veszélyes anyagokkal foglalkozó üzemek Budapest területén, </w:t>
      </w:r>
      <w:r w:rsidR="00D6622B">
        <w:t>2019</w:t>
      </w:r>
      <w:r w:rsidR="00522411">
        <w:t>.</w:t>
      </w:r>
      <w:r w:rsidR="00A036E6">
        <w:t xml:space="preserve"> </w:t>
      </w:r>
      <w:r w:rsidR="00E02953">
        <w:t>december</w:t>
      </w:r>
      <w:r w:rsidR="00522411">
        <w:t xml:space="preserve"> (Adatforrás: OKF)</w:t>
      </w:r>
    </w:p>
    <w:p w14:paraId="50FA3649" w14:textId="2F92C93B" w:rsidR="00522411" w:rsidRDefault="00F36865" w:rsidP="00522411">
      <w:pPr>
        <w:pStyle w:val="Kpalrs"/>
        <w:keepNext/>
        <w:jc w:val="both"/>
      </w:pPr>
      <w:r>
        <w:drawing>
          <wp:anchor distT="0" distB="0" distL="114300" distR="114300" simplePos="0" relativeHeight="251661312" behindDoc="0" locked="0" layoutInCell="1" allowOverlap="1" wp14:anchorId="294C663E" wp14:editId="69A44405">
            <wp:simplePos x="0" y="0"/>
            <wp:positionH relativeFrom="column">
              <wp:posOffset>4498421</wp:posOffset>
            </wp:positionH>
            <wp:positionV relativeFrom="paragraph">
              <wp:posOffset>4337</wp:posOffset>
            </wp:positionV>
            <wp:extent cx="1619885" cy="739302"/>
            <wp:effectExtent l="0" t="0" r="0" b="381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sz_uzemek_2017_jelmagy.png"/>
                    <pic:cNvPicPr/>
                  </pic:nvPicPr>
                  <pic:blipFill rotWithShape="1">
                    <a:blip r:embed="rId11" cstate="print">
                      <a:extLst>
                        <a:ext uri="{28A0092B-C50C-407E-A947-70E740481C1C}">
                          <a14:useLocalDpi xmlns:a14="http://schemas.microsoft.com/office/drawing/2010/main" val="0"/>
                        </a:ext>
                      </a:extLst>
                    </a:blip>
                    <a:srcRect b="74950"/>
                    <a:stretch/>
                  </pic:blipFill>
                  <pic:spPr bwMode="auto">
                    <a:xfrm>
                      <a:off x="0" y="0"/>
                      <a:ext cx="1619885" cy="739302"/>
                    </a:xfrm>
                    <a:prstGeom prst="rect">
                      <a:avLst/>
                    </a:prstGeom>
                    <a:ln>
                      <a:noFill/>
                    </a:ln>
                    <a:extLst>
                      <a:ext uri="{53640926-AAD7-44D8-BBD7-CCE9431645EC}">
                        <a14:shadowObscured xmlns:a14="http://schemas.microsoft.com/office/drawing/2010/main"/>
                      </a:ext>
                    </a:extLst>
                  </pic:spPr>
                </pic:pic>
              </a:graphicData>
            </a:graphic>
          </wp:anchor>
        </w:drawing>
      </w:r>
    </w:p>
    <w:p w14:paraId="654881EC" w14:textId="1227062B" w:rsidR="00522411" w:rsidRDefault="00522411" w:rsidP="00522411">
      <w:pPr>
        <w:rPr>
          <w:szCs w:val="20"/>
        </w:rPr>
      </w:pPr>
    </w:p>
    <w:p w14:paraId="4787A2F6" w14:textId="77777777" w:rsidR="00522411" w:rsidRDefault="00522411" w:rsidP="00522411">
      <w:pPr>
        <w:rPr>
          <w:szCs w:val="20"/>
        </w:rPr>
      </w:pPr>
    </w:p>
    <w:p w14:paraId="46CC8627" w14:textId="77777777" w:rsidR="00F36BB3" w:rsidRDefault="00F36BB3" w:rsidP="00522411">
      <w:pPr>
        <w:rPr>
          <w:szCs w:val="20"/>
        </w:rPr>
      </w:pPr>
    </w:p>
    <w:p w14:paraId="2F435F2F" w14:textId="77777777" w:rsidR="00F36BB3" w:rsidRDefault="00F36BB3" w:rsidP="00522411">
      <w:pPr>
        <w:rPr>
          <w:szCs w:val="20"/>
        </w:rPr>
      </w:pPr>
    </w:p>
    <w:p w14:paraId="46A75FD2" w14:textId="77777777" w:rsidR="00F36BB3" w:rsidRDefault="00F36BB3" w:rsidP="00522411">
      <w:pPr>
        <w:rPr>
          <w:szCs w:val="20"/>
        </w:rPr>
      </w:pPr>
    </w:p>
    <w:p w14:paraId="1E13DBA6" w14:textId="77777777" w:rsidR="00F36BB3" w:rsidRDefault="00F36BB3" w:rsidP="00522411">
      <w:pPr>
        <w:rPr>
          <w:szCs w:val="20"/>
        </w:rPr>
      </w:pPr>
    </w:p>
    <w:p w14:paraId="7ADE3968" w14:textId="77777777" w:rsidR="00F36BB3" w:rsidRDefault="00F36BB3" w:rsidP="00522411">
      <w:pPr>
        <w:rPr>
          <w:szCs w:val="20"/>
        </w:rPr>
      </w:pPr>
    </w:p>
    <w:p w14:paraId="3A4D3D46" w14:textId="77777777" w:rsidR="00F36BB3" w:rsidRDefault="00F36BB3" w:rsidP="00522411">
      <w:pPr>
        <w:rPr>
          <w:szCs w:val="20"/>
        </w:rPr>
      </w:pPr>
    </w:p>
    <w:p w14:paraId="40346EE3" w14:textId="77777777" w:rsidR="00F36BB3" w:rsidRDefault="00F36BB3" w:rsidP="00522411">
      <w:pPr>
        <w:rPr>
          <w:szCs w:val="20"/>
        </w:rPr>
      </w:pPr>
    </w:p>
    <w:p w14:paraId="368EC6BE" w14:textId="77777777" w:rsidR="00F36BB3" w:rsidRDefault="00F36BB3" w:rsidP="00522411">
      <w:pPr>
        <w:rPr>
          <w:szCs w:val="20"/>
        </w:rPr>
      </w:pPr>
    </w:p>
    <w:p w14:paraId="1E6B3D6B" w14:textId="77777777" w:rsidR="00F36BB3" w:rsidRDefault="00F36BB3" w:rsidP="00522411">
      <w:pPr>
        <w:rPr>
          <w:szCs w:val="20"/>
        </w:rPr>
      </w:pPr>
    </w:p>
    <w:p w14:paraId="131FF5E9" w14:textId="77777777" w:rsidR="00F36BB3" w:rsidRDefault="00F36BB3" w:rsidP="00522411">
      <w:pPr>
        <w:rPr>
          <w:szCs w:val="20"/>
        </w:rPr>
      </w:pPr>
    </w:p>
    <w:p w14:paraId="0F35ED15" w14:textId="77777777" w:rsidR="005D0FEF" w:rsidRDefault="005D0FEF" w:rsidP="00522411">
      <w:pPr>
        <w:rPr>
          <w:szCs w:val="20"/>
        </w:rPr>
      </w:pPr>
    </w:p>
    <w:p w14:paraId="6C867326" w14:textId="6C66E575" w:rsidR="00522411" w:rsidRDefault="00522411" w:rsidP="00522411">
      <w:pPr>
        <w:rPr>
          <w:szCs w:val="20"/>
        </w:rPr>
      </w:pPr>
      <w:r>
        <w:rPr>
          <w:szCs w:val="20"/>
        </w:rPr>
        <w:t xml:space="preserve">A </w:t>
      </w:r>
      <w:r>
        <w:rPr>
          <w:b/>
          <w:szCs w:val="20"/>
        </w:rPr>
        <w:t>Magyar Tudományos Akadémia Energiatudományi Kutatóközpont</w:t>
      </w:r>
      <w:r>
        <w:rPr>
          <w:szCs w:val="20"/>
        </w:rPr>
        <w:t xml:space="preserve"> üzem (volt KFKI telephely; 1121 Budapest, Konkoly-Thege Miklós út 29-33.) nukleáris biztonságának, fizikai védelmének és radioaktívanyag-nyilvántartásának hatósági felügyeletét az Országos Atomenergia Hivatal látja el. Az ott dolgozók foglalkozási sugárterhelésének ellenőrzését Budapest Főváros Kormányhivatala népegészségügyi szakigazgatási szerve végzi, a radioaktív kibocsátások tekintetében az illetékes (pécsi székhelyű) környezetvédelmi hatóság jár el. A Budapesti Műszaki Egyetem kutatóreaktora nem szerepel a térképen, veszélyessége elhanyagolható.</w:t>
      </w:r>
    </w:p>
    <w:p w14:paraId="3560224B" w14:textId="77777777" w:rsidR="00522411" w:rsidRDefault="00522411" w:rsidP="00A20609">
      <w:pPr>
        <w:pStyle w:val="Cmsor4"/>
      </w:pPr>
      <w:r>
        <w:t>Környezetirányítási rendszerek</w:t>
      </w:r>
    </w:p>
    <w:p w14:paraId="4D84C23D" w14:textId="77777777" w:rsidR="00522411" w:rsidRDefault="00522411" w:rsidP="00522411">
      <w:pPr>
        <w:rPr>
          <w:szCs w:val="20"/>
        </w:rPr>
      </w:pPr>
      <w:r>
        <w:rPr>
          <w:szCs w:val="20"/>
        </w:rPr>
        <w:t xml:space="preserve">A környezetszennyezés megelőzésének és a szennyezőanyag-kibocsátások jelentésének előzőekben tárgyalt eszközeit a jogszabály alapján meghatározott vállalatoknak kötelezően kell végrehajtaniuk, emellett ismertek a </w:t>
      </w:r>
      <w:r>
        <w:rPr>
          <w:b/>
          <w:szCs w:val="20"/>
        </w:rPr>
        <w:t xml:space="preserve">környezettudatos vállalatvezetés önkéntesen vállalt eszközei </w:t>
      </w:r>
      <w:r>
        <w:rPr>
          <w:szCs w:val="20"/>
        </w:rPr>
        <w:t xml:space="preserve">is, amikor </w:t>
      </w:r>
      <w:r>
        <w:rPr>
          <w:b/>
          <w:szCs w:val="20"/>
        </w:rPr>
        <w:t>egy</w:t>
      </w:r>
      <w:r>
        <w:rPr>
          <w:szCs w:val="20"/>
        </w:rPr>
        <w:t xml:space="preserve"> gazdasági tevékenységet végző </w:t>
      </w:r>
      <w:r>
        <w:rPr>
          <w:b/>
          <w:szCs w:val="20"/>
        </w:rPr>
        <w:t>szervezet környezeti teljesítményét</w:t>
      </w:r>
    </w:p>
    <w:p w14:paraId="5918C34D" w14:textId="77777777" w:rsidR="00681704" w:rsidRPr="00681704" w:rsidRDefault="00681704" w:rsidP="006D3C3F">
      <w:pPr>
        <w:pStyle w:val="Listaszerbekezds"/>
        <w:spacing w:after="200"/>
        <w:ind w:left="357" w:hanging="357"/>
      </w:pPr>
      <w:r w:rsidRPr="00681704">
        <w:t xml:space="preserve">tanúsíthatják, szabványokon alapuló rendszerek alapján (az ISO (International Organization for Standardization – Nemzetközi Szabványügyi Szervezet által kidolgozott ISO 14001:2015 szabvány szerint), de ez az eljárás </w:t>
      </w:r>
      <w:r w:rsidRPr="00681704">
        <w:rPr>
          <w:b/>
        </w:rPr>
        <w:t>csak a környezeti teljesítmény javulását igazolja</w:t>
      </w:r>
      <w:r w:rsidRPr="00681704">
        <w:t>, akár függetlenül attól, hogy a hatósági követelményeket teljesítették-e;</w:t>
      </w:r>
    </w:p>
    <w:p w14:paraId="26094B13" w14:textId="6AA8D183" w:rsidR="00681704" w:rsidRPr="00681704" w:rsidRDefault="00681704" w:rsidP="006D3C3F">
      <w:pPr>
        <w:pStyle w:val="Listaszerbekezds"/>
        <w:spacing w:after="200"/>
        <w:ind w:left="357" w:hanging="357"/>
      </w:pPr>
      <w:r w:rsidRPr="00681704">
        <w:rPr>
          <w:b/>
        </w:rPr>
        <w:lastRenderedPageBreak/>
        <w:t>hitelesíthetik</w:t>
      </w:r>
      <w:r w:rsidRPr="00681704">
        <w:t xml:space="preserve"> egy közvetlenül hatályos </w:t>
      </w:r>
      <w:r w:rsidRPr="00681704">
        <w:rPr>
          <w:b/>
        </w:rPr>
        <w:t>közösségi rendelet</w:t>
      </w:r>
      <w:r w:rsidRPr="00681704">
        <w:rPr>
          <w:vertAlign w:val="superscript"/>
        </w:rPr>
        <w:endnoteReference w:id="8"/>
      </w:r>
      <w:r w:rsidRPr="00681704">
        <w:t xml:space="preserve"> által meghatározott, állami szinten nyilvántartott</w:t>
      </w:r>
      <w:r w:rsidRPr="00681704">
        <w:rPr>
          <w:vertAlign w:val="superscript"/>
        </w:rPr>
        <w:endnoteReference w:id="9"/>
      </w:r>
      <w:r w:rsidRPr="00681704">
        <w:t xml:space="preserve"> </w:t>
      </w:r>
      <w:r w:rsidRPr="00681704">
        <w:rPr>
          <w:b/>
        </w:rPr>
        <w:t>EMAS-rendszer</w:t>
      </w:r>
      <w:r w:rsidRPr="00681704">
        <w:t xml:space="preserve"> (Eco-Management and Audit Scheme – környezetvédelmi vezetési és hitelesítési rendszer) alapján, ami a környezeti teljesítmény </w:t>
      </w:r>
      <w:r w:rsidRPr="00681704">
        <w:rPr>
          <w:b/>
        </w:rPr>
        <w:t>javulásán túl igaz</w:t>
      </w:r>
      <w:r>
        <w:rPr>
          <w:b/>
        </w:rPr>
        <w:t xml:space="preserve">olja </w:t>
      </w:r>
      <w:r w:rsidRPr="00681704">
        <w:rPr>
          <w:b/>
        </w:rPr>
        <w:t>a hatósági környezetvédelmi követelmények maradéktalan teljesítését is</w:t>
      </w:r>
      <w:r w:rsidRPr="00681704">
        <w:t>.</w:t>
      </w:r>
    </w:p>
    <w:p w14:paraId="193D1131" w14:textId="12AFBCC0" w:rsidR="00522411" w:rsidRDefault="00522411" w:rsidP="00522411">
      <w:pPr>
        <w:rPr>
          <w:szCs w:val="20"/>
        </w:rPr>
      </w:pPr>
      <w:r>
        <w:rPr>
          <w:szCs w:val="20"/>
        </w:rPr>
        <w:t xml:space="preserve">Az ISO 14001 környezetközpontú irányítási rendszert számos budapesti </w:t>
      </w:r>
      <w:r w:rsidR="00156CFE">
        <w:rPr>
          <w:szCs w:val="20"/>
        </w:rPr>
        <w:t>gazdasági társaság</w:t>
      </w:r>
      <w:r>
        <w:rPr>
          <w:szCs w:val="20"/>
        </w:rPr>
        <w:t xml:space="preserve"> alkalmazza, ugyanakkor azokról közös nyilvántartás nem áll rendelkezésre, így számukat csak becsülni lehetne. A tanúsítási rendszer követelményszintje sok tekintetben elmarad az EMAS-rendszer követelményeihez képest.</w:t>
      </w:r>
    </w:p>
    <w:p w14:paraId="56C94670" w14:textId="69128478" w:rsidR="00522411" w:rsidRDefault="00522411" w:rsidP="00522411">
      <w:pPr>
        <w:rPr>
          <w:szCs w:val="20"/>
        </w:rPr>
      </w:pPr>
      <w:r>
        <w:rPr>
          <w:szCs w:val="20"/>
        </w:rPr>
        <w:t>Az EMAS-rendszerben egy független, erre a tevékenységére akkreditált hitelesítő igazolja, hogy a szervezet minden környezetvédelmi jogszabályi előírást betart, a hatósági követelménynek (pl. határértéknek) megfelel, és e tény mellett úgy működik, hogy továbbra is fokozatosan javítja környezeti teljesítményét. Ekkor bekerülhet az EU/tagállami EMAS nyilvántartásba, és használhatja az EMAS logót, mint a környezetvédelmi szempontból biztonságos szállítók és partnerek jelölését.</w:t>
      </w:r>
    </w:p>
    <w:p w14:paraId="248239F1" w14:textId="01F5B219" w:rsidR="00522411" w:rsidRDefault="00C333E7" w:rsidP="00F36BB3">
      <w:pPr>
        <w:pStyle w:val="Kpalrs"/>
        <w:keepNext/>
      </w:pPr>
      <w:r>
        <w:rPr>
          <w:b/>
        </w:rPr>
        <w:drawing>
          <wp:anchor distT="0" distB="0" distL="114300" distR="114300" simplePos="0" relativeHeight="251663360" behindDoc="0" locked="0" layoutInCell="1" allowOverlap="1" wp14:anchorId="7F8597B5" wp14:editId="575DA14E">
            <wp:simplePos x="0" y="0"/>
            <wp:positionH relativeFrom="margin">
              <wp:align>left</wp:align>
            </wp:positionH>
            <wp:positionV relativeFrom="paragraph">
              <wp:posOffset>61595</wp:posOffset>
            </wp:positionV>
            <wp:extent cx="4320000" cy="3916736"/>
            <wp:effectExtent l="0" t="0" r="4445" b="762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MAS_Bp_2020.png"/>
                    <pic:cNvPicPr/>
                  </pic:nvPicPr>
                  <pic:blipFill rotWithShape="1">
                    <a:blip r:embed="rId12" cstate="print">
                      <a:extLst>
                        <a:ext uri="{28A0092B-C50C-407E-A947-70E740481C1C}">
                          <a14:useLocalDpi xmlns:a14="http://schemas.microsoft.com/office/drawing/2010/main" val="0"/>
                        </a:ext>
                      </a:extLst>
                    </a:blip>
                    <a:srcRect l="-1" t="3281" r="36250" b="55864"/>
                    <a:stretch/>
                  </pic:blipFill>
                  <pic:spPr bwMode="auto">
                    <a:xfrm>
                      <a:off x="0" y="0"/>
                      <a:ext cx="4320000" cy="39167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2411" w:rsidRPr="00F36BB3">
        <w:rPr>
          <w:b/>
        </w:rPr>
        <w:fldChar w:fldCharType="begin"/>
      </w:r>
      <w:r w:rsidR="00522411" w:rsidRPr="00F36BB3">
        <w:rPr>
          <w:b/>
        </w:rPr>
        <w:instrText xml:space="preserve"> SEQ ábra \* ARABIC </w:instrText>
      </w:r>
      <w:r w:rsidR="00522411" w:rsidRPr="00F36BB3">
        <w:rPr>
          <w:b/>
        </w:rPr>
        <w:fldChar w:fldCharType="separate"/>
      </w:r>
      <w:r w:rsidR="00B25DE0">
        <w:rPr>
          <w:b/>
        </w:rPr>
        <w:t>3</w:t>
      </w:r>
      <w:r w:rsidR="00522411" w:rsidRPr="00F36BB3">
        <w:rPr>
          <w:b/>
        </w:rPr>
        <w:fldChar w:fldCharType="end"/>
      </w:r>
      <w:r w:rsidR="00522411" w:rsidRPr="00F36BB3">
        <w:rPr>
          <w:b/>
        </w:rPr>
        <w:t>. ábra:</w:t>
      </w:r>
      <w:r w:rsidR="00522411">
        <w:t xml:space="preserve"> EMAS hitelesített szervezetek, 20</w:t>
      </w:r>
      <w:r>
        <w:t>20</w:t>
      </w:r>
      <w:r w:rsidR="00522411">
        <w:t>.</w:t>
      </w:r>
    </w:p>
    <w:p w14:paraId="726021F5" w14:textId="6379515E" w:rsidR="00522411" w:rsidRDefault="00522411" w:rsidP="00522411">
      <w:pPr>
        <w:rPr>
          <w:b/>
          <w:szCs w:val="20"/>
        </w:rPr>
      </w:pPr>
    </w:p>
    <w:p w14:paraId="690D6609" w14:textId="5F1AD5F6" w:rsidR="00522411" w:rsidRDefault="00522411" w:rsidP="00522411">
      <w:pPr>
        <w:rPr>
          <w:szCs w:val="20"/>
        </w:rPr>
      </w:pPr>
      <w:r>
        <w:rPr>
          <w:b/>
          <w:szCs w:val="20"/>
        </w:rPr>
        <w:t>A</w:t>
      </w:r>
      <w:r w:rsidR="00871A56">
        <w:rPr>
          <w:b/>
          <w:szCs w:val="20"/>
        </w:rPr>
        <w:t>z</w:t>
      </w:r>
      <w:r>
        <w:rPr>
          <w:b/>
          <w:szCs w:val="20"/>
        </w:rPr>
        <w:t xml:space="preserve"> </w:t>
      </w:r>
      <w:r w:rsidR="00871A56" w:rsidRPr="00871A56">
        <w:rPr>
          <w:b/>
          <w:szCs w:val="20"/>
        </w:rPr>
        <w:t>Országos Környezetvédelmi, Természetvédelmi és Vízügyi Főfelügyelőség</w:t>
      </w:r>
      <w:r w:rsidR="00871A56">
        <w:rPr>
          <w:b/>
          <w:szCs w:val="20"/>
        </w:rPr>
        <w:t xml:space="preserve">en </w:t>
      </w:r>
      <w:r>
        <w:rPr>
          <w:b/>
          <w:szCs w:val="20"/>
        </w:rPr>
        <w:t xml:space="preserve">vezetett országos EMAS nyilvántartásban </w:t>
      </w:r>
      <w:r w:rsidR="00CB421E">
        <w:rPr>
          <w:b/>
          <w:szCs w:val="20"/>
        </w:rPr>
        <w:t>2</w:t>
      </w:r>
      <w:r w:rsidR="00CD744B">
        <w:rPr>
          <w:b/>
          <w:szCs w:val="20"/>
        </w:rPr>
        <w:t>0</w:t>
      </w:r>
      <w:r w:rsidR="00E02953">
        <w:rPr>
          <w:b/>
          <w:szCs w:val="20"/>
        </w:rPr>
        <w:t>20</w:t>
      </w:r>
      <w:r w:rsidR="00CB421E">
        <w:rPr>
          <w:b/>
          <w:szCs w:val="20"/>
        </w:rPr>
        <w:t xml:space="preserve"> </w:t>
      </w:r>
      <w:r w:rsidR="00E02953">
        <w:rPr>
          <w:b/>
          <w:szCs w:val="20"/>
        </w:rPr>
        <w:t>szeptemberében</w:t>
      </w:r>
      <w:r>
        <w:rPr>
          <w:b/>
          <w:szCs w:val="20"/>
        </w:rPr>
        <w:br/>
        <w:t>30 vállalat szerepel</w:t>
      </w:r>
      <w:r w:rsidR="00CF57B2">
        <w:rPr>
          <w:b/>
          <w:szCs w:val="20"/>
        </w:rPr>
        <w:t>t</w:t>
      </w:r>
      <w:r>
        <w:rPr>
          <w:b/>
          <w:szCs w:val="20"/>
        </w:rPr>
        <w:t xml:space="preserve">, ezek közül </w:t>
      </w:r>
      <w:r w:rsidR="00CB421E">
        <w:rPr>
          <w:b/>
          <w:szCs w:val="20"/>
        </w:rPr>
        <w:t xml:space="preserve">7 </w:t>
      </w:r>
      <w:r>
        <w:rPr>
          <w:b/>
          <w:szCs w:val="20"/>
        </w:rPr>
        <w:t>budapesti telephely</w:t>
      </w:r>
      <w:r>
        <w:rPr>
          <w:szCs w:val="20"/>
        </w:rPr>
        <w:t>.</w:t>
      </w:r>
    </w:p>
    <w:p w14:paraId="421043CE" w14:textId="452A4935" w:rsidR="00522411" w:rsidRDefault="00522411" w:rsidP="00522411">
      <w:pPr>
        <w:rPr>
          <w:szCs w:val="20"/>
        </w:rPr>
      </w:pPr>
      <w:r>
        <w:rPr>
          <w:szCs w:val="20"/>
        </w:rPr>
        <w:t xml:space="preserve">Ez </w:t>
      </w:r>
      <w:r w:rsidR="00CB421E">
        <w:rPr>
          <w:szCs w:val="20"/>
        </w:rPr>
        <w:t>a</w:t>
      </w:r>
      <w:r>
        <w:rPr>
          <w:szCs w:val="20"/>
        </w:rPr>
        <w:t xml:space="preserve"> szám tagállami szinten is igen kevésnek bizonyul a főváros mintegy 230 ezer gazdasági társaságához képest, ráadásul az utóbbi évben több</w:t>
      </w:r>
      <w:r w:rsidR="00156CFE">
        <w:rPr>
          <w:szCs w:val="20"/>
        </w:rPr>
        <w:t>,</w:t>
      </w:r>
      <w:r>
        <w:rPr>
          <w:szCs w:val="20"/>
        </w:rPr>
        <w:t xml:space="preserve"> korábban hitelesítést szerzett vállalat ki is került a nyilvántartásból.</w:t>
      </w:r>
    </w:p>
    <w:p w14:paraId="205E7F2E" w14:textId="2D1118D4" w:rsidR="00681704" w:rsidRDefault="00522411" w:rsidP="00F36BB3">
      <w:pPr>
        <w:rPr>
          <w:szCs w:val="20"/>
        </w:rPr>
      </w:pPr>
      <w:r>
        <w:rPr>
          <w:szCs w:val="20"/>
        </w:rPr>
        <w:t xml:space="preserve">A közelmúltban több fővárosi </w:t>
      </w:r>
      <w:r w:rsidR="00156CFE">
        <w:rPr>
          <w:szCs w:val="20"/>
        </w:rPr>
        <w:t xml:space="preserve">tulajdonú </w:t>
      </w:r>
      <w:r>
        <w:rPr>
          <w:szCs w:val="20"/>
        </w:rPr>
        <w:t xml:space="preserve">önkormányzati </w:t>
      </w:r>
      <w:r w:rsidR="00156CFE" w:rsidRPr="00156CFE">
        <w:rPr>
          <w:szCs w:val="20"/>
        </w:rPr>
        <w:t>gazdasági társaság</w:t>
      </w:r>
      <w:r>
        <w:rPr>
          <w:szCs w:val="20"/>
        </w:rPr>
        <w:t xml:space="preserve"> telephelye is EMAS-rendszerű hitelesítést szerzett, a 8 fővárosi telephelyű szervezet közül a</w:t>
      </w:r>
    </w:p>
    <w:p w14:paraId="4A633ED7" w14:textId="77777777" w:rsidR="00681704" w:rsidRPr="00681704" w:rsidRDefault="00681704" w:rsidP="006D3C3F">
      <w:pPr>
        <w:pStyle w:val="Listaszerbekezds"/>
      </w:pPr>
      <w:r w:rsidRPr="00681704">
        <w:t>Fővárosi Kertészeti Nonprofit Zrt.;</w:t>
      </w:r>
    </w:p>
    <w:p w14:paraId="5C6E9745" w14:textId="77777777" w:rsidR="00681704" w:rsidRPr="00681704" w:rsidRDefault="00681704" w:rsidP="006D3C3F">
      <w:pPr>
        <w:pStyle w:val="Listaszerbekezds"/>
      </w:pPr>
      <w:r w:rsidRPr="00681704">
        <w:t>Budapesti Távhőszolgáltató Zrt. és az</w:t>
      </w:r>
    </w:p>
    <w:p w14:paraId="56743BEC" w14:textId="2955D359" w:rsidR="00522411" w:rsidRDefault="00681704" w:rsidP="00F36BB3">
      <w:pPr>
        <w:pStyle w:val="Listaszerbekezds"/>
        <w:spacing w:after="200"/>
        <w:ind w:left="357" w:hanging="357"/>
      </w:pPr>
      <w:r w:rsidRPr="00681704">
        <w:t>FCSM Angyalföldi Szivattyútelepe.</w:t>
      </w:r>
    </w:p>
    <w:p w14:paraId="7A5D7FA4" w14:textId="77777777" w:rsidR="004F655A" w:rsidRDefault="004F655A" w:rsidP="005D0FEF"/>
    <w:p w14:paraId="6FF6AEE9" w14:textId="77777777" w:rsidR="004F655A" w:rsidRPr="00F36BB3" w:rsidRDefault="004F655A" w:rsidP="004F655A">
      <w:pPr>
        <w:pStyle w:val="Listaszerbekezds"/>
        <w:numPr>
          <w:ilvl w:val="0"/>
          <w:numId w:val="0"/>
        </w:numPr>
        <w:spacing w:after="200"/>
        <w:ind w:left="357"/>
      </w:pPr>
    </w:p>
    <w:tbl>
      <w:tblPr>
        <w:tblpPr w:leftFromText="141" w:rightFromText="141" w:vertAnchor="text" w:horzAnchor="margin" w:tblpY="159"/>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75"/>
        <w:gridCol w:w="1744"/>
        <w:gridCol w:w="1626"/>
        <w:gridCol w:w="855"/>
      </w:tblGrid>
      <w:tr w:rsidR="006D3C3F" w:rsidRPr="00522411" w14:paraId="2A3672AA" w14:textId="77777777" w:rsidTr="004F655A">
        <w:trPr>
          <w:trHeight w:val="255"/>
          <w:tblHeader/>
        </w:trPr>
        <w:tc>
          <w:tcPr>
            <w:tcW w:w="704" w:type="dxa"/>
            <w:tcBorders>
              <w:top w:val="single" w:sz="4" w:space="0" w:color="auto"/>
              <w:left w:val="single" w:sz="4" w:space="0" w:color="auto"/>
              <w:bottom w:val="single" w:sz="4" w:space="0" w:color="auto"/>
              <w:right w:val="single" w:sz="4" w:space="0" w:color="auto"/>
            </w:tcBorders>
            <w:shd w:val="clear" w:color="auto" w:fill="F1D099"/>
            <w:noWrap/>
            <w:vAlign w:val="center"/>
            <w:hideMark/>
          </w:tcPr>
          <w:p w14:paraId="745902B4" w14:textId="77777777" w:rsidR="006D3C3F" w:rsidRPr="006D3C3F" w:rsidRDefault="006D3C3F" w:rsidP="006D3C3F">
            <w:pPr>
              <w:spacing w:after="0"/>
              <w:ind w:right="0"/>
              <w:jc w:val="center"/>
              <w:rPr>
                <w:noProof/>
                <w:spacing w:val="-20"/>
                <w:szCs w:val="18"/>
                <w:lang w:eastAsia="en-US"/>
              </w:rPr>
            </w:pPr>
            <w:r w:rsidRPr="006D3C3F">
              <w:rPr>
                <w:noProof/>
                <w:spacing w:val="-20"/>
                <w:szCs w:val="18"/>
                <w:lang w:eastAsia="en-US"/>
              </w:rPr>
              <w:t>Sorsz.</w:t>
            </w:r>
          </w:p>
        </w:tc>
        <w:tc>
          <w:tcPr>
            <w:tcW w:w="1875" w:type="dxa"/>
            <w:tcBorders>
              <w:top w:val="single" w:sz="4" w:space="0" w:color="auto"/>
              <w:left w:val="single" w:sz="4" w:space="0" w:color="auto"/>
              <w:bottom w:val="single" w:sz="4" w:space="0" w:color="auto"/>
              <w:right w:val="single" w:sz="4" w:space="0" w:color="auto"/>
            </w:tcBorders>
            <w:shd w:val="clear" w:color="auto" w:fill="F1D099"/>
            <w:noWrap/>
            <w:vAlign w:val="center"/>
            <w:hideMark/>
          </w:tcPr>
          <w:p w14:paraId="15C99866" w14:textId="77777777" w:rsidR="006D3C3F" w:rsidRPr="00522411" w:rsidRDefault="006D3C3F" w:rsidP="006D3C3F">
            <w:pPr>
              <w:spacing w:after="0"/>
              <w:ind w:right="0"/>
              <w:jc w:val="center"/>
              <w:rPr>
                <w:noProof/>
                <w:szCs w:val="18"/>
                <w:lang w:eastAsia="en-US"/>
              </w:rPr>
            </w:pPr>
            <w:r w:rsidRPr="00522411">
              <w:rPr>
                <w:noProof/>
                <w:szCs w:val="18"/>
                <w:lang w:eastAsia="en-US"/>
              </w:rPr>
              <w:t>Név</w:t>
            </w:r>
          </w:p>
        </w:tc>
        <w:tc>
          <w:tcPr>
            <w:tcW w:w="1744" w:type="dxa"/>
            <w:tcBorders>
              <w:top w:val="single" w:sz="4" w:space="0" w:color="auto"/>
              <w:left w:val="single" w:sz="4" w:space="0" w:color="auto"/>
              <w:bottom w:val="single" w:sz="4" w:space="0" w:color="auto"/>
              <w:right w:val="single" w:sz="4" w:space="0" w:color="auto"/>
            </w:tcBorders>
            <w:shd w:val="clear" w:color="auto" w:fill="F1D099"/>
            <w:noWrap/>
            <w:vAlign w:val="center"/>
            <w:hideMark/>
          </w:tcPr>
          <w:p w14:paraId="71E82ED5" w14:textId="77777777" w:rsidR="006D3C3F" w:rsidRPr="00522411" w:rsidRDefault="006D3C3F" w:rsidP="006D3C3F">
            <w:pPr>
              <w:spacing w:after="0"/>
              <w:ind w:right="0"/>
              <w:jc w:val="center"/>
              <w:rPr>
                <w:noProof/>
                <w:szCs w:val="18"/>
                <w:lang w:eastAsia="en-US"/>
              </w:rPr>
            </w:pPr>
            <w:r w:rsidRPr="00522411">
              <w:rPr>
                <w:noProof/>
                <w:szCs w:val="18"/>
                <w:lang w:eastAsia="en-US"/>
              </w:rPr>
              <w:t>Cím</w:t>
            </w:r>
          </w:p>
        </w:tc>
        <w:tc>
          <w:tcPr>
            <w:tcW w:w="1626" w:type="dxa"/>
            <w:tcBorders>
              <w:top w:val="single" w:sz="4" w:space="0" w:color="auto"/>
              <w:left w:val="single" w:sz="4" w:space="0" w:color="auto"/>
              <w:bottom w:val="single" w:sz="4" w:space="0" w:color="auto"/>
              <w:right w:val="single" w:sz="4" w:space="0" w:color="auto"/>
            </w:tcBorders>
            <w:shd w:val="clear" w:color="auto" w:fill="F1D099"/>
            <w:noWrap/>
            <w:vAlign w:val="center"/>
            <w:hideMark/>
          </w:tcPr>
          <w:p w14:paraId="7359A0E7" w14:textId="77777777" w:rsidR="006D3C3F" w:rsidRPr="00522411" w:rsidRDefault="006D3C3F" w:rsidP="006D3C3F">
            <w:pPr>
              <w:spacing w:after="0"/>
              <w:ind w:right="0"/>
              <w:jc w:val="center"/>
              <w:rPr>
                <w:noProof/>
                <w:szCs w:val="18"/>
                <w:lang w:eastAsia="en-US"/>
              </w:rPr>
            </w:pPr>
            <w:r w:rsidRPr="00522411">
              <w:rPr>
                <w:noProof/>
                <w:szCs w:val="18"/>
                <w:lang w:eastAsia="en-US"/>
              </w:rPr>
              <w:t>Tevékenység</w:t>
            </w:r>
          </w:p>
        </w:tc>
        <w:tc>
          <w:tcPr>
            <w:tcW w:w="855" w:type="dxa"/>
            <w:tcBorders>
              <w:top w:val="single" w:sz="4" w:space="0" w:color="auto"/>
              <w:left w:val="single" w:sz="4" w:space="0" w:color="auto"/>
              <w:bottom w:val="single" w:sz="4" w:space="0" w:color="auto"/>
              <w:right w:val="single" w:sz="4" w:space="0" w:color="auto"/>
            </w:tcBorders>
            <w:shd w:val="clear" w:color="auto" w:fill="F1D099"/>
            <w:vAlign w:val="center"/>
            <w:hideMark/>
          </w:tcPr>
          <w:p w14:paraId="507EC41D" w14:textId="77777777" w:rsidR="006D3C3F" w:rsidRPr="00522411" w:rsidRDefault="006D3C3F" w:rsidP="006D3C3F">
            <w:pPr>
              <w:spacing w:after="0"/>
              <w:ind w:right="0"/>
              <w:jc w:val="center"/>
              <w:rPr>
                <w:noProof/>
                <w:szCs w:val="18"/>
                <w:lang w:eastAsia="en-US"/>
              </w:rPr>
            </w:pPr>
            <w:r w:rsidRPr="00522411">
              <w:rPr>
                <w:noProof/>
                <w:szCs w:val="18"/>
                <w:lang w:eastAsia="en-US"/>
              </w:rPr>
              <w:t>Csatl.-éve</w:t>
            </w:r>
          </w:p>
        </w:tc>
      </w:tr>
      <w:tr w:rsidR="006D3C3F" w:rsidRPr="00522411" w14:paraId="077C20F5" w14:textId="77777777" w:rsidTr="004F655A">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D9AD57"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1.</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DBA452"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Elgoscar-2000 Kft.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73B9CBB"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1145 Kolumbusz u. 17-23.</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4F87B97"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kármentesítés</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A1889"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2006.</w:t>
            </w:r>
          </w:p>
        </w:tc>
      </w:tr>
      <w:tr w:rsidR="006D3C3F" w:rsidRPr="00522411" w14:paraId="77BDD79D" w14:textId="77777777" w:rsidTr="004F655A">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08FAAC"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855DA5"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CREW Kft.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664F85"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1161 János u. 175.</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6056D38"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nyomda</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BD742"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2006.</w:t>
            </w:r>
          </w:p>
        </w:tc>
      </w:tr>
      <w:tr w:rsidR="006D3C3F" w:rsidRPr="00522411" w14:paraId="069E84B5" w14:textId="77777777" w:rsidTr="004F655A">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9059DAB"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3.</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7E77DE"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Magyar Nemzeti Bank</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9C97C2E"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1054 Szabadság tér 8-9.</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ADC65A"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jegybank</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9F5C24"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2011.</w:t>
            </w:r>
          </w:p>
        </w:tc>
      </w:tr>
      <w:tr w:rsidR="006D3C3F" w:rsidRPr="00522411" w14:paraId="18F0DA6D" w14:textId="77777777" w:rsidTr="004F655A">
        <w:trPr>
          <w:trHeight w:val="83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55CD01"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4.</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A64A26"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Fővárosi Csatornázási Művek Zrt. Angyalföldi Szivattyútelepe</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E7762C8"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1139 Vizafogó u. 4.</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15575F" w14:textId="77777777" w:rsidR="006D3C3F" w:rsidRPr="00522411" w:rsidRDefault="006D3C3F" w:rsidP="006D3C3F">
            <w:pPr>
              <w:tabs>
                <w:tab w:val="left" w:pos="175"/>
              </w:tabs>
              <w:spacing w:before="20" w:after="20" w:line="240" w:lineRule="auto"/>
              <w:ind w:right="0"/>
              <w:jc w:val="left"/>
              <w:rPr>
                <w:noProof/>
                <w:szCs w:val="18"/>
                <w:lang w:eastAsia="en-US"/>
              </w:rPr>
            </w:pPr>
            <w:r w:rsidRPr="00522411">
              <w:rPr>
                <w:noProof/>
                <w:szCs w:val="18"/>
                <w:lang w:eastAsia="en-US"/>
              </w:rPr>
              <w:t>Fővárosi Önkormányzat közszolgáltatója (telephely),</w:t>
            </w:r>
            <w:r w:rsidRPr="00522411">
              <w:rPr>
                <w:noProof/>
                <w:szCs w:val="18"/>
                <w:lang w:eastAsia="en-US"/>
              </w:rPr>
              <w:br/>
              <w:t>hálózat üzemeltetés</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57A48"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2011.</w:t>
            </w:r>
          </w:p>
        </w:tc>
      </w:tr>
      <w:tr w:rsidR="006D3C3F" w:rsidRPr="00522411" w14:paraId="7A2D5582" w14:textId="77777777" w:rsidTr="004F655A">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AF838E6"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5.</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FABBD53"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Fővárosi Kertészeti Nonprofit Kft.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8AF70B"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1073 Dob u. 90.</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3404F7"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Fővárosi Önkormányzat közszolgáltatója – fővárosi kiemelt zöldfelületek</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AF3266"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2012.</w:t>
            </w:r>
          </w:p>
        </w:tc>
      </w:tr>
      <w:tr w:rsidR="006D3C3F" w:rsidRPr="00522411" w14:paraId="28A5C3BE" w14:textId="77777777" w:rsidTr="004F655A">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8364FFE"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6.</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6A78F2E"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Budapesti Távhőszolgáltató Zrt.</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2C8B43"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1116 Kalotaszeg u. 31.</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8E761FC"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 xml:space="preserve">Fővárosi Önkormányzat kizárólagos tulajdonú </w:t>
            </w:r>
            <w:r w:rsidRPr="006D3C3F">
              <w:rPr>
                <w:noProof/>
                <w:spacing w:val="-2"/>
                <w:szCs w:val="18"/>
                <w:lang w:eastAsia="en-US"/>
              </w:rPr>
              <w:t>távhőszolgáltatója</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A6AF74"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2013.</w:t>
            </w:r>
          </w:p>
        </w:tc>
      </w:tr>
      <w:tr w:rsidR="006D3C3F" w:rsidRPr="00522411" w14:paraId="351EDE36" w14:textId="77777777" w:rsidTr="004F655A">
        <w:trPr>
          <w:trHeight w:val="263"/>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65B21E7" w14:textId="02475A83" w:rsidR="006D3C3F" w:rsidRPr="00522411" w:rsidDel="00974067" w:rsidRDefault="00CB421E" w:rsidP="006D3C3F">
            <w:pPr>
              <w:spacing w:before="20" w:after="20" w:line="240" w:lineRule="auto"/>
              <w:ind w:right="0"/>
              <w:jc w:val="center"/>
              <w:rPr>
                <w:noProof/>
                <w:szCs w:val="18"/>
                <w:lang w:eastAsia="en-US"/>
              </w:rPr>
            </w:pPr>
            <w:r>
              <w:rPr>
                <w:noProof/>
                <w:szCs w:val="18"/>
                <w:lang w:eastAsia="en-US"/>
              </w:rPr>
              <w:t>7</w:t>
            </w:r>
            <w:r w:rsidR="006D3C3F" w:rsidRPr="00522411">
              <w:rPr>
                <w:noProof/>
                <w:szCs w:val="18"/>
                <w:lang w:eastAsia="en-US"/>
              </w:rPr>
              <w:t>.</w:t>
            </w:r>
          </w:p>
        </w:tc>
        <w:tc>
          <w:tcPr>
            <w:tcW w:w="1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1305583"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Pénzjegynyomda Zártkörűen Működő Részvénytársaság</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64D5E13"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1055 Markó u. 13-17.</w:t>
            </w:r>
          </w:p>
        </w:tc>
        <w:tc>
          <w:tcPr>
            <w:tcW w:w="16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11EF6CA" w14:textId="77777777" w:rsidR="006D3C3F" w:rsidRPr="00522411" w:rsidRDefault="006D3C3F" w:rsidP="006D3C3F">
            <w:pPr>
              <w:spacing w:before="20" w:after="20" w:line="240" w:lineRule="auto"/>
              <w:ind w:right="0"/>
              <w:jc w:val="left"/>
              <w:rPr>
                <w:noProof/>
                <w:szCs w:val="18"/>
                <w:lang w:eastAsia="en-US"/>
              </w:rPr>
            </w:pPr>
            <w:r w:rsidRPr="00522411">
              <w:rPr>
                <w:noProof/>
                <w:szCs w:val="18"/>
                <w:lang w:eastAsia="en-US"/>
              </w:rPr>
              <w:t>pénzjegynyomda</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E6ED5" w14:textId="77777777" w:rsidR="006D3C3F" w:rsidRPr="00522411" w:rsidRDefault="006D3C3F" w:rsidP="006D3C3F">
            <w:pPr>
              <w:spacing w:before="20" w:after="20" w:line="240" w:lineRule="auto"/>
              <w:ind w:right="0"/>
              <w:jc w:val="center"/>
              <w:rPr>
                <w:noProof/>
                <w:szCs w:val="18"/>
                <w:lang w:eastAsia="en-US"/>
              </w:rPr>
            </w:pPr>
            <w:r w:rsidRPr="00522411">
              <w:rPr>
                <w:noProof/>
                <w:szCs w:val="18"/>
                <w:lang w:eastAsia="en-US"/>
              </w:rPr>
              <w:t>2017.</w:t>
            </w:r>
          </w:p>
        </w:tc>
      </w:tr>
    </w:tbl>
    <w:bookmarkStart w:id="18" w:name="_Ref23427944"/>
    <w:p w14:paraId="79566765" w14:textId="0BB85B92" w:rsidR="00522411" w:rsidRDefault="00522411" w:rsidP="004F655A">
      <w:pPr>
        <w:pStyle w:val="Kpalrs"/>
        <w:keepNext/>
      </w:pPr>
      <w:r w:rsidRPr="004F655A">
        <w:rPr>
          <w:b/>
        </w:rPr>
        <w:fldChar w:fldCharType="begin"/>
      </w:r>
      <w:r w:rsidRPr="004F655A">
        <w:rPr>
          <w:b/>
        </w:rPr>
        <w:instrText xml:space="preserve"> SEQ táblázat \* ARABIC </w:instrText>
      </w:r>
      <w:r w:rsidRPr="004F655A">
        <w:rPr>
          <w:b/>
        </w:rPr>
        <w:fldChar w:fldCharType="separate"/>
      </w:r>
      <w:r w:rsidR="00B25DE0">
        <w:rPr>
          <w:b/>
        </w:rPr>
        <w:t>1</w:t>
      </w:r>
      <w:r w:rsidRPr="004F655A">
        <w:rPr>
          <w:b/>
        </w:rPr>
        <w:fldChar w:fldCharType="end"/>
      </w:r>
      <w:r w:rsidRPr="004F655A">
        <w:rPr>
          <w:b/>
        </w:rPr>
        <w:t>. táblázat</w:t>
      </w:r>
      <w:bookmarkEnd w:id="18"/>
      <w:r w:rsidRPr="004F655A">
        <w:rPr>
          <w:b/>
        </w:rPr>
        <w:t>:</w:t>
      </w:r>
      <w:r>
        <w:t xml:space="preserve"> EMAS hitelesítést szerzett szervezetek Budapesten, </w:t>
      </w:r>
      <w:r w:rsidR="00E02953">
        <w:t>2020. szeptember</w:t>
      </w:r>
      <w:r>
        <w:t xml:space="preserve"> </w:t>
      </w:r>
      <w:r w:rsidR="00E02953">
        <w:br/>
      </w:r>
      <w:r>
        <w:t>(Forrás: EMAS</w:t>
      </w:r>
      <w:r>
        <w:rPr>
          <w:vertAlign w:val="superscript"/>
        </w:rPr>
        <w:endnoteReference w:id="10"/>
      </w:r>
      <w:r>
        <w:t xml:space="preserve"> )</w:t>
      </w:r>
    </w:p>
    <w:p w14:paraId="182B73BC" w14:textId="77777777" w:rsidR="00522411" w:rsidRDefault="00522411" w:rsidP="00522411">
      <w:pPr>
        <w:rPr>
          <w:szCs w:val="20"/>
        </w:rPr>
      </w:pPr>
    </w:p>
    <w:p w14:paraId="1C6E6904" w14:textId="77777777" w:rsidR="00522411" w:rsidRDefault="00522411" w:rsidP="00A20609">
      <w:pPr>
        <w:pStyle w:val="Cmsor3"/>
        <w:rPr>
          <w:bCs/>
        </w:rPr>
      </w:pPr>
      <w:bookmarkStart w:id="19" w:name="_Toc19625599"/>
      <w:r>
        <w:t>Intézkedések</w:t>
      </w:r>
      <w:bookmarkEnd w:id="19"/>
    </w:p>
    <w:p w14:paraId="1873A741" w14:textId="77777777" w:rsidR="00522411" w:rsidRDefault="00522411" w:rsidP="00A20609">
      <w:pPr>
        <w:pStyle w:val="Cmsor4"/>
      </w:pPr>
      <w:r>
        <w:t>Veszélyes ipari üzemek</w:t>
      </w:r>
    </w:p>
    <w:p w14:paraId="6B0B74F8" w14:textId="7757688F" w:rsidR="00522411" w:rsidRDefault="00522411" w:rsidP="00522411">
      <w:pPr>
        <w:rPr>
          <w:iCs/>
          <w:noProof/>
          <w:szCs w:val="20"/>
        </w:rPr>
      </w:pPr>
      <w:r>
        <w:rPr>
          <w:iCs/>
          <w:noProof/>
          <w:szCs w:val="20"/>
        </w:rPr>
        <w:t>Az EU (ú.n. Seveso II.) irányelvének megfelelő</w:t>
      </w:r>
      <w:r>
        <w:rPr>
          <w:rStyle w:val="Vgjegyzet-hivatkozs"/>
          <w:iCs/>
          <w:noProof/>
          <w:szCs w:val="20"/>
        </w:rPr>
        <w:endnoteReference w:id="11"/>
      </w:r>
      <w:r>
        <w:rPr>
          <w:iCs/>
          <w:noProof/>
          <w:szCs w:val="20"/>
        </w:rPr>
        <w:t xml:space="preserve"> katasztrófavédelmi törvény</w:t>
      </w:r>
      <w:r>
        <w:rPr>
          <w:rStyle w:val="Vgjegyzet-hivatkozs"/>
          <w:iCs/>
          <w:noProof/>
          <w:szCs w:val="20"/>
        </w:rPr>
        <w:endnoteReference w:id="12"/>
      </w:r>
      <w:r>
        <w:rPr>
          <w:iCs/>
          <w:noProof/>
          <w:szCs w:val="20"/>
        </w:rPr>
        <w:t xml:space="preserve"> olyan intézkedéseket tartalmaz a súlyos ipari balesetek megelőzése, ill. a balesetek káros következményeinek csökkentése </w:t>
      </w:r>
      <w:r>
        <w:rPr>
          <w:szCs w:val="20"/>
        </w:rPr>
        <w:t>érdekében</w:t>
      </w:r>
      <w:r>
        <w:rPr>
          <w:iCs/>
          <w:noProof/>
          <w:szCs w:val="20"/>
        </w:rPr>
        <w:t xml:space="preserve">, amelyek – többek között – az állami </w:t>
      </w:r>
      <w:r>
        <w:rPr>
          <w:b/>
          <w:iCs/>
          <w:noProof/>
          <w:szCs w:val="20"/>
        </w:rPr>
        <w:t>katasztrófavédelmi szerv feladatává</w:t>
      </w:r>
      <w:r>
        <w:rPr>
          <w:iCs/>
          <w:noProof/>
          <w:szCs w:val="20"/>
        </w:rPr>
        <w:t xml:space="preserve"> tette a súlyos balesetek elleni védekezéshez kapcsolódó állami feladatok irányítását és azok ellátását. Veszélyes tevékenység csak az </w:t>
      </w:r>
      <w:r>
        <w:rPr>
          <w:b/>
          <w:iCs/>
          <w:noProof/>
          <w:szCs w:val="20"/>
        </w:rPr>
        <w:t>Országos Katasztrófavédelmi Főigazgatóság</w:t>
      </w:r>
      <w:r>
        <w:rPr>
          <w:iCs/>
          <w:noProof/>
          <w:szCs w:val="20"/>
        </w:rPr>
        <w:t xml:space="preserve"> (a továbbiakban: OKF)</w:t>
      </w:r>
      <w:r w:rsidR="001768F7">
        <w:rPr>
          <w:iCs/>
          <w:noProof/>
          <w:szCs w:val="20"/>
        </w:rPr>
        <w:t xml:space="preserve"> </w:t>
      </w:r>
      <w:r>
        <w:rPr>
          <w:iCs/>
          <w:noProof/>
          <w:szCs w:val="20"/>
        </w:rPr>
        <w:t>– a Magyar Műszaki Biztonsági Hivatal szakhatósági hozzájárulásával kiadott – engedélyével végezhető.</w:t>
      </w:r>
    </w:p>
    <w:p w14:paraId="31934E13" w14:textId="45FF7B81" w:rsidR="00522411" w:rsidRDefault="00522411" w:rsidP="00522411">
      <w:pPr>
        <w:rPr>
          <w:iCs/>
          <w:noProof/>
          <w:szCs w:val="20"/>
        </w:rPr>
      </w:pPr>
      <w:r>
        <w:rPr>
          <w:iCs/>
          <w:noProof/>
          <w:szCs w:val="20"/>
        </w:rPr>
        <w:t xml:space="preserve">Az </w:t>
      </w:r>
      <w:r>
        <w:rPr>
          <w:b/>
          <w:iCs/>
          <w:noProof/>
          <w:szCs w:val="20"/>
        </w:rPr>
        <w:t>üzemeltető köteles</w:t>
      </w:r>
      <w:r>
        <w:rPr>
          <w:iCs/>
          <w:noProof/>
          <w:szCs w:val="20"/>
        </w:rPr>
        <w:t xml:space="preserve"> minden tőle elvárhatót megtenni a súlyos balesetek megelőzésére és a kialakult balesetek üzemen </w:t>
      </w:r>
      <w:r w:rsidR="00337300">
        <w:rPr>
          <w:iCs/>
          <w:noProof/>
          <w:szCs w:val="20"/>
        </w:rPr>
        <w:t>belüli hatásainak mérséklésére.</w:t>
      </w:r>
      <w:r w:rsidR="00337300">
        <w:rPr>
          <w:iCs/>
          <w:noProof/>
          <w:szCs w:val="20"/>
        </w:rPr>
        <w:br/>
      </w:r>
      <w:r>
        <w:rPr>
          <w:iCs/>
          <w:noProof/>
          <w:szCs w:val="20"/>
        </w:rPr>
        <w:t xml:space="preserve">A katasztrófavédelmi törvény az ipari üzemek vezetőinek kötelességévé teszi az üzemben jelenlevő veszélyes anyagokkal kapcsolatos </w:t>
      </w:r>
      <w:r>
        <w:rPr>
          <w:b/>
          <w:iCs/>
          <w:noProof/>
          <w:szCs w:val="20"/>
        </w:rPr>
        <w:t>kockázatok felmérését</w:t>
      </w:r>
      <w:r>
        <w:rPr>
          <w:iCs/>
          <w:noProof/>
          <w:szCs w:val="20"/>
        </w:rPr>
        <w:t xml:space="preserve">, a reálisan feltételezhető súlyos balesetek bekövetkeztekor jelentkező hatások meghatározását, a lakosság és a környezet védelmének érdekében a szükséges üzemi </w:t>
      </w:r>
      <w:r>
        <w:rPr>
          <w:b/>
          <w:iCs/>
          <w:noProof/>
          <w:szCs w:val="20"/>
        </w:rPr>
        <w:t>megelőző intézkedések megtételét</w:t>
      </w:r>
      <w:r>
        <w:rPr>
          <w:iCs/>
          <w:noProof/>
          <w:szCs w:val="20"/>
        </w:rPr>
        <w:t xml:space="preserve">. Ezen információkat </w:t>
      </w:r>
      <w:r>
        <w:rPr>
          <w:b/>
          <w:iCs/>
          <w:noProof/>
          <w:szCs w:val="20"/>
        </w:rPr>
        <w:t>a veszélyes üzem biztonsági jelentése és elemzése</w:t>
      </w:r>
      <w:r>
        <w:rPr>
          <w:iCs/>
          <w:noProof/>
          <w:szCs w:val="20"/>
        </w:rPr>
        <w:t xml:space="preserve"> tartalmazza. A veszélyes üzem biztonsági jelentése </w:t>
      </w:r>
      <w:r>
        <w:rPr>
          <w:b/>
          <w:iCs/>
          <w:noProof/>
          <w:szCs w:val="20"/>
        </w:rPr>
        <w:t>nyilvános</w:t>
      </w:r>
      <w:r>
        <w:rPr>
          <w:iCs/>
          <w:noProof/>
          <w:szCs w:val="20"/>
        </w:rPr>
        <w:t>, a helyi (Budapesten a kerületi) polgármesteri hivatalban mindenki számára hozzáférhető. Az üzemeltető a lakossági tájékoztatáshoz szükséges adattartalommal elkészíti a biztonsági jelentés közérthető kivonatát.</w:t>
      </w:r>
    </w:p>
    <w:p w14:paraId="7B26EBAA" w14:textId="77777777" w:rsidR="00522411" w:rsidRDefault="00522411" w:rsidP="00522411">
      <w:pPr>
        <w:rPr>
          <w:iCs/>
          <w:noProof/>
          <w:szCs w:val="20"/>
        </w:rPr>
      </w:pPr>
      <w:r>
        <w:rPr>
          <w:szCs w:val="20"/>
        </w:rPr>
        <w:lastRenderedPageBreak/>
        <w:t>Egy váratlanul bekövetkező súlyos ipari baleset kezelésére a katasztrófavédelmi törvény előírása alapján a</w:t>
      </w:r>
      <w:r>
        <w:t xml:space="preserve"> </w:t>
      </w:r>
      <w:r>
        <w:rPr>
          <w:szCs w:val="20"/>
        </w:rPr>
        <w:t xml:space="preserve">hatóság helyi szerve a veszélyeztetett település (Budapesten a kerület) polgármesterének közreműködésével </w:t>
      </w:r>
      <w:r>
        <w:rPr>
          <w:b/>
          <w:szCs w:val="20"/>
        </w:rPr>
        <w:t>külső védelmi terv</w:t>
      </w:r>
      <w:r>
        <w:rPr>
          <w:szCs w:val="20"/>
        </w:rPr>
        <w:t>et készít</w:t>
      </w:r>
      <w:r>
        <w:rPr>
          <w:rStyle w:val="Vgjegyzet-hivatkozs"/>
          <w:szCs w:val="20"/>
        </w:rPr>
        <w:endnoteReference w:id="13"/>
      </w:r>
      <w:r>
        <w:rPr>
          <w:szCs w:val="20"/>
        </w:rPr>
        <w:t xml:space="preserve">, amely </w:t>
      </w:r>
      <w:r>
        <w:rPr>
          <w:iCs/>
          <w:noProof/>
          <w:szCs w:val="20"/>
        </w:rPr>
        <w:t xml:space="preserve">meghatározza a lakosság, az anyagi javak és a környezet védelmével kapcsolatos feladatokat, a végrehajtásukkal összefüggő feltételeket, erőket és eszközöket. </w:t>
      </w:r>
    </w:p>
    <w:p w14:paraId="1F2BE4E0" w14:textId="3CBB9C91" w:rsidR="00522411" w:rsidRDefault="00522411" w:rsidP="00522411">
      <w:pPr>
        <w:rPr>
          <w:iCs/>
          <w:noProof/>
          <w:szCs w:val="20"/>
        </w:rPr>
      </w:pPr>
      <w:r w:rsidRPr="00030162">
        <w:rPr>
          <w:iCs/>
          <w:noProof/>
          <w:szCs w:val="20"/>
        </w:rPr>
        <w:t xml:space="preserve">A katasztrófavédelmi törvény a felső küszöbértékű veszélyes üzemek által veszélyeztetett települések polgármesterének feladatul írta elő a </w:t>
      </w:r>
      <w:r w:rsidRPr="00030162">
        <w:rPr>
          <w:b/>
          <w:iCs/>
          <w:noProof/>
          <w:szCs w:val="20"/>
        </w:rPr>
        <w:t>lakossági tájékoztató</w:t>
      </w:r>
      <w:r w:rsidRPr="00030162">
        <w:rPr>
          <w:iCs/>
          <w:noProof/>
          <w:szCs w:val="20"/>
        </w:rPr>
        <w:t xml:space="preserve"> kiadását, amelyeket összegyűjtve </w:t>
      </w:r>
      <w:r w:rsidRPr="001A7F70">
        <w:rPr>
          <w:iCs/>
          <w:noProof/>
          <w:szCs w:val="20"/>
        </w:rPr>
        <w:t>az OKF honlapja</w:t>
      </w:r>
      <w:r w:rsidRPr="001A7F70">
        <w:rPr>
          <w:rStyle w:val="Vgjegyzet-hivatkozs"/>
          <w:iCs/>
          <w:noProof/>
          <w:szCs w:val="20"/>
        </w:rPr>
        <w:endnoteReference w:id="14"/>
      </w:r>
      <w:r w:rsidRPr="001A7F70">
        <w:rPr>
          <w:iCs/>
          <w:noProof/>
          <w:szCs w:val="20"/>
        </w:rPr>
        <w:t xml:space="preserve"> tartalmaz.</w:t>
      </w:r>
      <w:r w:rsidRPr="00030162">
        <w:rPr>
          <w:iCs/>
          <w:noProof/>
          <w:szCs w:val="20"/>
        </w:rPr>
        <w:t xml:space="preserve"> Budapesten eddig a IV., IX., X:, XIX., XXI. és XXII. kerületek készítettek tájékoztatót.</w:t>
      </w:r>
    </w:p>
    <w:p w14:paraId="71F832A0" w14:textId="77777777" w:rsidR="00522411" w:rsidRDefault="00522411" w:rsidP="00522411">
      <w:pPr>
        <w:rPr>
          <w:iCs/>
          <w:noProof/>
          <w:szCs w:val="20"/>
        </w:rPr>
      </w:pPr>
      <w:r>
        <w:rPr>
          <w:iCs/>
          <w:noProof/>
          <w:szCs w:val="20"/>
        </w:rPr>
        <w:t xml:space="preserve">Az OKF a lakosság súlyos ipari balesetek elleni magasfokú védelme és EU kötelezettségeinek végrehajtása érdekében 2006 óta az ország több részén a veszélyes ipari üzemek környezetében </w:t>
      </w:r>
      <w:r>
        <w:rPr>
          <w:b/>
          <w:iCs/>
          <w:noProof/>
          <w:szCs w:val="20"/>
        </w:rPr>
        <w:t xml:space="preserve">monitoring és lakossági riasztó rendszert </w:t>
      </w:r>
      <w:r>
        <w:rPr>
          <w:iCs/>
          <w:noProof/>
          <w:szCs w:val="20"/>
        </w:rPr>
        <w:t>(MoLaRi) telepített.</w:t>
      </w:r>
    </w:p>
    <w:p w14:paraId="26A83971" w14:textId="77777777" w:rsidR="00DE7031" w:rsidRDefault="00DE7031" w:rsidP="00DE7031">
      <w:pPr>
        <w:rPr>
          <w:iCs/>
          <w:noProof/>
          <w:szCs w:val="20"/>
        </w:rPr>
      </w:pPr>
      <w:r>
        <w:rPr>
          <w:iCs/>
          <w:noProof/>
          <w:szCs w:val="20"/>
        </w:rPr>
        <w:t xml:space="preserve">A </w:t>
      </w:r>
      <w:r>
        <w:rPr>
          <w:b/>
          <w:iCs/>
          <w:noProof/>
          <w:szCs w:val="20"/>
        </w:rPr>
        <w:t>MoLaRi-rendszer</w:t>
      </w:r>
      <w:r>
        <w:rPr>
          <w:iCs/>
          <w:noProof/>
          <w:szCs w:val="20"/>
        </w:rPr>
        <w:t xml:space="preserve"> a veszélyes ipari üzemek környezetében bekövetkezett súlyos balesetekről és azok hatásairól ad korai tájékoztatást a lakosság részére. Egy esetleges katasztrófa-esemény bekövetkezésekor a rendszer az esemény jelzésén felül a követendő magatartási szabályokról és a fontosabb tudnivalókról (közlekedési rend, ellenőrzés, egyéni védelem, stb.) képes informálni az érintett lakosságot.</w:t>
      </w:r>
    </w:p>
    <w:p w14:paraId="1EB0592D" w14:textId="09AE0A78" w:rsidR="00DE7031" w:rsidRDefault="00DE7031" w:rsidP="00DE7031">
      <w:pPr>
        <w:rPr>
          <w:iCs/>
          <w:noProof/>
          <w:szCs w:val="20"/>
        </w:rPr>
      </w:pPr>
      <w:r>
        <w:rPr>
          <w:b/>
          <w:iCs/>
          <w:noProof/>
          <w:szCs w:val="20"/>
        </w:rPr>
        <w:t>Budapesten három veszélyes üzem</w:t>
      </w:r>
      <w:r>
        <w:rPr>
          <w:iCs/>
          <w:noProof/>
          <w:szCs w:val="20"/>
        </w:rPr>
        <w:t xml:space="preserve"> – a CHINOIN Gyógyszer- és Vegyészeti Termékek Gyára Zrt., a Richter Gedeon Nyrt., az EGIS Gyógyszergyár Zrt. – </w:t>
      </w:r>
      <w:r>
        <w:rPr>
          <w:b/>
          <w:iCs/>
          <w:noProof/>
          <w:szCs w:val="20"/>
        </w:rPr>
        <w:t xml:space="preserve">környezetében összesen 52 monitoring és 317 riasztó-tájékoztató végpont telepítése történt meg 2014 szeptemberében, </w:t>
      </w:r>
      <w:r>
        <w:rPr>
          <w:iCs/>
          <w:noProof/>
          <w:szCs w:val="20"/>
        </w:rPr>
        <w:t xml:space="preserve">nyolc kerületet (IV., IX., X., XIII., XIV., XV., XVI., XIX. kerületek) érintve. A rendszer segítségével riasztható budapesti lakosok száma megközelíti a 190 ezret. Annak érdekében, hogy a lakosság riasztása, tájékoztatása megfelelően megtörténhessen, a rendszer részét képező szirénákat havi rendszerességgel ellenőrizni kell. A </w:t>
      </w:r>
      <w:r>
        <w:rPr>
          <w:b/>
          <w:iCs/>
          <w:noProof/>
          <w:szCs w:val="20"/>
        </w:rPr>
        <w:t>riasztó végpontok próbája minden hónap első hétfőjén</w:t>
      </w:r>
      <w:r>
        <w:rPr>
          <w:iCs/>
          <w:noProof/>
          <w:szCs w:val="20"/>
        </w:rPr>
        <w:t xml:space="preserve"> zajlik, kivételt képeznek azok a napok, amikor erre az időpontra nemzeti, egyházi hivatalos ünnep esik, ebben az esetben a próbák időpontja a soron következő hétfő.</w:t>
      </w:r>
    </w:p>
    <w:p w14:paraId="3FFEABB3" w14:textId="77777777" w:rsidR="00DE7031" w:rsidRDefault="00DE7031" w:rsidP="00A20609">
      <w:pPr>
        <w:pStyle w:val="Cmsor4"/>
      </w:pPr>
      <w:r>
        <w:t>EMAS (környezetvédelmi vezetési és hitelesítési rendszer)</w:t>
      </w:r>
    </w:p>
    <w:p w14:paraId="2099AFBC" w14:textId="66F3E078" w:rsidR="00DE7031" w:rsidRDefault="00DE7031" w:rsidP="00DE7031">
      <w:pPr>
        <w:rPr>
          <w:iCs/>
          <w:noProof/>
          <w:szCs w:val="20"/>
        </w:rPr>
      </w:pPr>
      <w:r>
        <w:rPr>
          <w:iCs/>
          <w:noProof/>
          <w:szCs w:val="20"/>
        </w:rPr>
        <w:t>Az EMAS-rendelet előírja, hogy a rendszer elterjedtségének előmozdítása érdekében az EU Bizottság jelentése alapján a rendeletet ötévente felül kell vizsgálni, és szükség esetén megfelelő módosításokat javasolnak az Európai Parlamentnek és a Tanácsnak. A rendelet legutóbbi (második) felülvizsg</w:t>
      </w:r>
      <w:r w:rsidR="00337300">
        <w:rPr>
          <w:iCs/>
          <w:noProof/>
          <w:szCs w:val="20"/>
        </w:rPr>
        <w:t>álata 2006-2008 között zajlott.</w:t>
      </w:r>
      <w:r w:rsidR="00337300">
        <w:rPr>
          <w:iCs/>
          <w:noProof/>
          <w:szCs w:val="20"/>
        </w:rPr>
        <w:br/>
      </w:r>
      <w:r>
        <w:rPr>
          <w:iCs/>
          <w:noProof/>
          <w:szCs w:val="20"/>
        </w:rPr>
        <w:t>A begyűjtött információk bázisán a Bizottság megalkotta az új rendeletet</w:t>
      </w:r>
      <w:r>
        <w:rPr>
          <w:rStyle w:val="Vgjegyzet-hivatkozs"/>
          <w:iCs/>
          <w:noProof/>
          <w:szCs w:val="20"/>
        </w:rPr>
        <w:endnoteReference w:id="15"/>
      </w:r>
      <w:r>
        <w:rPr>
          <w:iCs/>
          <w:noProof/>
          <w:szCs w:val="20"/>
        </w:rPr>
        <w:t>, amely 2010. január 11-én lépett hatályba, majd 2013. július 1-jei hatállyal módosították.</w:t>
      </w:r>
    </w:p>
    <w:p w14:paraId="42F771A6" w14:textId="77777777" w:rsidR="00DE7031" w:rsidRDefault="00DE7031" w:rsidP="00DE7031">
      <w:pPr>
        <w:rPr>
          <w:iCs/>
          <w:noProof/>
          <w:szCs w:val="20"/>
        </w:rPr>
      </w:pPr>
      <w:r>
        <w:rPr>
          <w:b/>
          <w:iCs/>
          <w:noProof/>
          <w:szCs w:val="20"/>
        </w:rPr>
        <w:t>Az EMAS-rendelet hatályos változata a megelőzőhöz képest az alábbi változásokat tartalmazza</w:t>
      </w:r>
      <w:r>
        <w:rPr>
          <w:iCs/>
          <w:noProof/>
          <w:szCs w:val="20"/>
        </w:rPr>
        <w:t>:</w:t>
      </w:r>
    </w:p>
    <w:p w14:paraId="5D66FE01" w14:textId="77777777" w:rsidR="00681704" w:rsidRPr="00681704" w:rsidRDefault="00681704" w:rsidP="006D3C3F">
      <w:pPr>
        <w:pStyle w:val="Listaszerbekezds"/>
        <w:spacing w:after="200"/>
        <w:ind w:left="357" w:hanging="357"/>
        <w:rPr>
          <w:iCs/>
        </w:rPr>
      </w:pPr>
      <w:r w:rsidRPr="00681704">
        <w:t xml:space="preserve">A rendelet </w:t>
      </w:r>
      <w:r w:rsidRPr="00681704">
        <w:rPr>
          <w:b/>
        </w:rPr>
        <w:t>területi hatályának kiterjesztése</w:t>
      </w:r>
      <w:r w:rsidRPr="00681704">
        <w:t xml:space="preserve"> – bizonyos feltételek megléte mellett – a világ összes országára;</w:t>
      </w:r>
    </w:p>
    <w:p w14:paraId="16D524C9" w14:textId="77777777" w:rsidR="00681704" w:rsidRPr="00681704" w:rsidRDefault="00681704" w:rsidP="006D3C3F">
      <w:pPr>
        <w:pStyle w:val="Listaszerbekezds"/>
        <w:spacing w:after="200"/>
        <w:ind w:left="357" w:hanging="357"/>
        <w:contextualSpacing/>
      </w:pPr>
      <w:r w:rsidRPr="00681704">
        <w:t>Regisztrációs folyamatot érintő változások:</w:t>
      </w:r>
    </w:p>
    <w:p w14:paraId="09F0E1B4" w14:textId="77777777" w:rsidR="00681704" w:rsidRPr="00681704" w:rsidRDefault="00681704" w:rsidP="001768F7">
      <w:pPr>
        <w:pStyle w:val="Listaszerbekezds"/>
        <w:numPr>
          <w:ilvl w:val="1"/>
          <w:numId w:val="6"/>
        </w:numPr>
        <w:spacing w:after="200"/>
        <w:ind w:left="851"/>
        <w:contextualSpacing/>
        <w:rPr>
          <w:iCs/>
        </w:rPr>
      </w:pPr>
      <w:r w:rsidRPr="00681704">
        <w:t>feltételekkel igényelhető a hároméves</w:t>
      </w:r>
      <w:r w:rsidRPr="00681704">
        <w:rPr>
          <w:b/>
        </w:rPr>
        <w:t xml:space="preserve"> regisztrációs ciklus meghosszabbítása</w:t>
      </w:r>
      <w:r w:rsidRPr="00681704">
        <w:t xml:space="preserve"> </w:t>
      </w:r>
      <w:r w:rsidRPr="00681704">
        <w:rPr>
          <w:b/>
        </w:rPr>
        <w:t>négy évre</w:t>
      </w:r>
      <w:r w:rsidRPr="00681704">
        <w:t>, egyúttal mentesülnek a környezetvédelmi nyilatkozat évenkénti hitelesítésének kötelessége alól is;</w:t>
      </w:r>
    </w:p>
    <w:p w14:paraId="790F7015" w14:textId="77777777" w:rsidR="00681704" w:rsidRPr="00681704" w:rsidRDefault="00681704" w:rsidP="001768F7">
      <w:pPr>
        <w:pStyle w:val="Listaszerbekezds"/>
        <w:numPr>
          <w:ilvl w:val="1"/>
          <w:numId w:val="6"/>
        </w:numPr>
        <w:spacing w:after="200"/>
        <w:ind w:left="851"/>
        <w:contextualSpacing/>
        <w:rPr>
          <w:iCs/>
        </w:rPr>
      </w:pPr>
      <w:r w:rsidRPr="00681704">
        <w:t xml:space="preserve">lehetőség nyílt az akár több országban telephelyekkel rendelkező szervezet telephelyeinek </w:t>
      </w:r>
      <w:r w:rsidRPr="00681704">
        <w:rPr>
          <w:b/>
        </w:rPr>
        <w:t>egységes nyilvántartás</w:t>
      </w:r>
      <w:r w:rsidRPr="00681704">
        <w:t>ba vételére;</w:t>
      </w:r>
    </w:p>
    <w:p w14:paraId="604BD096" w14:textId="77777777" w:rsidR="00681704" w:rsidRPr="00681704" w:rsidRDefault="00681704" w:rsidP="006D3C3F">
      <w:pPr>
        <w:pStyle w:val="Listaszerbekezds"/>
        <w:spacing w:after="200"/>
        <w:ind w:left="357" w:hanging="357"/>
        <w:contextualSpacing/>
      </w:pPr>
      <w:r w:rsidRPr="00681704">
        <w:t>A környezeti teljesítmény pontosabb értékelése és kommunikálása:</w:t>
      </w:r>
    </w:p>
    <w:p w14:paraId="578DE72D" w14:textId="77777777" w:rsidR="00681704" w:rsidRPr="00681704" w:rsidRDefault="00681704" w:rsidP="001768F7">
      <w:pPr>
        <w:pStyle w:val="Listaszerbekezds"/>
        <w:numPr>
          <w:ilvl w:val="1"/>
          <w:numId w:val="6"/>
        </w:numPr>
        <w:spacing w:after="200"/>
        <w:ind w:left="851"/>
        <w:contextualSpacing/>
      </w:pPr>
      <w:r w:rsidRPr="00681704">
        <w:t>bevezették a környezeti teljesítménymutatók jelentéstételi kötelezettségét;</w:t>
      </w:r>
    </w:p>
    <w:p w14:paraId="79EA9DA2" w14:textId="77777777" w:rsidR="00681704" w:rsidRPr="00681704" w:rsidRDefault="00681704" w:rsidP="002C3510">
      <w:pPr>
        <w:pStyle w:val="Listaszerbekezds"/>
        <w:numPr>
          <w:ilvl w:val="1"/>
          <w:numId w:val="6"/>
        </w:numPr>
        <w:spacing w:after="200"/>
        <w:ind w:left="850" w:hanging="357"/>
      </w:pPr>
      <w:r w:rsidRPr="00681704">
        <w:lastRenderedPageBreak/>
        <w:t>az EU Bizottság a jövőben ágazati referenciadokumentumokat dolgoz ki, amelyek kötelező viszonyítási alapként szolgálnak az adott ágazathoz tartozó szervezetek környezeti teljesítményének jobb összehasonlíthatóságához;</w:t>
      </w:r>
    </w:p>
    <w:p w14:paraId="38AE4C75" w14:textId="77777777" w:rsidR="00681704" w:rsidRPr="00681704" w:rsidRDefault="00681704" w:rsidP="006D3C3F">
      <w:pPr>
        <w:pStyle w:val="Listaszerbekezds"/>
        <w:spacing w:after="200"/>
        <w:ind w:left="357" w:hanging="357"/>
        <w:contextualSpacing/>
      </w:pPr>
      <w:r w:rsidRPr="00681704">
        <w:t>A rendszer ismertségének növelése, motiválás:</w:t>
      </w:r>
    </w:p>
    <w:p w14:paraId="11B8010B" w14:textId="77777777" w:rsidR="00681704" w:rsidRPr="00681704" w:rsidRDefault="00681704" w:rsidP="001768F7">
      <w:pPr>
        <w:pStyle w:val="Listaszerbekezds"/>
        <w:numPr>
          <w:ilvl w:val="1"/>
          <w:numId w:val="6"/>
        </w:numPr>
        <w:spacing w:after="200"/>
        <w:ind w:left="851"/>
        <w:contextualSpacing/>
      </w:pPr>
      <w:r w:rsidRPr="00681704">
        <w:t>a rendelet támogatja az egymással földrajzi közelségben lévő, vagy tevékenységük miatt üzleti kapcsolatban álló szervezetek számára a hitelesítésre való közös felkészülést;</w:t>
      </w:r>
    </w:p>
    <w:p w14:paraId="5B0CC2FC" w14:textId="77777777" w:rsidR="00681704" w:rsidRDefault="00681704" w:rsidP="001768F7">
      <w:pPr>
        <w:pStyle w:val="Listaszerbekezds"/>
        <w:numPr>
          <w:ilvl w:val="1"/>
          <w:numId w:val="6"/>
        </w:numPr>
        <w:spacing w:after="200"/>
        <w:ind w:left="851"/>
        <w:contextualSpacing/>
      </w:pPr>
      <w:r w:rsidRPr="00681704">
        <w:t>megfogalmazódik az a követelmény, hogy a tagországoknak és az EU Bizottságnak is ismeretterjesztő és népszerűsítő tevékenységet kell folytatniuk, továbbá olyan jellegű jogszabályi változásokat elősegíteniük, amelyek kevésbé szigorú kötelezettségeket jelentenek az EMAS-ban résztvevő szervezetek számára. Hasonló motiválásra alkalmas terület az EMAS-rendszert működtető szervezetek előnyben részesítése a közbeszerzések során;</w:t>
      </w:r>
    </w:p>
    <w:p w14:paraId="635E8DF8" w14:textId="630BEDB1" w:rsidR="00681704" w:rsidRDefault="00681704" w:rsidP="001768F7">
      <w:pPr>
        <w:pStyle w:val="Listaszerbekezds"/>
        <w:numPr>
          <w:ilvl w:val="1"/>
          <w:numId w:val="6"/>
        </w:numPr>
        <w:spacing w:after="200"/>
        <w:ind w:left="851"/>
        <w:contextualSpacing/>
      </w:pPr>
      <w:r w:rsidRPr="00681704">
        <w:t>a kis- és középvállalkozások általi könnyebb bevezethetőséget támogatja az, hogy a tagországok segítséget nyújtanak a kis szervezetek részére a rájuk vonatkozó jogszabályok feltárásában, valamint azok alkalmazásában;</w:t>
      </w:r>
    </w:p>
    <w:p w14:paraId="454847E7" w14:textId="757899FB" w:rsidR="00681704" w:rsidRPr="00681704" w:rsidRDefault="00681704" w:rsidP="001768F7">
      <w:pPr>
        <w:pStyle w:val="Listaszerbekezds"/>
        <w:numPr>
          <w:ilvl w:val="1"/>
          <w:numId w:val="6"/>
        </w:numPr>
        <w:spacing w:after="200"/>
        <w:ind w:left="851"/>
      </w:pPr>
      <w:r w:rsidRPr="00681704">
        <w:t>a döntéshozók a korábbi két logótípus helyett egyet hoztak létre („Hitelesített környezetvédelmi vezetési rendszer”), amelynek a használatát is egyszerűsítették.</w:t>
      </w:r>
    </w:p>
    <w:p w14:paraId="213D56F5" w14:textId="77777777" w:rsidR="00DE7031" w:rsidRDefault="00DE7031" w:rsidP="00A20609">
      <w:pPr>
        <w:pStyle w:val="Cmsor3"/>
        <w:rPr>
          <w:bCs/>
        </w:rPr>
      </w:pPr>
      <w:bookmarkStart w:id="20" w:name="_Toc19625600"/>
      <w:r>
        <w:t>További javasolt feladatok</w:t>
      </w:r>
      <w:bookmarkEnd w:id="20"/>
    </w:p>
    <w:p w14:paraId="3FD422BC" w14:textId="77777777" w:rsidR="00681704" w:rsidRDefault="00681704" w:rsidP="006D3C3F">
      <w:pPr>
        <w:pStyle w:val="Listaszerbekezds"/>
        <w:spacing w:after="200"/>
        <w:ind w:left="357" w:hanging="357"/>
        <w:contextualSpacing/>
      </w:pPr>
      <w:r w:rsidRPr="00681704">
        <w:t>A fővárosi telephelyű felső küszöbértékű veszélyes üzemekkel kapcsolatos lakossági tájékoztatók kiadása a hiányzó XXIII. kerületben is.</w:t>
      </w:r>
    </w:p>
    <w:p w14:paraId="4D26EAD9" w14:textId="5F22631A" w:rsidR="00394156" w:rsidRPr="00681704" w:rsidRDefault="00394156" w:rsidP="002C3510">
      <w:pPr>
        <w:pStyle w:val="Listaszerbekezds"/>
        <w:spacing w:after="200"/>
        <w:ind w:left="357" w:hanging="357"/>
        <w:contextualSpacing/>
      </w:pPr>
      <w:r>
        <w:t xml:space="preserve">A </w:t>
      </w:r>
      <w:r w:rsidRPr="00394156">
        <w:t>felső küszöbértékű veszélyes üzemek által veszélyeztetett kerületek lakossági tájékoztatóinak közzététele egységesen a fővárosi honlapon</w:t>
      </w:r>
      <w:r>
        <w:t xml:space="preserve"> is.</w:t>
      </w:r>
    </w:p>
    <w:p w14:paraId="3293E55F" w14:textId="58E58652" w:rsidR="00394156" w:rsidRDefault="00394156" w:rsidP="002C3510">
      <w:pPr>
        <w:pStyle w:val="Listaszerbekezds"/>
        <w:spacing w:after="200"/>
        <w:ind w:left="357" w:hanging="357"/>
        <w:contextualSpacing/>
      </w:pPr>
      <w:r w:rsidRPr="00394156">
        <w:t xml:space="preserve">A katasztrófavédelmi szempontból fokozottan veszélyes anyagokkal foglalkozó üzemekkel kapcsolatos rendszeresen frissített, naprakész információk, valamint a veszélyes üzemek nyilvános biztonsági jelentésének közzététele az állapotértékelés keretében (hatásterületek, releváns információk, vészhelyzeti tervek). </w:t>
      </w:r>
    </w:p>
    <w:p w14:paraId="2919E2C3" w14:textId="2E22123D" w:rsidR="00681704" w:rsidRPr="00681704" w:rsidRDefault="00681704" w:rsidP="00700F97">
      <w:pPr>
        <w:pStyle w:val="Listaszerbekezds"/>
        <w:contextualSpacing/>
      </w:pPr>
      <w:r w:rsidRPr="00681704">
        <w:t>Az EMAS hitelesítés kiterjesztése további</w:t>
      </w:r>
      <w:r w:rsidR="00700F97">
        <w:t>,</w:t>
      </w:r>
      <w:r w:rsidRPr="00681704">
        <w:t xml:space="preserve"> </w:t>
      </w:r>
      <w:r w:rsidR="00700F97" w:rsidRPr="00700F97">
        <w:t>műszaki jellegű közszolgáltatá</w:t>
      </w:r>
      <w:r w:rsidR="00700F97">
        <w:t>sokat végző gazdasági társaságokra</w:t>
      </w:r>
      <w:r w:rsidRPr="00681704">
        <w:t>, tekintettel a Fővárosi Közgyűlés 56/2012. (01. 25.) számú határozatára, miszerint a Fővárosi Közgyűlés „</w:t>
      </w:r>
      <w:r w:rsidRPr="00681704">
        <w:rPr>
          <w:i/>
        </w:rPr>
        <w:t xml:space="preserve">megerősíti azt a célkitűzést, hogy </w:t>
      </w:r>
      <w:r w:rsidRPr="00681704">
        <w:rPr>
          <w:b/>
          <w:i/>
        </w:rPr>
        <w:t>a fővárosi tulajdonú közművállalatok</w:t>
      </w:r>
      <w:r w:rsidRPr="00681704">
        <w:rPr>
          <w:i/>
        </w:rPr>
        <w:t xml:space="preserve"> működésük során </w:t>
      </w:r>
      <w:r w:rsidRPr="00681704">
        <w:rPr>
          <w:b/>
          <w:i/>
        </w:rPr>
        <w:t>minden környezetvédelmi szabályt, előírást tartsanak be</w:t>
      </w:r>
      <w:r w:rsidRPr="00681704">
        <w:rPr>
          <w:i/>
        </w:rPr>
        <w:t>, ezért 2012. szeptember 30-i határidővel hitelesítsék, majd a hitelesítés után folyamatosan tartsák fenn az Európai Parlament és a Tanács 761/2001/EK rendelete szerinti EMAS rendszerüket</w:t>
      </w:r>
      <w:r w:rsidRPr="00681704">
        <w:t>”.</w:t>
      </w:r>
    </w:p>
    <w:p w14:paraId="5603B396" w14:textId="41973EA4" w:rsidR="00522411" w:rsidRPr="00681704" w:rsidRDefault="00681704" w:rsidP="001E034E">
      <w:pPr>
        <w:pStyle w:val="Listaszerbekezds"/>
        <w:spacing w:after="200"/>
        <w:ind w:left="357" w:hanging="357"/>
      </w:pPr>
      <w:r w:rsidRPr="00681704">
        <w:t>Az EMAS-rendszert működtető szervezetek előnyben részesítése a közbeszerzések során az EMAS-hitelesítés figyelembevételével, különösen a fővárosi IPPC üzemektől, nagy kereskedelmi szervezetektől, beszállítóktól.</w:t>
      </w:r>
    </w:p>
    <w:p w14:paraId="533DDCDC" w14:textId="77777777" w:rsidR="00522411" w:rsidRDefault="00522411" w:rsidP="00522411">
      <w:pPr>
        <w:rPr>
          <w:szCs w:val="20"/>
        </w:rPr>
      </w:pPr>
    </w:p>
    <w:p w14:paraId="427DBD61" w14:textId="77777777" w:rsidR="00522411" w:rsidRDefault="00522411" w:rsidP="009C16E4">
      <w:pPr>
        <w:rPr>
          <w:szCs w:val="20"/>
        </w:rPr>
        <w:sectPr w:rsidR="00522411" w:rsidSect="008A6CD3">
          <w:headerReference w:type="even" r:id="rId13"/>
          <w:headerReference w:type="default" r:id="rId14"/>
          <w:footerReference w:type="even" r:id="rId15"/>
          <w:footerReference w:type="default" r:id="rId16"/>
          <w:footerReference w:type="first" r:id="rId17"/>
          <w:endnotePr>
            <w:numFmt w:val="decimal"/>
          </w:endnotePr>
          <w:pgSz w:w="11906" w:h="16838"/>
          <w:pgMar w:top="1418" w:right="1418" w:bottom="1134" w:left="1418" w:header="283" w:footer="283" w:gutter="0"/>
          <w:cols w:space="708"/>
          <w:titlePg/>
          <w:docGrid w:linePitch="360"/>
        </w:sectPr>
      </w:pPr>
    </w:p>
    <w:bookmarkEnd w:id="5"/>
    <w:bookmarkEnd w:id="6"/>
    <w:bookmarkEnd w:id="7"/>
    <w:bookmarkEnd w:id="8"/>
    <w:p w14:paraId="6391E3BA" w14:textId="4DD970C4" w:rsidR="00D04362" w:rsidRDefault="006D2F1B" w:rsidP="00A20609">
      <w:pPr>
        <w:pStyle w:val="Cmsor3"/>
      </w:pPr>
      <w:r>
        <w:lastRenderedPageBreak/>
        <w:t>Függelék</w:t>
      </w:r>
    </w:p>
    <w:tbl>
      <w:tblPr>
        <w:tblpPr w:leftFromText="141" w:rightFromText="141" w:vertAnchor="text" w:tblpY="-29"/>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68" w:type="dxa"/>
          <w:right w:w="68" w:type="dxa"/>
        </w:tblCellMar>
        <w:tblLook w:val="00A0" w:firstRow="1" w:lastRow="0" w:firstColumn="1" w:lastColumn="0" w:noHBand="0" w:noVBand="0"/>
      </w:tblPr>
      <w:tblGrid>
        <w:gridCol w:w="337"/>
        <w:gridCol w:w="2693"/>
        <w:gridCol w:w="1560"/>
        <w:gridCol w:w="2268"/>
      </w:tblGrid>
      <w:tr w:rsidR="002E30C9" w:rsidRPr="00295924" w14:paraId="6E4A3B6F" w14:textId="77777777" w:rsidTr="002E30C9">
        <w:trPr>
          <w:trHeight w:val="335"/>
          <w:tblHeader/>
        </w:trPr>
        <w:tc>
          <w:tcPr>
            <w:tcW w:w="3030" w:type="dxa"/>
            <w:gridSpan w:val="2"/>
            <w:shd w:val="clear" w:color="auto" w:fill="F1D099"/>
            <w:noWrap/>
            <w:vAlign w:val="center"/>
          </w:tcPr>
          <w:p w14:paraId="66A453B6" w14:textId="77777777" w:rsidR="002E30C9" w:rsidRPr="00295924" w:rsidRDefault="002E30C9" w:rsidP="002E30C9">
            <w:pPr>
              <w:spacing w:after="0"/>
              <w:ind w:right="0"/>
              <w:jc w:val="center"/>
              <w:rPr>
                <w:b/>
                <w:szCs w:val="18"/>
              </w:rPr>
            </w:pPr>
            <w:r w:rsidRPr="00295924">
              <w:rPr>
                <w:b/>
                <w:szCs w:val="18"/>
              </w:rPr>
              <w:t>Létesítmény</w:t>
            </w:r>
          </w:p>
        </w:tc>
        <w:tc>
          <w:tcPr>
            <w:tcW w:w="1560" w:type="dxa"/>
            <w:shd w:val="clear" w:color="auto" w:fill="F1D099"/>
            <w:noWrap/>
            <w:vAlign w:val="center"/>
          </w:tcPr>
          <w:p w14:paraId="492C5D6F" w14:textId="77777777" w:rsidR="002E30C9" w:rsidRPr="00295924" w:rsidRDefault="002E30C9" w:rsidP="002E30C9">
            <w:pPr>
              <w:spacing w:after="0"/>
              <w:ind w:right="0"/>
              <w:jc w:val="center"/>
              <w:rPr>
                <w:b/>
                <w:szCs w:val="18"/>
              </w:rPr>
            </w:pPr>
            <w:r w:rsidRPr="00295924">
              <w:rPr>
                <w:b/>
                <w:szCs w:val="18"/>
              </w:rPr>
              <w:t>Cím</w:t>
            </w:r>
          </w:p>
        </w:tc>
        <w:tc>
          <w:tcPr>
            <w:tcW w:w="2268" w:type="dxa"/>
            <w:shd w:val="clear" w:color="auto" w:fill="F1D099"/>
            <w:noWrap/>
            <w:vAlign w:val="center"/>
          </w:tcPr>
          <w:p w14:paraId="46094FE1" w14:textId="77777777" w:rsidR="002E30C9" w:rsidRPr="00295924" w:rsidRDefault="002E30C9" w:rsidP="002E30C9">
            <w:pPr>
              <w:spacing w:after="0"/>
              <w:ind w:right="0"/>
              <w:jc w:val="center"/>
              <w:rPr>
                <w:b/>
                <w:szCs w:val="18"/>
              </w:rPr>
            </w:pPr>
            <w:r w:rsidRPr="00295924">
              <w:rPr>
                <w:b/>
                <w:szCs w:val="18"/>
              </w:rPr>
              <w:t>PRTR tevékenység</w:t>
            </w:r>
          </w:p>
        </w:tc>
      </w:tr>
      <w:tr w:rsidR="002E30C9" w:rsidRPr="00295924" w14:paraId="32563F70" w14:textId="77777777" w:rsidTr="002E30C9">
        <w:tc>
          <w:tcPr>
            <w:tcW w:w="337" w:type="dxa"/>
            <w:shd w:val="clear" w:color="auto" w:fill="F2F2F2" w:themeFill="background1" w:themeFillShade="F2"/>
            <w:noWrap/>
          </w:tcPr>
          <w:p w14:paraId="30D70337"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1</w:t>
            </w:r>
          </w:p>
        </w:tc>
        <w:tc>
          <w:tcPr>
            <w:tcW w:w="2693" w:type="dxa"/>
            <w:shd w:val="clear" w:color="auto" w:fill="F2F2F2" w:themeFill="background1" w:themeFillShade="F2"/>
            <w:noWrap/>
            <w:vAlign w:val="center"/>
          </w:tcPr>
          <w:p w14:paraId="43A3326B" w14:textId="77777777" w:rsidR="002E30C9" w:rsidRPr="00295924" w:rsidRDefault="002E30C9" w:rsidP="002E30C9">
            <w:pPr>
              <w:spacing w:before="20" w:after="20" w:line="240" w:lineRule="auto"/>
              <w:ind w:right="0"/>
              <w:jc w:val="left"/>
              <w:rPr>
                <w:szCs w:val="18"/>
              </w:rPr>
            </w:pPr>
            <w:r w:rsidRPr="00295924">
              <w:rPr>
                <w:szCs w:val="18"/>
              </w:rPr>
              <w:t xml:space="preserve">WIENERBERGER Zrt.- Solymárvölgy </w:t>
            </w:r>
            <w:r w:rsidRPr="00295924">
              <w:rPr>
                <w:szCs w:val="18"/>
              </w:rPr>
              <w:br/>
              <w:t>I. Téglagyár</w:t>
            </w:r>
          </w:p>
        </w:tc>
        <w:tc>
          <w:tcPr>
            <w:tcW w:w="1560" w:type="dxa"/>
            <w:shd w:val="clear" w:color="auto" w:fill="F2F2F2" w:themeFill="background1" w:themeFillShade="F2"/>
            <w:noWrap/>
            <w:vAlign w:val="center"/>
          </w:tcPr>
          <w:p w14:paraId="66D1F9C0"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1034 Solymárvölgy</w:t>
            </w:r>
          </w:p>
        </w:tc>
        <w:tc>
          <w:tcPr>
            <w:tcW w:w="2268" w:type="dxa"/>
            <w:shd w:val="clear" w:color="auto" w:fill="F2F2F2" w:themeFill="background1" w:themeFillShade="F2"/>
            <w:noWrap/>
            <w:vAlign w:val="center"/>
          </w:tcPr>
          <w:p w14:paraId="20673483" w14:textId="77777777" w:rsidR="002E30C9" w:rsidRPr="00295924" w:rsidRDefault="002E30C9" w:rsidP="002E30C9">
            <w:pPr>
              <w:spacing w:before="20" w:after="20" w:line="240" w:lineRule="auto"/>
              <w:ind w:right="0"/>
              <w:jc w:val="left"/>
              <w:rPr>
                <w:color w:val="000000"/>
                <w:szCs w:val="18"/>
              </w:rPr>
            </w:pPr>
            <w:r w:rsidRPr="00295924">
              <w:rPr>
                <w:color w:val="000000"/>
                <w:szCs w:val="18"/>
              </w:rPr>
              <w:t>kerámiatermékek előállítása</w:t>
            </w:r>
          </w:p>
        </w:tc>
      </w:tr>
      <w:tr w:rsidR="002E30C9" w:rsidRPr="00295924" w14:paraId="6D997CCA" w14:textId="77777777" w:rsidTr="002E30C9">
        <w:tc>
          <w:tcPr>
            <w:tcW w:w="337" w:type="dxa"/>
            <w:shd w:val="clear" w:color="auto" w:fill="F2F2F2" w:themeFill="background1" w:themeFillShade="F2"/>
            <w:noWrap/>
          </w:tcPr>
          <w:p w14:paraId="31CC67DB"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2</w:t>
            </w:r>
          </w:p>
        </w:tc>
        <w:tc>
          <w:tcPr>
            <w:tcW w:w="2693" w:type="dxa"/>
            <w:shd w:val="clear" w:color="auto" w:fill="F2F2F2" w:themeFill="background1" w:themeFillShade="F2"/>
            <w:noWrap/>
            <w:vAlign w:val="center"/>
          </w:tcPr>
          <w:p w14:paraId="09B910EE" w14:textId="77777777" w:rsidR="002E30C9" w:rsidRPr="00295924" w:rsidRDefault="002E30C9" w:rsidP="002E30C9">
            <w:pPr>
              <w:spacing w:before="20" w:after="20" w:line="240" w:lineRule="auto"/>
              <w:ind w:right="0"/>
              <w:jc w:val="left"/>
              <w:rPr>
                <w:szCs w:val="18"/>
              </w:rPr>
            </w:pPr>
            <w:r w:rsidRPr="00295924">
              <w:rPr>
                <w:color w:val="000000"/>
                <w:szCs w:val="18"/>
              </w:rPr>
              <w:t>Főtáv Zrt.- Észak budai fűtőmű</w:t>
            </w:r>
          </w:p>
        </w:tc>
        <w:tc>
          <w:tcPr>
            <w:tcW w:w="1560" w:type="dxa"/>
            <w:shd w:val="clear" w:color="auto" w:fill="F2F2F2" w:themeFill="background1" w:themeFillShade="F2"/>
            <w:noWrap/>
            <w:vAlign w:val="center"/>
          </w:tcPr>
          <w:p w14:paraId="1BCB422B"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1037 Kunigunda u. 49</w:t>
            </w:r>
          </w:p>
        </w:tc>
        <w:tc>
          <w:tcPr>
            <w:tcW w:w="2268" w:type="dxa"/>
            <w:shd w:val="clear" w:color="auto" w:fill="F2F2F2" w:themeFill="background1" w:themeFillShade="F2"/>
            <w:noWrap/>
            <w:vAlign w:val="center"/>
          </w:tcPr>
          <w:p w14:paraId="5FB63EF1" w14:textId="7777777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p>
        </w:tc>
      </w:tr>
      <w:tr w:rsidR="002E30C9" w:rsidRPr="00295924" w14:paraId="6DE903BC" w14:textId="77777777" w:rsidTr="002E30C9">
        <w:tc>
          <w:tcPr>
            <w:tcW w:w="337" w:type="dxa"/>
            <w:shd w:val="clear" w:color="auto" w:fill="F2F2F2" w:themeFill="background1" w:themeFillShade="F2"/>
            <w:noWrap/>
          </w:tcPr>
          <w:p w14:paraId="34553809"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3</w:t>
            </w:r>
          </w:p>
        </w:tc>
        <w:tc>
          <w:tcPr>
            <w:tcW w:w="2693" w:type="dxa"/>
            <w:shd w:val="clear" w:color="auto" w:fill="F2F2F2" w:themeFill="background1" w:themeFillShade="F2"/>
            <w:noWrap/>
            <w:vAlign w:val="center"/>
          </w:tcPr>
          <w:p w14:paraId="4453856A" w14:textId="77777777" w:rsidR="002E30C9" w:rsidRPr="00295924" w:rsidRDefault="002E30C9" w:rsidP="002E30C9">
            <w:pPr>
              <w:spacing w:before="20" w:after="20" w:line="240" w:lineRule="auto"/>
              <w:ind w:right="0"/>
              <w:jc w:val="left"/>
              <w:rPr>
                <w:szCs w:val="18"/>
              </w:rPr>
            </w:pPr>
            <w:r w:rsidRPr="00295924">
              <w:rPr>
                <w:szCs w:val="18"/>
              </w:rPr>
              <w:t>MVM Észak-Budai Kogenerációs Fűtőerőmű Kft. - Észak-Buda Gázturbinás Kogenerációs Fűtőerőmű</w:t>
            </w:r>
          </w:p>
        </w:tc>
        <w:tc>
          <w:tcPr>
            <w:tcW w:w="1560" w:type="dxa"/>
            <w:shd w:val="clear" w:color="auto" w:fill="F2F2F2" w:themeFill="background1" w:themeFillShade="F2"/>
            <w:noWrap/>
            <w:vAlign w:val="center"/>
          </w:tcPr>
          <w:p w14:paraId="53320CAC"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1037 Kunigunda u. 49</w:t>
            </w:r>
          </w:p>
        </w:tc>
        <w:tc>
          <w:tcPr>
            <w:tcW w:w="2268" w:type="dxa"/>
            <w:shd w:val="clear" w:color="auto" w:fill="F2F2F2" w:themeFill="background1" w:themeFillShade="F2"/>
            <w:noWrap/>
            <w:vAlign w:val="center"/>
          </w:tcPr>
          <w:p w14:paraId="421D022B" w14:textId="7777777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p>
        </w:tc>
      </w:tr>
      <w:tr w:rsidR="002E30C9" w:rsidRPr="00295924" w14:paraId="6C68F899" w14:textId="77777777" w:rsidTr="002E30C9">
        <w:tc>
          <w:tcPr>
            <w:tcW w:w="337" w:type="dxa"/>
            <w:shd w:val="clear" w:color="auto" w:fill="F2F2F2" w:themeFill="background1" w:themeFillShade="F2"/>
            <w:noWrap/>
          </w:tcPr>
          <w:p w14:paraId="1F413484"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4</w:t>
            </w:r>
          </w:p>
        </w:tc>
        <w:tc>
          <w:tcPr>
            <w:tcW w:w="2693" w:type="dxa"/>
            <w:shd w:val="clear" w:color="auto" w:fill="F2F2F2" w:themeFill="background1" w:themeFillShade="F2"/>
            <w:noWrap/>
            <w:vAlign w:val="center"/>
          </w:tcPr>
          <w:p w14:paraId="2388711D" w14:textId="77777777" w:rsidR="002E30C9" w:rsidRPr="00295924" w:rsidRDefault="002E30C9" w:rsidP="002E30C9">
            <w:pPr>
              <w:spacing w:before="20" w:after="20" w:line="240" w:lineRule="auto"/>
              <w:ind w:right="0"/>
              <w:jc w:val="left"/>
              <w:rPr>
                <w:szCs w:val="18"/>
              </w:rPr>
            </w:pPr>
            <w:r w:rsidRPr="00295924">
              <w:rPr>
                <w:color w:val="000000"/>
                <w:szCs w:val="18"/>
              </w:rPr>
              <w:t>Fővárosi Csatornázási Művek Zrt. – Észak-pesti Szennyvíztisztító Telep</w:t>
            </w:r>
          </w:p>
        </w:tc>
        <w:tc>
          <w:tcPr>
            <w:tcW w:w="1560" w:type="dxa"/>
            <w:shd w:val="clear" w:color="auto" w:fill="F2F2F2" w:themeFill="background1" w:themeFillShade="F2"/>
            <w:noWrap/>
            <w:vAlign w:val="center"/>
          </w:tcPr>
          <w:p w14:paraId="4468321D"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1041 Tímár u. 1.</w:t>
            </w:r>
          </w:p>
        </w:tc>
        <w:tc>
          <w:tcPr>
            <w:tcW w:w="2268" w:type="dxa"/>
            <w:shd w:val="clear" w:color="auto" w:fill="F2F2F2" w:themeFill="background1" w:themeFillShade="F2"/>
            <w:noWrap/>
            <w:vAlign w:val="center"/>
          </w:tcPr>
          <w:p w14:paraId="6C574E6F" w14:textId="77777777" w:rsidR="002E30C9" w:rsidRPr="00295924" w:rsidRDefault="002E30C9" w:rsidP="002E30C9">
            <w:pPr>
              <w:spacing w:before="20" w:after="20" w:line="240" w:lineRule="auto"/>
              <w:ind w:right="0"/>
              <w:jc w:val="left"/>
              <w:rPr>
                <w:color w:val="000000"/>
                <w:szCs w:val="18"/>
              </w:rPr>
            </w:pPr>
            <w:r w:rsidRPr="00295924">
              <w:rPr>
                <w:color w:val="000000"/>
                <w:szCs w:val="18"/>
              </w:rPr>
              <w:t>települési szennyvíztisztítás</w:t>
            </w:r>
          </w:p>
        </w:tc>
      </w:tr>
      <w:tr w:rsidR="002E30C9" w:rsidRPr="00295924" w14:paraId="4F8780D6" w14:textId="77777777" w:rsidTr="002E30C9">
        <w:tc>
          <w:tcPr>
            <w:tcW w:w="337" w:type="dxa"/>
            <w:shd w:val="clear" w:color="auto" w:fill="F2F2F2" w:themeFill="background1" w:themeFillShade="F2"/>
            <w:noWrap/>
          </w:tcPr>
          <w:p w14:paraId="12160497"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5</w:t>
            </w:r>
          </w:p>
        </w:tc>
        <w:tc>
          <w:tcPr>
            <w:tcW w:w="2693" w:type="dxa"/>
            <w:shd w:val="clear" w:color="auto" w:fill="F2F2F2" w:themeFill="background1" w:themeFillShade="F2"/>
            <w:noWrap/>
            <w:vAlign w:val="center"/>
          </w:tcPr>
          <w:p w14:paraId="71BAC3D5" w14:textId="77777777" w:rsidR="002E30C9" w:rsidRPr="00295924" w:rsidRDefault="002E30C9" w:rsidP="002E30C9">
            <w:pPr>
              <w:spacing w:before="20" w:after="20" w:line="240" w:lineRule="auto"/>
              <w:ind w:right="0"/>
              <w:jc w:val="left"/>
              <w:rPr>
                <w:szCs w:val="18"/>
              </w:rPr>
            </w:pPr>
            <w:r w:rsidRPr="00295924">
              <w:rPr>
                <w:szCs w:val="18"/>
              </w:rPr>
              <w:t>Messer Hungarogáz Kft. - hidrogén előállító üzem</w:t>
            </w:r>
          </w:p>
        </w:tc>
        <w:tc>
          <w:tcPr>
            <w:tcW w:w="1560" w:type="dxa"/>
            <w:shd w:val="clear" w:color="auto" w:fill="F2F2F2" w:themeFill="background1" w:themeFillShade="F2"/>
            <w:noWrap/>
            <w:vAlign w:val="center"/>
          </w:tcPr>
          <w:p w14:paraId="24F7BE50"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1044 Váci út 77.</w:t>
            </w:r>
          </w:p>
        </w:tc>
        <w:tc>
          <w:tcPr>
            <w:tcW w:w="2268" w:type="dxa"/>
            <w:shd w:val="clear" w:color="auto" w:fill="F2F2F2" w:themeFill="background1" w:themeFillShade="F2"/>
            <w:noWrap/>
            <w:vAlign w:val="center"/>
          </w:tcPr>
          <w:p w14:paraId="4F4CC752" w14:textId="77777777" w:rsidR="002E30C9" w:rsidRPr="00295924" w:rsidRDefault="002E30C9" w:rsidP="002E30C9">
            <w:pPr>
              <w:spacing w:before="20" w:after="20" w:line="240" w:lineRule="auto"/>
              <w:ind w:right="0"/>
              <w:jc w:val="left"/>
              <w:rPr>
                <w:color w:val="000000"/>
                <w:szCs w:val="18"/>
              </w:rPr>
            </w:pPr>
            <w:r w:rsidRPr="00295924">
              <w:rPr>
                <w:color w:val="000000"/>
                <w:szCs w:val="18"/>
              </w:rPr>
              <w:t>vegyipar - gázgyártás</w:t>
            </w:r>
          </w:p>
        </w:tc>
      </w:tr>
      <w:tr w:rsidR="002E30C9" w:rsidRPr="00295924" w14:paraId="3E7B1E52" w14:textId="77777777" w:rsidTr="002E30C9">
        <w:tc>
          <w:tcPr>
            <w:tcW w:w="337" w:type="dxa"/>
            <w:shd w:val="clear" w:color="auto" w:fill="F2F2F2" w:themeFill="background1" w:themeFillShade="F2"/>
            <w:noWrap/>
          </w:tcPr>
          <w:p w14:paraId="1C6668BD"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6</w:t>
            </w:r>
          </w:p>
        </w:tc>
        <w:tc>
          <w:tcPr>
            <w:tcW w:w="2693" w:type="dxa"/>
            <w:shd w:val="clear" w:color="auto" w:fill="F2F2F2" w:themeFill="background1" w:themeFillShade="F2"/>
            <w:noWrap/>
            <w:vAlign w:val="center"/>
          </w:tcPr>
          <w:p w14:paraId="1FCCC9B8" w14:textId="77777777" w:rsidR="002E30C9" w:rsidRPr="00295924" w:rsidRDefault="002E30C9" w:rsidP="002E30C9">
            <w:pPr>
              <w:spacing w:before="20" w:after="20" w:line="240" w:lineRule="auto"/>
              <w:ind w:right="0"/>
              <w:jc w:val="left"/>
              <w:rPr>
                <w:szCs w:val="18"/>
              </w:rPr>
            </w:pPr>
            <w:r w:rsidRPr="00BC59E7">
              <w:rPr>
                <w:color w:val="000000"/>
                <w:szCs w:val="18"/>
              </w:rPr>
              <w:t>Tungsram Operations Kft.</w:t>
            </w:r>
            <w:r>
              <w:t xml:space="preserve"> </w:t>
            </w:r>
            <w:r w:rsidRPr="0018693D">
              <w:rPr>
                <w:color w:val="000000"/>
                <w:szCs w:val="18"/>
              </w:rPr>
              <w:t>Budapest Fényforrásgyár - Törzstelep</w:t>
            </w:r>
          </w:p>
        </w:tc>
        <w:tc>
          <w:tcPr>
            <w:tcW w:w="1560" w:type="dxa"/>
            <w:shd w:val="clear" w:color="auto" w:fill="F2F2F2" w:themeFill="background1" w:themeFillShade="F2"/>
            <w:noWrap/>
            <w:vAlign w:val="center"/>
          </w:tcPr>
          <w:p w14:paraId="0E634E05"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1044 Váci út 77.</w:t>
            </w:r>
          </w:p>
        </w:tc>
        <w:tc>
          <w:tcPr>
            <w:tcW w:w="2268" w:type="dxa"/>
            <w:shd w:val="clear" w:color="auto" w:fill="F2F2F2" w:themeFill="background1" w:themeFillShade="F2"/>
            <w:noWrap/>
            <w:vAlign w:val="center"/>
          </w:tcPr>
          <w:p w14:paraId="12B4D5CF" w14:textId="77777777" w:rsidR="002E30C9" w:rsidRPr="00295924" w:rsidRDefault="002E30C9" w:rsidP="002E30C9">
            <w:pPr>
              <w:spacing w:before="20" w:after="20" w:line="240" w:lineRule="auto"/>
              <w:ind w:right="0"/>
              <w:jc w:val="left"/>
              <w:rPr>
                <w:color w:val="000000"/>
                <w:szCs w:val="18"/>
              </w:rPr>
            </w:pPr>
            <w:r w:rsidRPr="00295924">
              <w:rPr>
                <w:color w:val="000000"/>
                <w:szCs w:val="18"/>
              </w:rPr>
              <w:t>üveggyártás</w:t>
            </w:r>
          </w:p>
        </w:tc>
      </w:tr>
      <w:tr w:rsidR="002E30C9" w:rsidRPr="00295924" w14:paraId="0587FA5E" w14:textId="77777777" w:rsidTr="002E30C9">
        <w:tc>
          <w:tcPr>
            <w:tcW w:w="337" w:type="dxa"/>
            <w:shd w:val="clear" w:color="auto" w:fill="F2F2F2" w:themeFill="background1" w:themeFillShade="F2"/>
            <w:noWrap/>
          </w:tcPr>
          <w:p w14:paraId="14470B81"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7</w:t>
            </w:r>
          </w:p>
        </w:tc>
        <w:tc>
          <w:tcPr>
            <w:tcW w:w="2693" w:type="dxa"/>
            <w:shd w:val="clear" w:color="auto" w:fill="F2F2F2" w:themeFill="background1" w:themeFillShade="F2"/>
            <w:noWrap/>
            <w:vAlign w:val="center"/>
          </w:tcPr>
          <w:p w14:paraId="049113EE" w14:textId="77777777" w:rsidR="002E30C9" w:rsidRPr="00295924" w:rsidRDefault="002E30C9" w:rsidP="002E30C9">
            <w:pPr>
              <w:spacing w:before="20" w:after="20" w:line="240" w:lineRule="auto"/>
              <w:ind w:right="0"/>
              <w:jc w:val="left"/>
              <w:rPr>
                <w:szCs w:val="18"/>
              </w:rPr>
            </w:pPr>
            <w:r w:rsidRPr="00295924">
              <w:rPr>
                <w:color w:val="000000"/>
                <w:szCs w:val="18"/>
              </w:rPr>
              <w:t>Chinoin Zrt. - Újpesti telephely</w:t>
            </w:r>
          </w:p>
        </w:tc>
        <w:tc>
          <w:tcPr>
            <w:tcW w:w="1560" w:type="dxa"/>
            <w:shd w:val="clear" w:color="auto" w:fill="F2F2F2" w:themeFill="background1" w:themeFillShade="F2"/>
            <w:noWrap/>
            <w:vAlign w:val="center"/>
          </w:tcPr>
          <w:p w14:paraId="4CB6508D"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1045 Tó u.1-5.</w:t>
            </w:r>
          </w:p>
        </w:tc>
        <w:tc>
          <w:tcPr>
            <w:tcW w:w="2268" w:type="dxa"/>
            <w:shd w:val="clear" w:color="auto" w:fill="F2F2F2" w:themeFill="background1" w:themeFillShade="F2"/>
            <w:noWrap/>
            <w:vAlign w:val="center"/>
          </w:tcPr>
          <w:p w14:paraId="093D08D1" w14:textId="77777777"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3EA7982D" w14:textId="77777777" w:rsidTr="002E30C9">
        <w:tc>
          <w:tcPr>
            <w:tcW w:w="337" w:type="dxa"/>
            <w:shd w:val="clear" w:color="auto" w:fill="F2F2F2" w:themeFill="background1" w:themeFillShade="F2"/>
            <w:noWrap/>
          </w:tcPr>
          <w:p w14:paraId="4C9CA3B7"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8</w:t>
            </w:r>
          </w:p>
        </w:tc>
        <w:tc>
          <w:tcPr>
            <w:tcW w:w="2693" w:type="dxa"/>
            <w:shd w:val="clear" w:color="auto" w:fill="F2F2F2" w:themeFill="background1" w:themeFillShade="F2"/>
            <w:noWrap/>
            <w:vAlign w:val="center"/>
          </w:tcPr>
          <w:p w14:paraId="30418CD5" w14:textId="77777777" w:rsidR="002E30C9" w:rsidRPr="00295924" w:rsidRDefault="002E30C9" w:rsidP="002E30C9">
            <w:pPr>
              <w:spacing w:before="20" w:after="20" w:line="240" w:lineRule="auto"/>
              <w:ind w:right="0"/>
              <w:jc w:val="left"/>
              <w:rPr>
                <w:szCs w:val="18"/>
              </w:rPr>
            </w:pPr>
            <w:r w:rsidRPr="00295924">
              <w:rPr>
                <w:color w:val="000000"/>
                <w:szCs w:val="18"/>
              </w:rPr>
              <w:t>Euro-Metall Öntödei Kft - Vasöntöde</w:t>
            </w:r>
          </w:p>
        </w:tc>
        <w:tc>
          <w:tcPr>
            <w:tcW w:w="1560" w:type="dxa"/>
            <w:shd w:val="clear" w:color="auto" w:fill="F2F2F2" w:themeFill="background1" w:themeFillShade="F2"/>
            <w:noWrap/>
            <w:vAlign w:val="center"/>
          </w:tcPr>
          <w:p w14:paraId="5DC489B0"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1045 Elem u. 5-7.</w:t>
            </w:r>
          </w:p>
        </w:tc>
        <w:tc>
          <w:tcPr>
            <w:tcW w:w="2268" w:type="dxa"/>
            <w:shd w:val="clear" w:color="auto" w:fill="F2F2F2" w:themeFill="background1" w:themeFillShade="F2"/>
            <w:noWrap/>
            <w:vAlign w:val="center"/>
          </w:tcPr>
          <w:p w14:paraId="57E31B9F" w14:textId="77777777" w:rsidR="002E30C9" w:rsidRPr="00295924" w:rsidRDefault="002E30C9" w:rsidP="002E30C9">
            <w:pPr>
              <w:spacing w:before="20" w:after="20" w:line="240" w:lineRule="auto"/>
              <w:ind w:right="0"/>
              <w:jc w:val="left"/>
              <w:rPr>
                <w:color w:val="000000"/>
                <w:szCs w:val="18"/>
              </w:rPr>
            </w:pPr>
            <w:r w:rsidRPr="00295924">
              <w:rPr>
                <w:color w:val="000000"/>
                <w:szCs w:val="18"/>
              </w:rPr>
              <w:t>vasöntöde</w:t>
            </w:r>
          </w:p>
        </w:tc>
      </w:tr>
      <w:tr w:rsidR="002E30C9" w:rsidRPr="00295924" w14:paraId="3B979525" w14:textId="77777777" w:rsidTr="002E30C9">
        <w:tc>
          <w:tcPr>
            <w:tcW w:w="337" w:type="dxa"/>
            <w:shd w:val="clear" w:color="auto" w:fill="F2F2F2" w:themeFill="background1" w:themeFillShade="F2"/>
            <w:noWrap/>
          </w:tcPr>
          <w:p w14:paraId="3E85C207"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9</w:t>
            </w:r>
          </w:p>
        </w:tc>
        <w:tc>
          <w:tcPr>
            <w:tcW w:w="2693" w:type="dxa"/>
            <w:shd w:val="clear" w:color="auto" w:fill="F2F2F2" w:themeFill="background1" w:themeFillShade="F2"/>
            <w:noWrap/>
            <w:vAlign w:val="center"/>
          </w:tcPr>
          <w:p w14:paraId="2C714B8E" w14:textId="77777777" w:rsidR="002E30C9" w:rsidRPr="00295924" w:rsidRDefault="002E30C9" w:rsidP="002E30C9">
            <w:pPr>
              <w:spacing w:before="20" w:after="20" w:line="240" w:lineRule="auto"/>
              <w:ind w:right="0"/>
              <w:jc w:val="left"/>
              <w:rPr>
                <w:szCs w:val="18"/>
              </w:rPr>
            </w:pPr>
            <w:r w:rsidRPr="00295924">
              <w:rPr>
                <w:color w:val="000000"/>
                <w:szCs w:val="18"/>
              </w:rPr>
              <w:t>Budapesti Erőmű Zrt.  - Újpesti erőmű</w:t>
            </w:r>
          </w:p>
        </w:tc>
        <w:tc>
          <w:tcPr>
            <w:tcW w:w="1560" w:type="dxa"/>
            <w:shd w:val="clear" w:color="auto" w:fill="F2F2F2" w:themeFill="background1" w:themeFillShade="F2"/>
            <w:noWrap/>
            <w:vAlign w:val="center"/>
          </w:tcPr>
          <w:p w14:paraId="116C453B"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1045 Tó u.7.</w:t>
            </w:r>
          </w:p>
        </w:tc>
        <w:tc>
          <w:tcPr>
            <w:tcW w:w="2268" w:type="dxa"/>
            <w:shd w:val="clear" w:color="auto" w:fill="F2F2F2" w:themeFill="background1" w:themeFillShade="F2"/>
            <w:noWrap/>
            <w:vAlign w:val="center"/>
          </w:tcPr>
          <w:p w14:paraId="01A89638" w14:textId="7777777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r w:rsidR="002E30C9" w:rsidRPr="00295924" w14:paraId="6E777548" w14:textId="77777777" w:rsidTr="002E30C9">
        <w:tc>
          <w:tcPr>
            <w:tcW w:w="337" w:type="dxa"/>
            <w:shd w:val="clear" w:color="auto" w:fill="F2F2F2" w:themeFill="background1" w:themeFillShade="F2"/>
            <w:noWrap/>
          </w:tcPr>
          <w:p w14:paraId="41418C20" w14:textId="77777777" w:rsidR="002E30C9" w:rsidRPr="00295924" w:rsidRDefault="002E30C9" w:rsidP="002E30C9">
            <w:pPr>
              <w:spacing w:before="20" w:after="20" w:line="240" w:lineRule="auto"/>
              <w:ind w:right="0"/>
              <w:rPr>
                <w:szCs w:val="18"/>
              </w:rPr>
            </w:pPr>
            <w:r w:rsidRPr="00295924">
              <w:rPr>
                <w:szCs w:val="18"/>
              </w:rPr>
              <w:t>10</w:t>
            </w:r>
          </w:p>
        </w:tc>
        <w:tc>
          <w:tcPr>
            <w:tcW w:w="2693" w:type="dxa"/>
            <w:shd w:val="clear" w:color="auto" w:fill="F2F2F2" w:themeFill="background1" w:themeFillShade="F2"/>
            <w:noWrap/>
            <w:vAlign w:val="center"/>
          </w:tcPr>
          <w:p w14:paraId="0AA98B35" w14:textId="77777777" w:rsidR="002E30C9" w:rsidRPr="00295924" w:rsidRDefault="002E30C9" w:rsidP="002E30C9">
            <w:pPr>
              <w:spacing w:before="20" w:after="20" w:line="240" w:lineRule="auto"/>
              <w:ind w:right="0"/>
              <w:jc w:val="left"/>
              <w:rPr>
                <w:szCs w:val="18"/>
              </w:rPr>
            </w:pPr>
            <w:r w:rsidRPr="00295924">
              <w:rPr>
                <w:szCs w:val="18"/>
              </w:rPr>
              <w:t>Metal-Art Zrt.-  központi telephely - felületkezelő és galvanizáló üzem</w:t>
            </w:r>
          </w:p>
        </w:tc>
        <w:tc>
          <w:tcPr>
            <w:tcW w:w="1560" w:type="dxa"/>
            <w:shd w:val="clear" w:color="auto" w:fill="F2F2F2" w:themeFill="background1" w:themeFillShade="F2"/>
            <w:noWrap/>
            <w:vAlign w:val="center"/>
          </w:tcPr>
          <w:p w14:paraId="254E3318"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1089 Üllői út 102.</w:t>
            </w:r>
          </w:p>
        </w:tc>
        <w:tc>
          <w:tcPr>
            <w:tcW w:w="2268" w:type="dxa"/>
            <w:shd w:val="clear" w:color="auto" w:fill="F2F2F2" w:themeFill="background1" w:themeFillShade="F2"/>
            <w:noWrap/>
            <w:vAlign w:val="center"/>
          </w:tcPr>
          <w:p w14:paraId="440AD418" w14:textId="77777777" w:rsidR="002E30C9" w:rsidRPr="00295924" w:rsidRDefault="002E30C9" w:rsidP="002E30C9">
            <w:pPr>
              <w:spacing w:before="20" w:after="20" w:line="240" w:lineRule="auto"/>
              <w:ind w:right="0"/>
              <w:jc w:val="left"/>
              <w:rPr>
                <w:color w:val="000000"/>
                <w:szCs w:val="18"/>
              </w:rPr>
            </w:pPr>
            <w:r w:rsidRPr="00295924">
              <w:rPr>
                <w:szCs w:val="18"/>
              </w:rPr>
              <w:t>nemesfémgyártás </w:t>
            </w:r>
            <w:r w:rsidRPr="00295924">
              <w:rPr>
                <w:color w:val="000000"/>
                <w:szCs w:val="18"/>
              </w:rPr>
              <w:t>– veszélyes hulladékok kezelése</w:t>
            </w:r>
          </w:p>
        </w:tc>
      </w:tr>
      <w:tr w:rsidR="002E30C9" w:rsidRPr="00295924" w14:paraId="64000413" w14:textId="77777777" w:rsidTr="002E30C9">
        <w:tc>
          <w:tcPr>
            <w:tcW w:w="337" w:type="dxa"/>
            <w:shd w:val="clear" w:color="auto" w:fill="F2F2F2" w:themeFill="background1" w:themeFillShade="F2"/>
            <w:noWrap/>
          </w:tcPr>
          <w:p w14:paraId="77DB3FD1" w14:textId="77777777" w:rsidR="002E30C9" w:rsidRPr="00295924" w:rsidRDefault="002E30C9" w:rsidP="002E30C9">
            <w:pPr>
              <w:spacing w:before="20" w:after="20" w:line="240" w:lineRule="auto"/>
              <w:ind w:right="0"/>
              <w:rPr>
                <w:szCs w:val="18"/>
              </w:rPr>
            </w:pPr>
            <w:r w:rsidRPr="00295924">
              <w:rPr>
                <w:szCs w:val="18"/>
              </w:rPr>
              <w:t>11</w:t>
            </w:r>
          </w:p>
        </w:tc>
        <w:tc>
          <w:tcPr>
            <w:tcW w:w="2693" w:type="dxa"/>
            <w:shd w:val="clear" w:color="auto" w:fill="F2F2F2" w:themeFill="background1" w:themeFillShade="F2"/>
            <w:noWrap/>
            <w:vAlign w:val="center"/>
          </w:tcPr>
          <w:p w14:paraId="312C2E16" w14:textId="77777777" w:rsidR="002E30C9" w:rsidRPr="00295924" w:rsidRDefault="002E30C9" w:rsidP="002E30C9">
            <w:pPr>
              <w:spacing w:before="20" w:after="20" w:line="240" w:lineRule="auto"/>
              <w:ind w:right="0"/>
              <w:jc w:val="left"/>
              <w:rPr>
                <w:szCs w:val="18"/>
              </w:rPr>
            </w:pPr>
            <w:r w:rsidRPr="00295924">
              <w:rPr>
                <w:szCs w:val="18"/>
              </w:rPr>
              <w:t>Vinyl Vegyipari Kft. - Vinyl gyártó és kiszerelő üzem</w:t>
            </w:r>
          </w:p>
        </w:tc>
        <w:tc>
          <w:tcPr>
            <w:tcW w:w="1560" w:type="dxa"/>
            <w:shd w:val="clear" w:color="auto" w:fill="F2F2F2" w:themeFill="background1" w:themeFillShade="F2"/>
            <w:noWrap/>
            <w:vAlign w:val="center"/>
          </w:tcPr>
          <w:p w14:paraId="06F0D0E5"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1097 Illatos út 19-23.</w:t>
            </w:r>
          </w:p>
        </w:tc>
        <w:tc>
          <w:tcPr>
            <w:tcW w:w="2268" w:type="dxa"/>
            <w:shd w:val="clear" w:color="auto" w:fill="F2F2F2" w:themeFill="background1" w:themeFillShade="F2"/>
            <w:noWrap/>
            <w:vAlign w:val="center"/>
          </w:tcPr>
          <w:p w14:paraId="5F8A9EE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vegyipar - alapvető szervetlen anyagok</w:t>
            </w:r>
            <w:r w:rsidRPr="00295924" w:rsidDel="000F7518">
              <w:rPr>
                <w:color w:val="000000"/>
                <w:szCs w:val="18"/>
              </w:rPr>
              <w:t xml:space="preserve"> </w:t>
            </w:r>
            <w:r w:rsidRPr="00295924">
              <w:rPr>
                <w:color w:val="000000"/>
                <w:szCs w:val="18"/>
              </w:rPr>
              <w:t>előállítása</w:t>
            </w:r>
          </w:p>
        </w:tc>
      </w:tr>
      <w:tr w:rsidR="002E30C9" w:rsidRPr="00295924" w14:paraId="665EBBFE" w14:textId="77777777" w:rsidTr="002E30C9">
        <w:tc>
          <w:tcPr>
            <w:tcW w:w="337" w:type="dxa"/>
            <w:shd w:val="clear" w:color="auto" w:fill="F2F2F2" w:themeFill="background1" w:themeFillShade="F2"/>
            <w:noWrap/>
          </w:tcPr>
          <w:p w14:paraId="6FA93127" w14:textId="77777777" w:rsidR="002E30C9" w:rsidRPr="00295924" w:rsidRDefault="002E30C9" w:rsidP="002E30C9">
            <w:pPr>
              <w:spacing w:before="20" w:after="20" w:line="240" w:lineRule="auto"/>
              <w:ind w:right="0"/>
              <w:rPr>
                <w:szCs w:val="18"/>
              </w:rPr>
            </w:pPr>
            <w:r w:rsidRPr="00295924">
              <w:rPr>
                <w:szCs w:val="18"/>
              </w:rPr>
              <w:t>12</w:t>
            </w:r>
          </w:p>
        </w:tc>
        <w:tc>
          <w:tcPr>
            <w:tcW w:w="2693" w:type="dxa"/>
            <w:shd w:val="clear" w:color="auto" w:fill="F2F2F2" w:themeFill="background1" w:themeFillShade="F2"/>
            <w:noWrap/>
            <w:vAlign w:val="center"/>
          </w:tcPr>
          <w:p w14:paraId="48CFA6B8" w14:textId="77777777" w:rsidR="002E30C9" w:rsidRPr="00295924" w:rsidRDefault="002E30C9" w:rsidP="002E30C9">
            <w:pPr>
              <w:spacing w:before="20" w:after="20" w:line="240" w:lineRule="auto"/>
              <w:ind w:right="0"/>
              <w:jc w:val="left"/>
              <w:rPr>
                <w:szCs w:val="18"/>
              </w:rPr>
            </w:pPr>
            <w:r w:rsidRPr="00295924">
              <w:rPr>
                <w:szCs w:val="18"/>
              </w:rPr>
              <w:t>Richter Gedeon Nyrt. - budapesti telephely</w:t>
            </w:r>
          </w:p>
        </w:tc>
        <w:tc>
          <w:tcPr>
            <w:tcW w:w="1560" w:type="dxa"/>
            <w:shd w:val="clear" w:color="auto" w:fill="F2F2F2" w:themeFill="background1" w:themeFillShade="F2"/>
            <w:noWrap/>
            <w:vAlign w:val="center"/>
          </w:tcPr>
          <w:p w14:paraId="613BBCE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1103 Gyömrői út 19-21.</w:t>
            </w:r>
          </w:p>
        </w:tc>
        <w:tc>
          <w:tcPr>
            <w:tcW w:w="2268" w:type="dxa"/>
            <w:shd w:val="clear" w:color="auto" w:fill="F2F2F2" w:themeFill="background1" w:themeFillShade="F2"/>
            <w:noWrap/>
            <w:vAlign w:val="center"/>
          </w:tcPr>
          <w:p w14:paraId="4BCBD95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6CC8C274" w14:textId="77777777" w:rsidTr="002E30C9">
        <w:tc>
          <w:tcPr>
            <w:tcW w:w="337" w:type="dxa"/>
            <w:shd w:val="clear" w:color="auto" w:fill="F2F2F2" w:themeFill="background1" w:themeFillShade="F2"/>
            <w:noWrap/>
          </w:tcPr>
          <w:p w14:paraId="5B5EFF1A" w14:textId="77777777" w:rsidR="002E30C9" w:rsidRPr="00295924" w:rsidRDefault="002E30C9" w:rsidP="002E30C9">
            <w:pPr>
              <w:spacing w:before="20" w:after="20" w:line="240" w:lineRule="auto"/>
              <w:ind w:right="0"/>
              <w:rPr>
                <w:szCs w:val="18"/>
              </w:rPr>
            </w:pPr>
            <w:r w:rsidRPr="00295924">
              <w:rPr>
                <w:szCs w:val="18"/>
              </w:rPr>
              <w:t>13</w:t>
            </w:r>
          </w:p>
        </w:tc>
        <w:tc>
          <w:tcPr>
            <w:tcW w:w="2693" w:type="dxa"/>
            <w:shd w:val="clear" w:color="auto" w:fill="F2F2F2" w:themeFill="background1" w:themeFillShade="F2"/>
            <w:noWrap/>
            <w:vAlign w:val="center"/>
          </w:tcPr>
          <w:p w14:paraId="666D5DA3" w14:textId="77777777" w:rsidR="002E30C9" w:rsidRPr="00295924" w:rsidRDefault="002E30C9" w:rsidP="002E30C9">
            <w:pPr>
              <w:spacing w:before="20" w:after="20" w:line="240" w:lineRule="auto"/>
              <w:ind w:right="0"/>
              <w:jc w:val="left"/>
              <w:rPr>
                <w:szCs w:val="18"/>
              </w:rPr>
            </w:pPr>
            <w:r w:rsidRPr="00295924">
              <w:rPr>
                <w:szCs w:val="18"/>
              </w:rPr>
              <w:t>Egis Gyógyszergyár Zrt. - központi telephely</w:t>
            </w:r>
          </w:p>
        </w:tc>
        <w:tc>
          <w:tcPr>
            <w:tcW w:w="1560" w:type="dxa"/>
            <w:shd w:val="clear" w:color="auto" w:fill="F2F2F2" w:themeFill="background1" w:themeFillShade="F2"/>
            <w:noWrap/>
            <w:vAlign w:val="center"/>
          </w:tcPr>
          <w:p w14:paraId="0CAE2437"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1106 Kereszturi út 30-38.</w:t>
            </w:r>
          </w:p>
        </w:tc>
        <w:tc>
          <w:tcPr>
            <w:tcW w:w="2268" w:type="dxa"/>
            <w:shd w:val="clear" w:color="auto" w:fill="F2F2F2" w:themeFill="background1" w:themeFillShade="F2"/>
            <w:noWrap/>
            <w:vAlign w:val="center"/>
          </w:tcPr>
          <w:p w14:paraId="0FAFF7F9" w14:textId="77777777"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31373EF7" w14:textId="77777777" w:rsidTr="002E30C9">
        <w:tc>
          <w:tcPr>
            <w:tcW w:w="337" w:type="dxa"/>
            <w:shd w:val="clear" w:color="auto" w:fill="F2F2F2" w:themeFill="background1" w:themeFillShade="F2"/>
            <w:noWrap/>
          </w:tcPr>
          <w:p w14:paraId="6CD8C26A" w14:textId="77777777" w:rsidR="002E30C9" w:rsidRPr="00295924" w:rsidRDefault="002E30C9" w:rsidP="002E30C9">
            <w:pPr>
              <w:spacing w:before="20" w:after="20" w:line="240" w:lineRule="auto"/>
              <w:ind w:right="0"/>
              <w:rPr>
                <w:szCs w:val="18"/>
              </w:rPr>
            </w:pPr>
            <w:r w:rsidRPr="00295924">
              <w:rPr>
                <w:szCs w:val="18"/>
              </w:rPr>
              <w:t>14</w:t>
            </w:r>
          </w:p>
        </w:tc>
        <w:tc>
          <w:tcPr>
            <w:tcW w:w="2693" w:type="dxa"/>
            <w:shd w:val="clear" w:color="auto" w:fill="F2F2F2" w:themeFill="background1" w:themeFillShade="F2"/>
            <w:noWrap/>
            <w:vAlign w:val="center"/>
          </w:tcPr>
          <w:p w14:paraId="52A75A76" w14:textId="77777777" w:rsidR="002E30C9" w:rsidRPr="00295924" w:rsidRDefault="002E30C9" w:rsidP="002E30C9">
            <w:pPr>
              <w:spacing w:before="20" w:after="20" w:line="240" w:lineRule="auto"/>
              <w:ind w:right="0"/>
              <w:jc w:val="left"/>
              <w:rPr>
                <w:szCs w:val="18"/>
              </w:rPr>
            </w:pPr>
            <w:r w:rsidRPr="00295924">
              <w:rPr>
                <w:szCs w:val="18"/>
              </w:rPr>
              <w:t>Dreher Sörgyárak Zrt. - telephely</w:t>
            </w:r>
          </w:p>
        </w:tc>
        <w:tc>
          <w:tcPr>
            <w:tcW w:w="1560" w:type="dxa"/>
            <w:shd w:val="clear" w:color="auto" w:fill="F2F2F2" w:themeFill="background1" w:themeFillShade="F2"/>
            <w:noWrap/>
            <w:vAlign w:val="center"/>
          </w:tcPr>
          <w:p w14:paraId="794647B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1106 Jászberényi út 7-11.</w:t>
            </w:r>
          </w:p>
        </w:tc>
        <w:tc>
          <w:tcPr>
            <w:tcW w:w="2268" w:type="dxa"/>
            <w:shd w:val="clear" w:color="auto" w:fill="F2F2F2" w:themeFill="background1" w:themeFillShade="F2"/>
            <w:noWrap/>
            <w:vAlign w:val="center"/>
          </w:tcPr>
          <w:p w14:paraId="183B2CED" w14:textId="77777777" w:rsidR="002E30C9" w:rsidRPr="00295924" w:rsidRDefault="002E30C9" w:rsidP="002E30C9">
            <w:pPr>
              <w:spacing w:before="20" w:after="20" w:line="240" w:lineRule="auto"/>
              <w:ind w:right="0"/>
              <w:jc w:val="left"/>
              <w:rPr>
                <w:color w:val="000000"/>
                <w:szCs w:val="18"/>
              </w:rPr>
            </w:pPr>
            <w:r w:rsidRPr="00295924">
              <w:rPr>
                <w:color w:val="000000"/>
                <w:szCs w:val="18"/>
              </w:rPr>
              <w:t>élelmiszeripar</w:t>
            </w:r>
          </w:p>
        </w:tc>
      </w:tr>
      <w:tr w:rsidR="002E30C9" w:rsidRPr="00295924" w14:paraId="54F861DF" w14:textId="77777777" w:rsidTr="002E30C9">
        <w:tc>
          <w:tcPr>
            <w:tcW w:w="337" w:type="dxa"/>
            <w:shd w:val="clear" w:color="auto" w:fill="F2F2F2" w:themeFill="background1" w:themeFillShade="F2"/>
            <w:noWrap/>
          </w:tcPr>
          <w:p w14:paraId="2F774C6B" w14:textId="77777777" w:rsidR="002E30C9" w:rsidRPr="00295924" w:rsidRDefault="002E30C9" w:rsidP="002E30C9">
            <w:pPr>
              <w:spacing w:before="20" w:after="20" w:line="240" w:lineRule="auto"/>
              <w:ind w:right="0"/>
              <w:rPr>
                <w:szCs w:val="18"/>
              </w:rPr>
            </w:pPr>
            <w:r w:rsidRPr="00295924">
              <w:rPr>
                <w:szCs w:val="18"/>
              </w:rPr>
              <w:t>15</w:t>
            </w:r>
          </w:p>
        </w:tc>
        <w:tc>
          <w:tcPr>
            <w:tcW w:w="2693" w:type="dxa"/>
            <w:shd w:val="clear" w:color="auto" w:fill="F2F2F2" w:themeFill="background1" w:themeFillShade="F2"/>
            <w:noWrap/>
            <w:vAlign w:val="center"/>
          </w:tcPr>
          <w:p w14:paraId="0EBB71AD" w14:textId="77777777" w:rsidR="002E30C9" w:rsidRPr="00295924" w:rsidRDefault="002E30C9" w:rsidP="002E30C9">
            <w:pPr>
              <w:spacing w:before="20" w:after="20" w:line="240" w:lineRule="auto"/>
              <w:ind w:right="0"/>
              <w:jc w:val="left"/>
              <w:rPr>
                <w:szCs w:val="18"/>
              </w:rPr>
            </w:pPr>
            <w:r w:rsidRPr="00295924">
              <w:rPr>
                <w:szCs w:val="18"/>
              </w:rPr>
              <w:t>RATH Hungária Kft. - telephely</w:t>
            </w:r>
          </w:p>
        </w:tc>
        <w:tc>
          <w:tcPr>
            <w:tcW w:w="1560" w:type="dxa"/>
            <w:shd w:val="clear" w:color="auto" w:fill="F2F2F2" w:themeFill="background1" w:themeFillShade="F2"/>
            <w:noWrap/>
            <w:vAlign w:val="center"/>
          </w:tcPr>
          <w:p w14:paraId="4804B44B"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1106 Porcelán u. 1.</w:t>
            </w:r>
          </w:p>
        </w:tc>
        <w:tc>
          <w:tcPr>
            <w:tcW w:w="2268" w:type="dxa"/>
            <w:shd w:val="clear" w:color="auto" w:fill="F2F2F2" w:themeFill="background1" w:themeFillShade="F2"/>
            <w:noWrap/>
            <w:vAlign w:val="center"/>
          </w:tcPr>
          <w:p w14:paraId="77856ECB" w14:textId="77777777" w:rsidR="002E30C9" w:rsidRPr="00295924" w:rsidRDefault="002E30C9" w:rsidP="002E30C9">
            <w:pPr>
              <w:spacing w:before="20" w:after="20" w:line="240" w:lineRule="auto"/>
              <w:ind w:right="0"/>
              <w:jc w:val="left"/>
              <w:rPr>
                <w:color w:val="000000"/>
                <w:szCs w:val="18"/>
              </w:rPr>
            </w:pPr>
            <w:r w:rsidRPr="00295924">
              <w:rPr>
                <w:color w:val="000000"/>
                <w:szCs w:val="18"/>
              </w:rPr>
              <w:t>kerámiatermékek előállítása</w:t>
            </w:r>
            <w:r w:rsidRPr="00295924" w:rsidDel="000F7518">
              <w:rPr>
                <w:color w:val="000000"/>
                <w:szCs w:val="18"/>
              </w:rPr>
              <w:t xml:space="preserve"> </w:t>
            </w:r>
          </w:p>
        </w:tc>
      </w:tr>
      <w:tr w:rsidR="002E30C9" w:rsidRPr="00295924" w14:paraId="7A4282CC" w14:textId="77777777" w:rsidTr="002E30C9">
        <w:tc>
          <w:tcPr>
            <w:tcW w:w="337" w:type="dxa"/>
            <w:shd w:val="clear" w:color="auto" w:fill="F2F2F2" w:themeFill="background1" w:themeFillShade="F2"/>
            <w:noWrap/>
          </w:tcPr>
          <w:p w14:paraId="57CF993A" w14:textId="77777777" w:rsidR="002E30C9" w:rsidRPr="00295924" w:rsidRDefault="002E30C9" w:rsidP="002E30C9">
            <w:pPr>
              <w:spacing w:before="20" w:after="20" w:line="240" w:lineRule="auto"/>
              <w:ind w:right="0"/>
              <w:rPr>
                <w:szCs w:val="18"/>
              </w:rPr>
            </w:pPr>
            <w:r w:rsidRPr="00295924">
              <w:rPr>
                <w:szCs w:val="18"/>
              </w:rPr>
              <w:t>16</w:t>
            </w:r>
          </w:p>
        </w:tc>
        <w:tc>
          <w:tcPr>
            <w:tcW w:w="2693" w:type="dxa"/>
            <w:shd w:val="clear" w:color="auto" w:fill="F2F2F2" w:themeFill="background1" w:themeFillShade="F2"/>
            <w:noWrap/>
            <w:vAlign w:val="center"/>
          </w:tcPr>
          <w:p w14:paraId="52363184" w14:textId="77777777" w:rsidR="002E30C9" w:rsidRPr="00295924" w:rsidRDefault="002E30C9" w:rsidP="002E30C9">
            <w:pPr>
              <w:spacing w:before="20" w:after="20" w:line="240" w:lineRule="auto"/>
              <w:ind w:right="0"/>
              <w:jc w:val="left"/>
              <w:rPr>
                <w:szCs w:val="18"/>
              </w:rPr>
            </w:pPr>
            <w:r w:rsidRPr="00295924">
              <w:rPr>
                <w:szCs w:val="18"/>
              </w:rPr>
              <w:t>CEVA-Phylaxia Oltóanyagtermelő Zrt.- állati oltóanyaggyártó üzem</w:t>
            </w:r>
          </w:p>
        </w:tc>
        <w:tc>
          <w:tcPr>
            <w:tcW w:w="1560" w:type="dxa"/>
            <w:shd w:val="clear" w:color="auto" w:fill="F2F2F2" w:themeFill="background1" w:themeFillShade="F2"/>
            <w:noWrap/>
            <w:vAlign w:val="center"/>
          </w:tcPr>
          <w:p w14:paraId="041680E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1107 Szállás u. 5.</w:t>
            </w:r>
          </w:p>
        </w:tc>
        <w:tc>
          <w:tcPr>
            <w:tcW w:w="2268" w:type="dxa"/>
            <w:shd w:val="clear" w:color="auto" w:fill="F2F2F2" w:themeFill="background1" w:themeFillShade="F2"/>
            <w:noWrap/>
            <w:vAlign w:val="center"/>
          </w:tcPr>
          <w:p w14:paraId="6E5CD41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03368806" w14:textId="77777777" w:rsidTr="002E30C9">
        <w:tc>
          <w:tcPr>
            <w:tcW w:w="337" w:type="dxa"/>
            <w:shd w:val="clear" w:color="auto" w:fill="F2F2F2" w:themeFill="background1" w:themeFillShade="F2"/>
            <w:noWrap/>
          </w:tcPr>
          <w:p w14:paraId="64A0CEB5" w14:textId="77777777" w:rsidR="002E30C9" w:rsidRPr="00295924" w:rsidRDefault="002E30C9" w:rsidP="002E30C9">
            <w:pPr>
              <w:spacing w:before="20" w:after="20" w:line="240" w:lineRule="auto"/>
              <w:ind w:right="0"/>
              <w:rPr>
                <w:szCs w:val="18"/>
              </w:rPr>
            </w:pPr>
            <w:r w:rsidRPr="00295924">
              <w:rPr>
                <w:szCs w:val="18"/>
              </w:rPr>
              <w:t>17</w:t>
            </w:r>
          </w:p>
        </w:tc>
        <w:tc>
          <w:tcPr>
            <w:tcW w:w="2693" w:type="dxa"/>
            <w:shd w:val="clear" w:color="auto" w:fill="F2F2F2" w:themeFill="background1" w:themeFillShade="F2"/>
            <w:noWrap/>
            <w:vAlign w:val="center"/>
          </w:tcPr>
          <w:p w14:paraId="0826E6AD" w14:textId="77777777" w:rsidR="002E30C9" w:rsidRPr="00295924" w:rsidRDefault="002E30C9" w:rsidP="002E30C9">
            <w:pPr>
              <w:spacing w:before="20" w:after="20" w:line="240" w:lineRule="auto"/>
              <w:ind w:right="0"/>
              <w:jc w:val="left"/>
              <w:rPr>
                <w:szCs w:val="18"/>
              </w:rPr>
            </w:pPr>
            <w:r w:rsidRPr="00295924">
              <w:rPr>
                <w:szCs w:val="18"/>
              </w:rPr>
              <w:t>Xellia Kft. - Xellia Gyógyszervegyészeti Gyár</w:t>
            </w:r>
          </w:p>
        </w:tc>
        <w:tc>
          <w:tcPr>
            <w:tcW w:w="1560" w:type="dxa"/>
            <w:shd w:val="clear" w:color="auto" w:fill="F2F2F2" w:themeFill="background1" w:themeFillShade="F2"/>
            <w:noWrap/>
            <w:vAlign w:val="center"/>
          </w:tcPr>
          <w:p w14:paraId="576C240F"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1107 Szállás u. 1-3.</w:t>
            </w:r>
          </w:p>
        </w:tc>
        <w:tc>
          <w:tcPr>
            <w:tcW w:w="2268" w:type="dxa"/>
            <w:shd w:val="clear" w:color="auto" w:fill="F2F2F2" w:themeFill="background1" w:themeFillShade="F2"/>
            <w:noWrap/>
            <w:vAlign w:val="center"/>
          </w:tcPr>
          <w:p w14:paraId="6AB0298A" w14:textId="77777777"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6FA9092E" w14:textId="77777777" w:rsidTr="002E30C9">
        <w:tc>
          <w:tcPr>
            <w:tcW w:w="337" w:type="dxa"/>
            <w:shd w:val="clear" w:color="auto" w:fill="F2F2F2" w:themeFill="background1" w:themeFillShade="F2"/>
            <w:noWrap/>
          </w:tcPr>
          <w:p w14:paraId="5E0D0F71" w14:textId="77777777" w:rsidR="002E30C9" w:rsidRPr="00295924" w:rsidRDefault="002E30C9" w:rsidP="002E30C9">
            <w:pPr>
              <w:spacing w:before="20" w:after="20" w:line="240" w:lineRule="auto"/>
              <w:ind w:right="0"/>
              <w:rPr>
                <w:szCs w:val="18"/>
              </w:rPr>
            </w:pPr>
            <w:r>
              <w:rPr>
                <w:szCs w:val="18"/>
              </w:rPr>
              <w:t>18</w:t>
            </w:r>
          </w:p>
        </w:tc>
        <w:tc>
          <w:tcPr>
            <w:tcW w:w="2693" w:type="dxa"/>
            <w:shd w:val="clear" w:color="auto" w:fill="F2F2F2" w:themeFill="background1" w:themeFillShade="F2"/>
            <w:noWrap/>
            <w:vAlign w:val="center"/>
          </w:tcPr>
          <w:p w14:paraId="361643E9" w14:textId="77777777" w:rsidR="002E30C9" w:rsidRPr="00295924" w:rsidRDefault="002E30C9" w:rsidP="002E30C9">
            <w:pPr>
              <w:spacing w:before="20" w:after="20" w:line="240" w:lineRule="auto"/>
              <w:ind w:right="0"/>
              <w:jc w:val="left"/>
              <w:rPr>
                <w:szCs w:val="18"/>
              </w:rPr>
            </w:pPr>
            <w:r>
              <w:rPr>
                <w:szCs w:val="18"/>
              </w:rPr>
              <w:t>Bábolna Bio Kft.</w:t>
            </w:r>
          </w:p>
        </w:tc>
        <w:tc>
          <w:tcPr>
            <w:tcW w:w="1560" w:type="dxa"/>
            <w:shd w:val="clear" w:color="auto" w:fill="F2F2F2" w:themeFill="background1" w:themeFillShade="F2"/>
            <w:noWrap/>
            <w:vAlign w:val="center"/>
          </w:tcPr>
          <w:p w14:paraId="0F3814AB" w14:textId="77777777" w:rsidR="002E30C9" w:rsidRPr="00295924" w:rsidRDefault="002E30C9" w:rsidP="002E30C9">
            <w:pPr>
              <w:spacing w:before="20" w:after="20" w:line="240" w:lineRule="auto"/>
              <w:ind w:right="0"/>
              <w:jc w:val="left"/>
              <w:rPr>
                <w:color w:val="000000"/>
                <w:szCs w:val="18"/>
              </w:rPr>
            </w:pPr>
            <w:r>
              <w:rPr>
                <w:color w:val="000000"/>
                <w:szCs w:val="18"/>
              </w:rPr>
              <w:t>1107 Szállás u. 7.</w:t>
            </w:r>
          </w:p>
        </w:tc>
        <w:tc>
          <w:tcPr>
            <w:tcW w:w="2268" w:type="dxa"/>
            <w:shd w:val="clear" w:color="auto" w:fill="F2F2F2" w:themeFill="background1" w:themeFillShade="F2"/>
            <w:noWrap/>
            <w:vAlign w:val="center"/>
          </w:tcPr>
          <w:p w14:paraId="757DA17C" w14:textId="77777777" w:rsidR="002E30C9" w:rsidRPr="00295924" w:rsidRDefault="002E30C9" w:rsidP="002E30C9">
            <w:pPr>
              <w:spacing w:before="20" w:after="20" w:line="240" w:lineRule="auto"/>
              <w:ind w:right="0"/>
              <w:jc w:val="left"/>
              <w:rPr>
                <w:color w:val="000000"/>
                <w:szCs w:val="18"/>
              </w:rPr>
            </w:pPr>
            <w:r>
              <w:rPr>
                <w:color w:val="000000"/>
                <w:szCs w:val="18"/>
              </w:rPr>
              <w:t>n</w:t>
            </w:r>
            <w:r w:rsidRPr="00C176E5">
              <w:rPr>
                <w:color w:val="000000"/>
                <w:szCs w:val="18"/>
              </w:rPr>
              <w:t xml:space="preserve">övényvédő szer hatóanyagok és biocidek gyártása </w:t>
            </w:r>
          </w:p>
        </w:tc>
      </w:tr>
      <w:tr w:rsidR="002E30C9" w:rsidRPr="00295924" w14:paraId="66013997" w14:textId="77777777" w:rsidTr="002E30C9">
        <w:tc>
          <w:tcPr>
            <w:tcW w:w="337" w:type="dxa"/>
            <w:shd w:val="clear" w:color="auto" w:fill="F2F2F2" w:themeFill="background1" w:themeFillShade="F2"/>
            <w:noWrap/>
          </w:tcPr>
          <w:p w14:paraId="42D222B8" w14:textId="77777777" w:rsidR="002E30C9" w:rsidRPr="00295924" w:rsidRDefault="002E30C9" w:rsidP="002E30C9">
            <w:pPr>
              <w:spacing w:before="20" w:after="20" w:line="240" w:lineRule="auto"/>
              <w:ind w:right="0"/>
              <w:rPr>
                <w:szCs w:val="18"/>
              </w:rPr>
            </w:pPr>
            <w:r w:rsidRPr="00295924">
              <w:rPr>
                <w:szCs w:val="18"/>
              </w:rPr>
              <w:t>1</w:t>
            </w:r>
            <w:r>
              <w:rPr>
                <w:szCs w:val="18"/>
              </w:rPr>
              <w:t>9</w:t>
            </w:r>
          </w:p>
        </w:tc>
        <w:tc>
          <w:tcPr>
            <w:tcW w:w="2693" w:type="dxa"/>
            <w:shd w:val="clear" w:color="auto" w:fill="F2F2F2" w:themeFill="background1" w:themeFillShade="F2"/>
            <w:noWrap/>
            <w:vAlign w:val="center"/>
          </w:tcPr>
          <w:p w14:paraId="128AD42C" w14:textId="77777777" w:rsidR="002E30C9" w:rsidRPr="00295924" w:rsidRDefault="002E30C9" w:rsidP="002E30C9">
            <w:pPr>
              <w:spacing w:before="20" w:after="20" w:line="240" w:lineRule="auto"/>
              <w:ind w:right="0"/>
              <w:jc w:val="left"/>
              <w:rPr>
                <w:szCs w:val="18"/>
              </w:rPr>
            </w:pPr>
            <w:r w:rsidRPr="00295924">
              <w:rPr>
                <w:szCs w:val="18"/>
              </w:rPr>
              <w:t>Kőbányahő Kft. - kőbányai kogenerációs erőmű</w:t>
            </w:r>
          </w:p>
        </w:tc>
        <w:tc>
          <w:tcPr>
            <w:tcW w:w="1560" w:type="dxa"/>
            <w:shd w:val="clear" w:color="auto" w:fill="F2F2F2" w:themeFill="background1" w:themeFillShade="F2"/>
            <w:noWrap/>
            <w:vAlign w:val="center"/>
          </w:tcPr>
          <w:p w14:paraId="72FA61F7"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1107 Fertő u. 2.</w:t>
            </w:r>
          </w:p>
        </w:tc>
        <w:tc>
          <w:tcPr>
            <w:tcW w:w="2268" w:type="dxa"/>
            <w:shd w:val="clear" w:color="auto" w:fill="F2F2F2" w:themeFill="background1" w:themeFillShade="F2"/>
            <w:noWrap/>
            <w:vAlign w:val="center"/>
          </w:tcPr>
          <w:p w14:paraId="0A8D3399" w14:textId="7777777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r w:rsidR="002E30C9" w:rsidRPr="00295924" w14:paraId="5C843712" w14:textId="77777777" w:rsidTr="002E30C9">
        <w:tc>
          <w:tcPr>
            <w:tcW w:w="337" w:type="dxa"/>
            <w:shd w:val="clear" w:color="auto" w:fill="F2F2F2" w:themeFill="background1" w:themeFillShade="F2"/>
            <w:noWrap/>
          </w:tcPr>
          <w:p w14:paraId="580B3ADC" w14:textId="77777777" w:rsidR="002E30C9" w:rsidRPr="00295924" w:rsidRDefault="002E30C9" w:rsidP="002E30C9">
            <w:pPr>
              <w:spacing w:before="20" w:after="20" w:line="240" w:lineRule="auto"/>
              <w:ind w:right="0"/>
              <w:rPr>
                <w:szCs w:val="18"/>
              </w:rPr>
            </w:pPr>
            <w:r>
              <w:rPr>
                <w:szCs w:val="18"/>
              </w:rPr>
              <w:t>20</w:t>
            </w:r>
          </w:p>
        </w:tc>
        <w:tc>
          <w:tcPr>
            <w:tcW w:w="2693" w:type="dxa"/>
            <w:shd w:val="clear" w:color="auto" w:fill="F2F2F2" w:themeFill="background1" w:themeFillShade="F2"/>
            <w:noWrap/>
            <w:vAlign w:val="center"/>
          </w:tcPr>
          <w:p w14:paraId="41DDDE11" w14:textId="77777777" w:rsidR="002E30C9" w:rsidRPr="00295924" w:rsidRDefault="002E30C9" w:rsidP="002E30C9">
            <w:pPr>
              <w:spacing w:before="20" w:after="20" w:line="240" w:lineRule="auto"/>
              <w:ind w:right="0"/>
              <w:jc w:val="left"/>
              <w:rPr>
                <w:szCs w:val="18"/>
              </w:rPr>
            </w:pPr>
            <w:r w:rsidRPr="00295924">
              <w:rPr>
                <w:szCs w:val="18"/>
              </w:rPr>
              <w:t>Műgyanta-Dorolac Kft - műgyanta üzem</w:t>
            </w:r>
          </w:p>
        </w:tc>
        <w:tc>
          <w:tcPr>
            <w:tcW w:w="1560" w:type="dxa"/>
            <w:shd w:val="clear" w:color="auto" w:fill="F2F2F2" w:themeFill="background1" w:themeFillShade="F2"/>
            <w:noWrap/>
            <w:vAlign w:val="center"/>
          </w:tcPr>
          <w:p w14:paraId="779D0B56"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1108 Újhegyi út 3.</w:t>
            </w:r>
          </w:p>
        </w:tc>
        <w:tc>
          <w:tcPr>
            <w:tcW w:w="2268" w:type="dxa"/>
            <w:shd w:val="clear" w:color="auto" w:fill="F2F2F2" w:themeFill="background1" w:themeFillShade="F2"/>
            <w:noWrap/>
            <w:vAlign w:val="center"/>
          </w:tcPr>
          <w:p w14:paraId="5EC8E84A" w14:textId="77777777" w:rsidR="002E30C9" w:rsidRPr="00295924" w:rsidRDefault="002E30C9" w:rsidP="002E30C9">
            <w:pPr>
              <w:spacing w:before="20" w:after="20" w:line="240" w:lineRule="auto"/>
              <w:ind w:right="0"/>
              <w:jc w:val="left"/>
              <w:rPr>
                <w:color w:val="000000"/>
                <w:szCs w:val="18"/>
              </w:rPr>
            </w:pPr>
            <w:r w:rsidRPr="00295924">
              <w:rPr>
                <w:color w:val="000000"/>
                <w:szCs w:val="18"/>
              </w:rPr>
              <w:t>vegyipar - műanyaggyártás</w:t>
            </w:r>
          </w:p>
        </w:tc>
      </w:tr>
      <w:tr w:rsidR="002E30C9" w:rsidRPr="00295924" w14:paraId="6B609455" w14:textId="77777777" w:rsidTr="002E30C9">
        <w:tc>
          <w:tcPr>
            <w:tcW w:w="337" w:type="dxa"/>
            <w:shd w:val="clear" w:color="auto" w:fill="F2F2F2" w:themeFill="background1" w:themeFillShade="F2"/>
            <w:noWrap/>
          </w:tcPr>
          <w:p w14:paraId="5741A5B9" w14:textId="77777777" w:rsidR="002E30C9" w:rsidRPr="00295924" w:rsidRDefault="002E30C9" w:rsidP="002E30C9">
            <w:pPr>
              <w:spacing w:before="20" w:after="20" w:line="240" w:lineRule="auto"/>
              <w:ind w:right="0"/>
              <w:rPr>
                <w:szCs w:val="18"/>
              </w:rPr>
            </w:pPr>
            <w:r w:rsidRPr="00295924">
              <w:rPr>
                <w:szCs w:val="18"/>
              </w:rPr>
              <w:t>2</w:t>
            </w:r>
            <w:r>
              <w:rPr>
                <w:szCs w:val="18"/>
              </w:rPr>
              <w:t>1</w:t>
            </w:r>
          </w:p>
        </w:tc>
        <w:tc>
          <w:tcPr>
            <w:tcW w:w="2693" w:type="dxa"/>
            <w:shd w:val="clear" w:color="auto" w:fill="F2F2F2" w:themeFill="background1" w:themeFillShade="F2"/>
            <w:noWrap/>
            <w:vAlign w:val="center"/>
          </w:tcPr>
          <w:p w14:paraId="0C7F9189" w14:textId="77777777" w:rsidR="002E30C9" w:rsidRPr="00295924" w:rsidRDefault="002E30C9" w:rsidP="002E30C9">
            <w:pPr>
              <w:spacing w:before="20" w:after="20" w:line="240" w:lineRule="auto"/>
              <w:ind w:right="0"/>
              <w:jc w:val="left"/>
              <w:rPr>
                <w:szCs w:val="18"/>
              </w:rPr>
            </w:pPr>
            <w:r w:rsidRPr="00295924">
              <w:rPr>
                <w:szCs w:val="18"/>
              </w:rPr>
              <w:t>Budapesti Erőmű Zrt - kelenföldi erőmű</w:t>
            </w:r>
          </w:p>
        </w:tc>
        <w:tc>
          <w:tcPr>
            <w:tcW w:w="1560" w:type="dxa"/>
            <w:shd w:val="clear" w:color="auto" w:fill="F2F2F2" w:themeFill="background1" w:themeFillShade="F2"/>
            <w:noWrap/>
            <w:vAlign w:val="center"/>
          </w:tcPr>
          <w:p w14:paraId="14FEFAC1" w14:textId="77777777" w:rsidR="002E30C9" w:rsidRPr="00295924" w:rsidRDefault="002E30C9" w:rsidP="002E30C9">
            <w:pPr>
              <w:spacing w:before="20" w:after="20" w:line="240" w:lineRule="auto"/>
              <w:ind w:right="0"/>
              <w:jc w:val="left"/>
              <w:rPr>
                <w:color w:val="000000"/>
                <w:szCs w:val="18"/>
              </w:rPr>
            </w:pPr>
            <w:r w:rsidRPr="00295924">
              <w:rPr>
                <w:color w:val="000000"/>
                <w:szCs w:val="18"/>
              </w:rPr>
              <w:t>1117 Budafoki út 52.</w:t>
            </w:r>
          </w:p>
        </w:tc>
        <w:tc>
          <w:tcPr>
            <w:tcW w:w="2268" w:type="dxa"/>
            <w:shd w:val="clear" w:color="auto" w:fill="F2F2F2" w:themeFill="background1" w:themeFillShade="F2"/>
            <w:noWrap/>
            <w:vAlign w:val="center"/>
          </w:tcPr>
          <w:p w14:paraId="14E68A9E" w14:textId="7777777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r w:rsidR="002E30C9" w:rsidRPr="00295924" w14:paraId="375C7DE8" w14:textId="77777777" w:rsidTr="002E30C9">
        <w:tc>
          <w:tcPr>
            <w:tcW w:w="337" w:type="dxa"/>
            <w:shd w:val="clear" w:color="auto" w:fill="F2F2F2" w:themeFill="background1" w:themeFillShade="F2"/>
            <w:noWrap/>
          </w:tcPr>
          <w:p w14:paraId="51FC7DAA" w14:textId="1DD07F74" w:rsidR="002E30C9" w:rsidRPr="00295924" w:rsidRDefault="002E30C9" w:rsidP="002E30C9">
            <w:pPr>
              <w:spacing w:before="20" w:after="20" w:line="240" w:lineRule="auto"/>
              <w:ind w:right="0"/>
              <w:rPr>
                <w:szCs w:val="18"/>
              </w:rPr>
            </w:pPr>
            <w:r w:rsidRPr="00295924">
              <w:rPr>
                <w:szCs w:val="18"/>
              </w:rPr>
              <w:t>2</w:t>
            </w:r>
            <w:r>
              <w:rPr>
                <w:szCs w:val="18"/>
              </w:rPr>
              <w:t>2</w:t>
            </w:r>
          </w:p>
        </w:tc>
        <w:tc>
          <w:tcPr>
            <w:tcW w:w="2693" w:type="dxa"/>
            <w:shd w:val="clear" w:color="auto" w:fill="F2F2F2" w:themeFill="background1" w:themeFillShade="F2"/>
            <w:noWrap/>
            <w:vAlign w:val="center"/>
          </w:tcPr>
          <w:p w14:paraId="5E6DB4F4" w14:textId="62B640A2" w:rsidR="002E30C9" w:rsidRPr="00295924" w:rsidRDefault="002E30C9" w:rsidP="002E30C9">
            <w:pPr>
              <w:spacing w:before="20" w:after="20" w:line="240" w:lineRule="auto"/>
              <w:ind w:right="0"/>
              <w:jc w:val="left"/>
              <w:rPr>
                <w:szCs w:val="18"/>
              </w:rPr>
            </w:pPr>
            <w:r w:rsidRPr="00295924">
              <w:rPr>
                <w:szCs w:val="18"/>
              </w:rPr>
              <w:t>IZOTÓP INTÉZET Kft. - kutató, fejlesztő, termelő és szolgáltató telephely</w:t>
            </w:r>
          </w:p>
        </w:tc>
        <w:tc>
          <w:tcPr>
            <w:tcW w:w="1560" w:type="dxa"/>
            <w:shd w:val="clear" w:color="auto" w:fill="F2F2F2" w:themeFill="background1" w:themeFillShade="F2"/>
            <w:noWrap/>
            <w:vAlign w:val="center"/>
          </w:tcPr>
          <w:p w14:paraId="31C3D872" w14:textId="04DA693D" w:rsidR="002E30C9" w:rsidRPr="00295924" w:rsidRDefault="002E30C9" w:rsidP="002E30C9">
            <w:pPr>
              <w:spacing w:before="20" w:after="20" w:line="240" w:lineRule="auto"/>
              <w:ind w:right="0"/>
              <w:jc w:val="left"/>
              <w:rPr>
                <w:color w:val="000000"/>
                <w:szCs w:val="18"/>
              </w:rPr>
            </w:pPr>
            <w:r w:rsidRPr="00295924">
              <w:rPr>
                <w:color w:val="000000"/>
                <w:szCs w:val="18"/>
              </w:rPr>
              <w:t>1121 Konkoly-Thege M. u. 29-33.</w:t>
            </w:r>
          </w:p>
        </w:tc>
        <w:tc>
          <w:tcPr>
            <w:tcW w:w="2268" w:type="dxa"/>
            <w:shd w:val="clear" w:color="auto" w:fill="F2F2F2" w:themeFill="background1" w:themeFillShade="F2"/>
            <w:noWrap/>
            <w:vAlign w:val="center"/>
          </w:tcPr>
          <w:p w14:paraId="41536528" w14:textId="4A03E93B" w:rsidR="002E30C9" w:rsidRPr="00295924" w:rsidRDefault="002E30C9" w:rsidP="002E30C9">
            <w:pPr>
              <w:spacing w:before="20" w:after="20" w:line="240" w:lineRule="auto"/>
              <w:ind w:right="0"/>
              <w:jc w:val="left"/>
              <w:rPr>
                <w:color w:val="000000"/>
                <w:szCs w:val="18"/>
              </w:rPr>
            </w:pPr>
            <w:r w:rsidRPr="00295924">
              <w:rPr>
                <w:color w:val="000000"/>
                <w:szCs w:val="18"/>
              </w:rPr>
              <w:t>gyógyszeralapanyag-gyártás</w:t>
            </w:r>
          </w:p>
        </w:tc>
      </w:tr>
      <w:tr w:rsidR="002E30C9" w:rsidRPr="00295924" w14:paraId="7AC4C3E5" w14:textId="77777777" w:rsidTr="002E30C9">
        <w:tc>
          <w:tcPr>
            <w:tcW w:w="337" w:type="dxa"/>
            <w:shd w:val="clear" w:color="auto" w:fill="F2F2F2" w:themeFill="background1" w:themeFillShade="F2"/>
            <w:noWrap/>
          </w:tcPr>
          <w:p w14:paraId="50B73DAC" w14:textId="13174C63" w:rsidR="002E30C9" w:rsidRPr="00295924" w:rsidRDefault="002E30C9" w:rsidP="002E30C9">
            <w:pPr>
              <w:spacing w:before="20" w:after="20" w:line="240" w:lineRule="auto"/>
              <w:ind w:right="0"/>
              <w:rPr>
                <w:szCs w:val="18"/>
              </w:rPr>
            </w:pPr>
            <w:r w:rsidRPr="00295924">
              <w:rPr>
                <w:szCs w:val="18"/>
              </w:rPr>
              <w:t>2</w:t>
            </w:r>
            <w:r>
              <w:rPr>
                <w:szCs w:val="18"/>
              </w:rPr>
              <w:t>3</w:t>
            </w:r>
          </w:p>
        </w:tc>
        <w:tc>
          <w:tcPr>
            <w:tcW w:w="2693" w:type="dxa"/>
            <w:shd w:val="clear" w:color="auto" w:fill="F2F2F2" w:themeFill="background1" w:themeFillShade="F2"/>
            <w:noWrap/>
            <w:vAlign w:val="center"/>
          </w:tcPr>
          <w:p w14:paraId="20C5DBAF" w14:textId="7FDA1E2B" w:rsidR="002E30C9" w:rsidRPr="00295924" w:rsidRDefault="002E30C9" w:rsidP="002E30C9">
            <w:pPr>
              <w:spacing w:before="20" w:after="20" w:line="240" w:lineRule="auto"/>
              <w:ind w:right="0"/>
              <w:jc w:val="left"/>
              <w:rPr>
                <w:szCs w:val="18"/>
              </w:rPr>
            </w:pPr>
            <w:r w:rsidRPr="00295924">
              <w:rPr>
                <w:szCs w:val="18"/>
              </w:rPr>
              <w:t>Főtáv Zrt. - Füredi úti fűtőmű</w:t>
            </w:r>
          </w:p>
        </w:tc>
        <w:tc>
          <w:tcPr>
            <w:tcW w:w="1560" w:type="dxa"/>
            <w:shd w:val="clear" w:color="auto" w:fill="F2F2F2" w:themeFill="background1" w:themeFillShade="F2"/>
            <w:noWrap/>
            <w:vAlign w:val="center"/>
          </w:tcPr>
          <w:p w14:paraId="61898723" w14:textId="6DC45E44" w:rsidR="002E30C9" w:rsidRPr="00295924" w:rsidRDefault="002E30C9" w:rsidP="002E30C9">
            <w:pPr>
              <w:spacing w:before="20" w:after="20" w:line="240" w:lineRule="auto"/>
              <w:ind w:right="0"/>
              <w:jc w:val="left"/>
              <w:rPr>
                <w:color w:val="000000"/>
                <w:szCs w:val="18"/>
              </w:rPr>
            </w:pPr>
            <w:r w:rsidRPr="00295924">
              <w:rPr>
                <w:color w:val="000000"/>
                <w:szCs w:val="18"/>
              </w:rPr>
              <w:t>1144 Füredi u. 53-63</w:t>
            </w:r>
          </w:p>
        </w:tc>
        <w:tc>
          <w:tcPr>
            <w:tcW w:w="2268" w:type="dxa"/>
            <w:shd w:val="clear" w:color="auto" w:fill="F2F2F2" w:themeFill="background1" w:themeFillShade="F2"/>
            <w:noWrap/>
            <w:vAlign w:val="center"/>
          </w:tcPr>
          <w:p w14:paraId="74123D40" w14:textId="21614047" w:rsidR="002E30C9" w:rsidRPr="00295924" w:rsidRDefault="002E30C9" w:rsidP="002E30C9">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bl>
    <w:p w14:paraId="282112FB" w14:textId="7B34FB6C" w:rsidR="00295924" w:rsidRDefault="00295924" w:rsidP="002C3510">
      <w:pPr>
        <w:pStyle w:val="Kpalrs"/>
        <w:keepNext/>
        <w:pBdr>
          <w:top w:val="single" w:sz="4" w:space="0" w:color="auto"/>
        </w:pBdr>
      </w:pPr>
      <w:r w:rsidRPr="001768F7">
        <w:rPr>
          <w:b/>
        </w:rPr>
        <w:fldChar w:fldCharType="begin"/>
      </w:r>
      <w:r w:rsidRPr="001768F7">
        <w:rPr>
          <w:b/>
        </w:rPr>
        <w:instrText xml:space="preserve"> SEQ táblázat \* ARABIC </w:instrText>
      </w:r>
      <w:r w:rsidRPr="001768F7">
        <w:rPr>
          <w:b/>
        </w:rPr>
        <w:fldChar w:fldCharType="separate"/>
      </w:r>
      <w:r w:rsidR="00B25DE0">
        <w:rPr>
          <w:b/>
        </w:rPr>
        <w:t>2</w:t>
      </w:r>
      <w:r w:rsidRPr="001768F7">
        <w:rPr>
          <w:b/>
        </w:rPr>
        <w:fldChar w:fldCharType="end"/>
      </w:r>
      <w:r w:rsidRPr="001768F7">
        <w:rPr>
          <w:b/>
        </w:rPr>
        <w:t>. táblázat:</w:t>
      </w:r>
      <w:r w:rsidRPr="00295924">
        <w:t>: E-PRTR jelentést tett üzemek Budapesten, 20</w:t>
      </w:r>
      <w:r w:rsidR="00E02953">
        <w:t>20</w:t>
      </w:r>
      <w:r w:rsidRPr="00295924">
        <w:t xml:space="preserve">. </w:t>
      </w:r>
      <w:r w:rsidR="00E02953">
        <w:t>szepte</w:t>
      </w:r>
      <w:r w:rsidRPr="00295924">
        <w:t>mber (Forrás: OKIR)</w:t>
      </w:r>
      <w:r w:rsidRPr="00295924">
        <w:rPr>
          <w:vertAlign w:val="superscript"/>
        </w:rPr>
        <w:t xml:space="preserve"> </w:t>
      </w:r>
      <w:r w:rsidRPr="00295924">
        <w:rPr>
          <w:vertAlign w:val="superscript"/>
        </w:rPr>
        <w:endnoteReference w:id="16"/>
      </w:r>
    </w:p>
    <w:p w14:paraId="5BEBD2C1" w14:textId="77777777" w:rsidR="002E30C9" w:rsidRDefault="002E30C9">
      <w:r>
        <w:br w:type="page"/>
      </w:r>
    </w:p>
    <w:tbl>
      <w:tblPr>
        <w:tblW w:w="68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68" w:type="dxa"/>
          <w:right w:w="68" w:type="dxa"/>
        </w:tblCellMar>
        <w:tblLook w:val="00A0" w:firstRow="1" w:lastRow="0" w:firstColumn="1" w:lastColumn="0" w:noHBand="0" w:noVBand="0"/>
      </w:tblPr>
      <w:tblGrid>
        <w:gridCol w:w="337"/>
        <w:gridCol w:w="2693"/>
        <w:gridCol w:w="1560"/>
        <w:gridCol w:w="2268"/>
      </w:tblGrid>
      <w:tr w:rsidR="002E30C9" w:rsidRPr="00295924" w14:paraId="2349322F" w14:textId="77777777" w:rsidTr="00F37119">
        <w:trPr>
          <w:trHeight w:val="335"/>
        </w:trPr>
        <w:tc>
          <w:tcPr>
            <w:tcW w:w="3030" w:type="dxa"/>
            <w:gridSpan w:val="2"/>
            <w:shd w:val="clear" w:color="auto" w:fill="F1D099"/>
            <w:noWrap/>
            <w:vAlign w:val="center"/>
          </w:tcPr>
          <w:p w14:paraId="2164992A" w14:textId="704A1C29" w:rsidR="002E30C9" w:rsidRPr="00C176E5" w:rsidRDefault="002E30C9" w:rsidP="002E30C9">
            <w:pPr>
              <w:spacing w:before="20" w:after="20" w:line="240" w:lineRule="auto"/>
              <w:ind w:right="0"/>
              <w:jc w:val="center"/>
              <w:rPr>
                <w:szCs w:val="18"/>
              </w:rPr>
            </w:pPr>
            <w:r w:rsidRPr="00295924">
              <w:rPr>
                <w:b/>
                <w:szCs w:val="18"/>
              </w:rPr>
              <w:lastRenderedPageBreak/>
              <w:t>Létesítmény</w:t>
            </w:r>
          </w:p>
        </w:tc>
        <w:tc>
          <w:tcPr>
            <w:tcW w:w="1560" w:type="dxa"/>
            <w:shd w:val="clear" w:color="auto" w:fill="F1D099"/>
            <w:noWrap/>
            <w:vAlign w:val="center"/>
          </w:tcPr>
          <w:p w14:paraId="2B54A7D1" w14:textId="662742EF" w:rsidR="002E30C9" w:rsidRPr="00295924" w:rsidRDefault="002E30C9" w:rsidP="002E30C9">
            <w:pPr>
              <w:spacing w:before="20" w:after="20" w:line="240" w:lineRule="auto"/>
              <w:ind w:right="0"/>
              <w:jc w:val="center"/>
              <w:rPr>
                <w:color w:val="000000"/>
                <w:szCs w:val="18"/>
              </w:rPr>
            </w:pPr>
            <w:r w:rsidRPr="00295924">
              <w:rPr>
                <w:b/>
                <w:szCs w:val="18"/>
              </w:rPr>
              <w:t>Cím</w:t>
            </w:r>
          </w:p>
        </w:tc>
        <w:tc>
          <w:tcPr>
            <w:tcW w:w="2268" w:type="dxa"/>
            <w:shd w:val="clear" w:color="auto" w:fill="F1D099"/>
            <w:noWrap/>
            <w:vAlign w:val="center"/>
          </w:tcPr>
          <w:p w14:paraId="69B6C24F" w14:textId="0B3FB65A" w:rsidR="002E30C9" w:rsidRPr="00295924" w:rsidRDefault="002E30C9" w:rsidP="002E30C9">
            <w:pPr>
              <w:spacing w:before="20" w:after="20" w:line="240" w:lineRule="auto"/>
              <w:ind w:right="0"/>
              <w:jc w:val="center"/>
              <w:rPr>
                <w:color w:val="000000"/>
                <w:szCs w:val="18"/>
              </w:rPr>
            </w:pPr>
            <w:r w:rsidRPr="00295924">
              <w:rPr>
                <w:b/>
                <w:szCs w:val="18"/>
              </w:rPr>
              <w:t>PRTR tevékenység</w:t>
            </w:r>
          </w:p>
        </w:tc>
      </w:tr>
      <w:tr w:rsidR="00295924" w:rsidRPr="00295924" w14:paraId="2E2C84CB" w14:textId="77777777" w:rsidTr="001768F7">
        <w:tc>
          <w:tcPr>
            <w:tcW w:w="337" w:type="dxa"/>
            <w:shd w:val="clear" w:color="auto" w:fill="F2F2F2" w:themeFill="background1" w:themeFillShade="F2"/>
            <w:noWrap/>
          </w:tcPr>
          <w:p w14:paraId="7FEDB774" w14:textId="5A2F1956" w:rsidR="00295924" w:rsidRPr="00295924" w:rsidRDefault="00AC4D51" w:rsidP="00AC4D51">
            <w:pPr>
              <w:spacing w:before="20" w:after="20" w:line="240" w:lineRule="auto"/>
              <w:ind w:right="0"/>
              <w:rPr>
                <w:szCs w:val="18"/>
              </w:rPr>
            </w:pPr>
            <w:r w:rsidRPr="00295924">
              <w:rPr>
                <w:szCs w:val="18"/>
              </w:rPr>
              <w:t>2</w:t>
            </w:r>
            <w:r>
              <w:rPr>
                <w:szCs w:val="18"/>
              </w:rPr>
              <w:t>4</w:t>
            </w:r>
          </w:p>
        </w:tc>
        <w:tc>
          <w:tcPr>
            <w:tcW w:w="2693" w:type="dxa"/>
            <w:shd w:val="clear" w:color="auto" w:fill="F2F2F2" w:themeFill="background1" w:themeFillShade="F2"/>
            <w:noWrap/>
            <w:vAlign w:val="center"/>
          </w:tcPr>
          <w:p w14:paraId="5DA3EB81" w14:textId="66D57336" w:rsidR="00295924" w:rsidRPr="00295924" w:rsidRDefault="00C176E5" w:rsidP="00295924">
            <w:pPr>
              <w:spacing w:before="20" w:after="20" w:line="240" w:lineRule="auto"/>
              <w:ind w:right="0"/>
              <w:jc w:val="left"/>
              <w:rPr>
                <w:szCs w:val="18"/>
              </w:rPr>
            </w:pPr>
            <w:r w:rsidRPr="00C176E5">
              <w:rPr>
                <w:szCs w:val="18"/>
              </w:rPr>
              <w:t>RF Chemistry Zrt.</w:t>
            </w:r>
            <w:r w:rsidR="0018693D">
              <w:rPr>
                <w:szCs w:val="18"/>
              </w:rPr>
              <w:t xml:space="preserve"> – III. telephely</w:t>
            </w:r>
          </w:p>
        </w:tc>
        <w:tc>
          <w:tcPr>
            <w:tcW w:w="1560" w:type="dxa"/>
            <w:shd w:val="clear" w:color="auto" w:fill="F2F2F2" w:themeFill="background1" w:themeFillShade="F2"/>
            <w:noWrap/>
            <w:vAlign w:val="center"/>
          </w:tcPr>
          <w:p w14:paraId="748E9232" w14:textId="77777777" w:rsidR="00295924" w:rsidRPr="00295924" w:rsidRDefault="00295924" w:rsidP="00295924">
            <w:pPr>
              <w:spacing w:before="20" w:after="20" w:line="240" w:lineRule="auto"/>
              <w:ind w:right="0"/>
              <w:jc w:val="left"/>
              <w:rPr>
                <w:color w:val="000000"/>
                <w:szCs w:val="18"/>
              </w:rPr>
            </w:pPr>
            <w:r w:rsidRPr="00295924">
              <w:rPr>
                <w:color w:val="000000"/>
                <w:szCs w:val="18"/>
              </w:rPr>
              <w:t>1147 Telepes u. 54-56.</w:t>
            </w:r>
          </w:p>
        </w:tc>
        <w:tc>
          <w:tcPr>
            <w:tcW w:w="2268" w:type="dxa"/>
            <w:shd w:val="clear" w:color="auto" w:fill="F2F2F2" w:themeFill="background1" w:themeFillShade="F2"/>
            <w:noWrap/>
            <w:vAlign w:val="center"/>
          </w:tcPr>
          <w:p w14:paraId="1C8B7C4E" w14:textId="77777777" w:rsidR="00295924" w:rsidRPr="00295924" w:rsidRDefault="00295924" w:rsidP="00295924">
            <w:pPr>
              <w:spacing w:before="20" w:after="20" w:line="240" w:lineRule="auto"/>
              <w:ind w:right="0"/>
              <w:jc w:val="left"/>
              <w:rPr>
                <w:color w:val="000000"/>
                <w:szCs w:val="18"/>
              </w:rPr>
            </w:pPr>
            <w:r w:rsidRPr="00295924">
              <w:rPr>
                <w:color w:val="000000"/>
                <w:szCs w:val="18"/>
              </w:rPr>
              <w:t>vegyipar - műanyaggyártás</w:t>
            </w:r>
          </w:p>
        </w:tc>
      </w:tr>
      <w:tr w:rsidR="00295924" w:rsidRPr="00295924" w14:paraId="2C1EB035" w14:textId="77777777" w:rsidTr="001768F7">
        <w:tc>
          <w:tcPr>
            <w:tcW w:w="337" w:type="dxa"/>
            <w:shd w:val="clear" w:color="auto" w:fill="F2F2F2" w:themeFill="background1" w:themeFillShade="F2"/>
            <w:noWrap/>
          </w:tcPr>
          <w:p w14:paraId="7CEF2C05" w14:textId="25B1DF59" w:rsidR="00295924" w:rsidRPr="00295924" w:rsidRDefault="00AC4D51" w:rsidP="00AC4D51">
            <w:pPr>
              <w:spacing w:before="20" w:after="20" w:line="240" w:lineRule="auto"/>
              <w:ind w:right="0"/>
              <w:rPr>
                <w:szCs w:val="18"/>
              </w:rPr>
            </w:pPr>
            <w:r w:rsidRPr="00295924">
              <w:rPr>
                <w:szCs w:val="18"/>
              </w:rPr>
              <w:t>2</w:t>
            </w:r>
            <w:r>
              <w:rPr>
                <w:szCs w:val="18"/>
              </w:rPr>
              <w:t>5</w:t>
            </w:r>
          </w:p>
        </w:tc>
        <w:tc>
          <w:tcPr>
            <w:tcW w:w="2693" w:type="dxa"/>
            <w:shd w:val="clear" w:color="auto" w:fill="F2F2F2" w:themeFill="background1" w:themeFillShade="F2"/>
            <w:noWrap/>
            <w:vAlign w:val="center"/>
          </w:tcPr>
          <w:p w14:paraId="7E78B892" w14:textId="77777777" w:rsidR="00295924" w:rsidRPr="00295924" w:rsidRDefault="00295924" w:rsidP="00295924">
            <w:pPr>
              <w:spacing w:before="20" w:after="20" w:line="240" w:lineRule="auto"/>
              <w:ind w:right="0"/>
              <w:jc w:val="left"/>
              <w:rPr>
                <w:szCs w:val="18"/>
              </w:rPr>
            </w:pPr>
            <w:r w:rsidRPr="00295924">
              <w:rPr>
                <w:szCs w:val="18"/>
              </w:rPr>
              <w:t>FKF Nonprofit Zrt. - Hulladékhasznosítő mű</w:t>
            </w:r>
          </w:p>
        </w:tc>
        <w:tc>
          <w:tcPr>
            <w:tcW w:w="1560" w:type="dxa"/>
            <w:shd w:val="clear" w:color="auto" w:fill="F2F2F2" w:themeFill="background1" w:themeFillShade="F2"/>
            <w:noWrap/>
            <w:vAlign w:val="center"/>
          </w:tcPr>
          <w:p w14:paraId="784DA382" w14:textId="77777777" w:rsidR="00295924" w:rsidRPr="00295924" w:rsidRDefault="00295924" w:rsidP="00295924">
            <w:pPr>
              <w:spacing w:before="20" w:after="20" w:line="240" w:lineRule="auto"/>
              <w:ind w:right="0"/>
              <w:jc w:val="left"/>
              <w:rPr>
                <w:color w:val="000000"/>
                <w:szCs w:val="18"/>
              </w:rPr>
            </w:pPr>
            <w:r w:rsidRPr="00295924">
              <w:rPr>
                <w:color w:val="000000"/>
                <w:szCs w:val="18"/>
              </w:rPr>
              <w:t>1151 Mélyfúró u. 10-12.</w:t>
            </w:r>
          </w:p>
        </w:tc>
        <w:tc>
          <w:tcPr>
            <w:tcW w:w="2268" w:type="dxa"/>
            <w:shd w:val="clear" w:color="auto" w:fill="F2F2F2" w:themeFill="background1" w:themeFillShade="F2"/>
            <w:noWrap/>
            <w:vAlign w:val="center"/>
          </w:tcPr>
          <w:p w14:paraId="5586B6C6" w14:textId="77777777" w:rsidR="00295924" w:rsidRPr="00295924" w:rsidRDefault="00295924" w:rsidP="00295924">
            <w:pPr>
              <w:spacing w:before="20" w:after="20" w:line="240" w:lineRule="auto"/>
              <w:ind w:right="0"/>
              <w:jc w:val="left"/>
              <w:rPr>
                <w:color w:val="000000"/>
                <w:szCs w:val="18"/>
              </w:rPr>
            </w:pPr>
            <w:r w:rsidRPr="00295924">
              <w:rPr>
                <w:color w:val="000000"/>
                <w:szCs w:val="18"/>
              </w:rPr>
              <w:t>nem veszélyes hulladék égetése</w:t>
            </w:r>
          </w:p>
        </w:tc>
      </w:tr>
      <w:tr w:rsidR="00295924" w:rsidRPr="00295924" w14:paraId="7D33A0ED" w14:textId="77777777" w:rsidTr="001768F7">
        <w:tc>
          <w:tcPr>
            <w:tcW w:w="337" w:type="dxa"/>
            <w:shd w:val="clear" w:color="auto" w:fill="F2F2F2" w:themeFill="background1" w:themeFillShade="F2"/>
            <w:noWrap/>
          </w:tcPr>
          <w:p w14:paraId="305AB8C5" w14:textId="33D20F0F" w:rsidR="00295924" w:rsidRPr="00295924" w:rsidRDefault="00AC4D51" w:rsidP="00AC4D51">
            <w:pPr>
              <w:spacing w:before="20" w:after="20" w:line="240" w:lineRule="auto"/>
              <w:ind w:right="0"/>
              <w:rPr>
                <w:szCs w:val="18"/>
              </w:rPr>
            </w:pPr>
            <w:r w:rsidRPr="00295924">
              <w:rPr>
                <w:szCs w:val="18"/>
              </w:rPr>
              <w:t>2</w:t>
            </w:r>
            <w:r>
              <w:rPr>
                <w:szCs w:val="18"/>
              </w:rPr>
              <w:t>6</w:t>
            </w:r>
          </w:p>
        </w:tc>
        <w:tc>
          <w:tcPr>
            <w:tcW w:w="2693" w:type="dxa"/>
            <w:shd w:val="clear" w:color="auto" w:fill="F2F2F2" w:themeFill="background1" w:themeFillShade="F2"/>
            <w:noWrap/>
            <w:vAlign w:val="center"/>
          </w:tcPr>
          <w:p w14:paraId="236F3D67" w14:textId="77777777" w:rsidR="00295924" w:rsidRPr="00295924" w:rsidRDefault="00295924" w:rsidP="00295924">
            <w:pPr>
              <w:spacing w:before="20" w:after="20" w:line="240" w:lineRule="auto"/>
              <w:ind w:right="0"/>
              <w:jc w:val="left"/>
              <w:rPr>
                <w:szCs w:val="18"/>
              </w:rPr>
            </w:pPr>
            <w:r w:rsidRPr="00295924">
              <w:rPr>
                <w:szCs w:val="18"/>
              </w:rPr>
              <w:t>Palota Környezetvédelmi Kft. - telephely</w:t>
            </w:r>
          </w:p>
        </w:tc>
        <w:tc>
          <w:tcPr>
            <w:tcW w:w="1560" w:type="dxa"/>
            <w:shd w:val="clear" w:color="auto" w:fill="F2F2F2" w:themeFill="background1" w:themeFillShade="F2"/>
            <w:noWrap/>
            <w:vAlign w:val="center"/>
          </w:tcPr>
          <w:p w14:paraId="7D93581B" w14:textId="77777777" w:rsidR="00295924" w:rsidRPr="00295924" w:rsidRDefault="00295924" w:rsidP="00295924">
            <w:pPr>
              <w:spacing w:before="20" w:after="20" w:line="240" w:lineRule="auto"/>
              <w:ind w:right="0"/>
              <w:jc w:val="left"/>
              <w:rPr>
                <w:color w:val="000000"/>
                <w:szCs w:val="18"/>
              </w:rPr>
            </w:pPr>
            <w:r w:rsidRPr="00295924">
              <w:rPr>
                <w:color w:val="000000"/>
                <w:szCs w:val="18"/>
              </w:rPr>
              <w:t>1151 Szántóföld u. 4/a.</w:t>
            </w:r>
          </w:p>
        </w:tc>
        <w:tc>
          <w:tcPr>
            <w:tcW w:w="2268" w:type="dxa"/>
            <w:shd w:val="clear" w:color="auto" w:fill="F2F2F2" w:themeFill="background1" w:themeFillShade="F2"/>
            <w:noWrap/>
            <w:vAlign w:val="center"/>
          </w:tcPr>
          <w:p w14:paraId="18A7ECC9" w14:textId="77777777" w:rsidR="00295924" w:rsidRPr="00295924" w:rsidRDefault="00295924" w:rsidP="00295924">
            <w:pPr>
              <w:spacing w:before="20" w:after="20" w:line="240" w:lineRule="auto"/>
              <w:ind w:right="0"/>
              <w:jc w:val="left"/>
              <w:rPr>
                <w:color w:val="000000"/>
                <w:szCs w:val="18"/>
              </w:rPr>
            </w:pPr>
            <w:r w:rsidRPr="00295924">
              <w:rPr>
                <w:color w:val="000000"/>
                <w:szCs w:val="18"/>
              </w:rPr>
              <w:t>veszélyes hulladék kezelése</w:t>
            </w:r>
          </w:p>
        </w:tc>
      </w:tr>
      <w:tr w:rsidR="00295924" w:rsidRPr="00295924" w14:paraId="4E582F4E" w14:textId="77777777" w:rsidTr="001768F7">
        <w:tc>
          <w:tcPr>
            <w:tcW w:w="337" w:type="dxa"/>
            <w:shd w:val="clear" w:color="auto" w:fill="F2F2F2" w:themeFill="background1" w:themeFillShade="F2"/>
            <w:noWrap/>
          </w:tcPr>
          <w:p w14:paraId="40B18FFF" w14:textId="1C986EFE" w:rsidR="00295924" w:rsidRPr="00295924" w:rsidRDefault="00AC4D51" w:rsidP="00AC4D51">
            <w:pPr>
              <w:spacing w:before="20" w:after="20" w:line="240" w:lineRule="auto"/>
              <w:ind w:right="0"/>
              <w:rPr>
                <w:szCs w:val="18"/>
              </w:rPr>
            </w:pPr>
            <w:r w:rsidRPr="00295924">
              <w:rPr>
                <w:szCs w:val="18"/>
              </w:rPr>
              <w:t>2</w:t>
            </w:r>
            <w:r>
              <w:rPr>
                <w:szCs w:val="18"/>
              </w:rPr>
              <w:t>7</w:t>
            </w:r>
          </w:p>
        </w:tc>
        <w:tc>
          <w:tcPr>
            <w:tcW w:w="2693" w:type="dxa"/>
            <w:shd w:val="clear" w:color="auto" w:fill="F2F2F2" w:themeFill="background1" w:themeFillShade="F2"/>
            <w:noWrap/>
            <w:vAlign w:val="center"/>
          </w:tcPr>
          <w:p w14:paraId="76EDF2B0" w14:textId="18D799BB" w:rsidR="00295924" w:rsidRPr="00295924" w:rsidRDefault="00CD4602" w:rsidP="00CD4602">
            <w:pPr>
              <w:spacing w:before="20" w:after="20" w:line="240" w:lineRule="auto"/>
              <w:ind w:right="0"/>
              <w:jc w:val="left"/>
              <w:rPr>
                <w:szCs w:val="18"/>
              </w:rPr>
            </w:pPr>
            <w:r>
              <w:rPr>
                <w:szCs w:val="18"/>
              </w:rPr>
              <w:t>SEPTOX</w:t>
            </w:r>
            <w:r w:rsidR="00295924" w:rsidRPr="00295924">
              <w:rPr>
                <w:szCs w:val="18"/>
              </w:rPr>
              <w:t xml:space="preserve"> Kft. - </w:t>
            </w:r>
            <w:r>
              <w:rPr>
                <w:szCs w:val="18"/>
              </w:rPr>
              <w:t>telephely</w:t>
            </w:r>
          </w:p>
        </w:tc>
        <w:tc>
          <w:tcPr>
            <w:tcW w:w="1560" w:type="dxa"/>
            <w:shd w:val="clear" w:color="auto" w:fill="F2F2F2" w:themeFill="background1" w:themeFillShade="F2"/>
            <w:noWrap/>
            <w:vAlign w:val="center"/>
          </w:tcPr>
          <w:p w14:paraId="21844DF7" w14:textId="223149C4" w:rsidR="00295924" w:rsidRPr="00295924" w:rsidRDefault="00CD4602" w:rsidP="00295924">
            <w:pPr>
              <w:spacing w:before="20" w:after="20" w:line="240" w:lineRule="auto"/>
              <w:ind w:right="0"/>
              <w:jc w:val="left"/>
              <w:rPr>
                <w:color w:val="000000"/>
                <w:szCs w:val="18"/>
              </w:rPr>
            </w:pPr>
            <w:r w:rsidRPr="00CD4602">
              <w:rPr>
                <w:color w:val="000000"/>
                <w:szCs w:val="18"/>
              </w:rPr>
              <w:t>1152 Szántóföld u. 2/a.</w:t>
            </w:r>
          </w:p>
        </w:tc>
        <w:tc>
          <w:tcPr>
            <w:tcW w:w="2268" w:type="dxa"/>
            <w:shd w:val="clear" w:color="auto" w:fill="F2F2F2" w:themeFill="background1" w:themeFillShade="F2"/>
            <w:noWrap/>
            <w:vAlign w:val="center"/>
          </w:tcPr>
          <w:p w14:paraId="6BAFB24D" w14:textId="77777777" w:rsidR="00295924" w:rsidRPr="00295924" w:rsidRDefault="00295924" w:rsidP="00295924">
            <w:pPr>
              <w:spacing w:before="20" w:after="20" w:line="240" w:lineRule="auto"/>
              <w:ind w:right="0"/>
              <w:jc w:val="left"/>
              <w:rPr>
                <w:color w:val="000000"/>
                <w:szCs w:val="18"/>
              </w:rPr>
            </w:pPr>
            <w:r w:rsidRPr="00295924">
              <w:rPr>
                <w:color w:val="000000"/>
                <w:szCs w:val="18"/>
              </w:rPr>
              <w:t>veszélyes hulladék kezelése</w:t>
            </w:r>
          </w:p>
        </w:tc>
      </w:tr>
      <w:tr w:rsidR="00295924" w:rsidRPr="00295924" w14:paraId="3A36007C" w14:textId="77777777" w:rsidTr="001768F7">
        <w:tc>
          <w:tcPr>
            <w:tcW w:w="337" w:type="dxa"/>
            <w:shd w:val="clear" w:color="auto" w:fill="F2F2F2" w:themeFill="background1" w:themeFillShade="F2"/>
            <w:noWrap/>
          </w:tcPr>
          <w:p w14:paraId="281B9C94" w14:textId="57E7ABD5" w:rsidR="00295924" w:rsidRPr="00295924" w:rsidRDefault="00AC4D51" w:rsidP="00AC4D51">
            <w:pPr>
              <w:spacing w:before="20" w:after="20" w:line="240" w:lineRule="auto"/>
              <w:ind w:right="0"/>
              <w:rPr>
                <w:szCs w:val="18"/>
              </w:rPr>
            </w:pPr>
            <w:r w:rsidRPr="00295924">
              <w:rPr>
                <w:szCs w:val="18"/>
              </w:rPr>
              <w:t>2</w:t>
            </w:r>
            <w:r>
              <w:rPr>
                <w:szCs w:val="18"/>
              </w:rPr>
              <w:t>8</w:t>
            </w:r>
          </w:p>
        </w:tc>
        <w:tc>
          <w:tcPr>
            <w:tcW w:w="2693" w:type="dxa"/>
            <w:shd w:val="clear" w:color="auto" w:fill="F2F2F2" w:themeFill="background1" w:themeFillShade="F2"/>
            <w:noWrap/>
            <w:vAlign w:val="center"/>
          </w:tcPr>
          <w:p w14:paraId="46529A0E" w14:textId="77777777" w:rsidR="00295924" w:rsidRPr="00295924" w:rsidRDefault="00295924" w:rsidP="00295924">
            <w:pPr>
              <w:spacing w:before="20" w:after="20" w:line="240" w:lineRule="auto"/>
              <w:ind w:right="0"/>
              <w:jc w:val="left"/>
              <w:rPr>
                <w:szCs w:val="18"/>
              </w:rPr>
            </w:pPr>
            <w:r w:rsidRPr="00295924">
              <w:rPr>
                <w:szCs w:val="18"/>
              </w:rPr>
              <w:t>Főtáv Zrt. / CHP-ERŐMŰ Kft.- Újpalotai Fűtőmű</w:t>
            </w:r>
          </w:p>
        </w:tc>
        <w:tc>
          <w:tcPr>
            <w:tcW w:w="1560" w:type="dxa"/>
            <w:shd w:val="clear" w:color="auto" w:fill="F2F2F2" w:themeFill="background1" w:themeFillShade="F2"/>
            <w:noWrap/>
            <w:vAlign w:val="center"/>
          </w:tcPr>
          <w:p w14:paraId="69ECDF14" w14:textId="77777777" w:rsidR="00295924" w:rsidRPr="00295924" w:rsidRDefault="00295924" w:rsidP="00295924">
            <w:pPr>
              <w:spacing w:before="20" w:after="20" w:line="240" w:lineRule="auto"/>
              <w:ind w:right="0"/>
              <w:jc w:val="left"/>
              <w:rPr>
                <w:color w:val="000000"/>
                <w:szCs w:val="18"/>
              </w:rPr>
            </w:pPr>
            <w:r w:rsidRPr="00295924">
              <w:rPr>
                <w:color w:val="000000"/>
                <w:szCs w:val="18"/>
              </w:rPr>
              <w:t>1158 Késmárk u. 2-4</w:t>
            </w:r>
          </w:p>
        </w:tc>
        <w:tc>
          <w:tcPr>
            <w:tcW w:w="2268" w:type="dxa"/>
            <w:shd w:val="clear" w:color="auto" w:fill="F2F2F2" w:themeFill="background1" w:themeFillShade="F2"/>
            <w:noWrap/>
            <w:vAlign w:val="center"/>
          </w:tcPr>
          <w:p w14:paraId="3F36F3DB" w14:textId="77777777" w:rsidR="00295924" w:rsidRPr="00295924" w:rsidRDefault="00295924" w:rsidP="00295924">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r w:rsidR="00295924" w:rsidRPr="00295924" w14:paraId="31BD67D9" w14:textId="77777777" w:rsidTr="001768F7">
        <w:tc>
          <w:tcPr>
            <w:tcW w:w="337" w:type="dxa"/>
            <w:shd w:val="clear" w:color="auto" w:fill="F2F2F2" w:themeFill="background1" w:themeFillShade="F2"/>
            <w:noWrap/>
          </w:tcPr>
          <w:p w14:paraId="44BD6C6A" w14:textId="6DB7FD17" w:rsidR="00295924" w:rsidRPr="00295924" w:rsidRDefault="00AC4D51" w:rsidP="00AC4D51">
            <w:pPr>
              <w:spacing w:before="20" w:after="20" w:line="240" w:lineRule="auto"/>
              <w:ind w:right="0"/>
              <w:rPr>
                <w:szCs w:val="18"/>
              </w:rPr>
            </w:pPr>
            <w:r w:rsidRPr="00295924">
              <w:rPr>
                <w:szCs w:val="18"/>
              </w:rPr>
              <w:t>2</w:t>
            </w:r>
            <w:r>
              <w:rPr>
                <w:szCs w:val="18"/>
              </w:rPr>
              <w:t>9</w:t>
            </w:r>
          </w:p>
        </w:tc>
        <w:tc>
          <w:tcPr>
            <w:tcW w:w="2693" w:type="dxa"/>
            <w:shd w:val="clear" w:color="auto" w:fill="F2F2F2" w:themeFill="background1" w:themeFillShade="F2"/>
            <w:noWrap/>
            <w:vAlign w:val="center"/>
          </w:tcPr>
          <w:p w14:paraId="31F4F068" w14:textId="46755F14" w:rsidR="00295924" w:rsidRPr="00295924" w:rsidRDefault="00295924" w:rsidP="00581D5D">
            <w:pPr>
              <w:spacing w:before="20" w:after="20" w:line="240" w:lineRule="auto"/>
              <w:ind w:right="0"/>
              <w:jc w:val="left"/>
              <w:rPr>
                <w:szCs w:val="18"/>
              </w:rPr>
            </w:pPr>
            <w:r w:rsidRPr="00295924">
              <w:rPr>
                <w:szCs w:val="18"/>
              </w:rPr>
              <w:t xml:space="preserve">EVM Zrt. </w:t>
            </w:r>
            <w:r w:rsidR="00581D5D">
              <w:rPr>
                <w:szCs w:val="18"/>
              </w:rPr>
              <w:t>„f.a.”</w:t>
            </w:r>
          </w:p>
        </w:tc>
        <w:tc>
          <w:tcPr>
            <w:tcW w:w="1560" w:type="dxa"/>
            <w:shd w:val="clear" w:color="auto" w:fill="F2F2F2" w:themeFill="background1" w:themeFillShade="F2"/>
            <w:noWrap/>
            <w:vAlign w:val="center"/>
          </w:tcPr>
          <w:p w14:paraId="1CB78DB7" w14:textId="3BB6BA02" w:rsidR="00295924" w:rsidRPr="00295924" w:rsidRDefault="00295924" w:rsidP="00295924">
            <w:pPr>
              <w:spacing w:before="20" w:after="20" w:line="240" w:lineRule="auto"/>
              <w:ind w:right="0"/>
              <w:jc w:val="left"/>
              <w:rPr>
                <w:color w:val="000000"/>
                <w:szCs w:val="18"/>
              </w:rPr>
            </w:pPr>
            <w:r w:rsidRPr="00295924">
              <w:rPr>
                <w:color w:val="000000"/>
                <w:szCs w:val="18"/>
              </w:rPr>
              <w:t xml:space="preserve">1172 Cinkotai út </w:t>
            </w:r>
            <w:r w:rsidR="00581D5D">
              <w:rPr>
                <w:color w:val="000000"/>
                <w:szCs w:val="18"/>
              </w:rPr>
              <w:t>22-</w:t>
            </w:r>
            <w:r w:rsidRPr="00295924">
              <w:rPr>
                <w:color w:val="000000"/>
                <w:szCs w:val="18"/>
              </w:rPr>
              <w:t>26.</w:t>
            </w:r>
          </w:p>
        </w:tc>
        <w:tc>
          <w:tcPr>
            <w:tcW w:w="2268" w:type="dxa"/>
            <w:shd w:val="clear" w:color="auto" w:fill="F2F2F2" w:themeFill="background1" w:themeFillShade="F2"/>
            <w:noWrap/>
            <w:vAlign w:val="center"/>
          </w:tcPr>
          <w:p w14:paraId="48C46758" w14:textId="77777777" w:rsidR="00295924" w:rsidRPr="00295924" w:rsidRDefault="00295924" w:rsidP="00295924">
            <w:pPr>
              <w:spacing w:before="20" w:after="20" w:line="240" w:lineRule="auto"/>
              <w:ind w:right="0"/>
              <w:jc w:val="left"/>
              <w:rPr>
                <w:color w:val="000000"/>
                <w:szCs w:val="18"/>
              </w:rPr>
            </w:pPr>
            <w:r w:rsidRPr="00295924">
              <w:rPr>
                <w:color w:val="000000"/>
                <w:szCs w:val="18"/>
              </w:rPr>
              <w:t>vegyipar - oxigéntartalmú szénhidrogének előállítása</w:t>
            </w:r>
          </w:p>
        </w:tc>
      </w:tr>
      <w:tr w:rsidR="00C176E5" w:rsidRPr="00295924" w14:paraId="53C879D3" w14:textId="77777777" w:rsidTr="002C3510">
        <w:tc>
          <w:tcPr>
            <w:tcW w:w="337" w:type="dxa"/>
            <w:shd w:val="clear" w:color="auto" w:fill="F2F2F2" w:themeFill="background1" w:themeFillShade="F2"/>
            <w:noWrap/>
          </w:tcPr>
          <w:p w14:paraId="712FBFCD" w14:textId="1F787955" w:rsidR="00C176E5" w:rsidRPr="00295924" w:rsidRDefault="00C176E5" w:rsidP="00C176E5">
            <w:pPr>
              <w:spacing w:before="20" w:after="20" w:line="240" w:lineRule="auto"/>
              <w:ind w:right="0"/>
              <w:rPr>
                <w:szCs w:val="18"/>
              </w:rPr>
            </w:pPr>
            <w:r>
              <w:rPr>
                <w:szCs w:val="18"/>
              </w:rPr>
              <w:t>30</w:t>
            </w:r>
          </w:p>
        </w:tc>
        <w:tc>
          <w:tcPr>
            <w:tcW w:w="2693" w:type="dxa"/>
            <w:shd w:val="clear" w:color="auto" w:fill="F2F2F2" w:themeFill="background1" w:themeFillShade="F2"/>
            <w:noWrap/>
          </w:tcPr>
          <w:p w14:paraId="4FDE04BF" w14:textId="19ADA4CA" w:rsidR="00C176E5" w:rsidRPr="00295924" w:rsidRDefault="00C176E5" w:rsidP="00C176E5">
            <w:pPr>
              <w:spacing w:before="20" w:after="20" w:line="240" w:lineRule="auto"/>
              <w:ind w:right="0"/>
              <w:jc w:val="left"/>
              <w:rPr>
                <w:szCs w:val="18"/>
              </w:rPr>
            </w:pPr>
            <w:r w:rsidRPr="00C9290B">
              <w:rPr>
                <w:szCs w:val="18"/>
              </w:rPr>
              <w:t xml:space="preserve">RAUCH Hungária Gyümölcsfeldolgozó és Kereskedelmi Kft. </w:t>
            </w:r>
          </w:p>
        </w:tc>
        <w:tc>
          <w:tcPr>
            <w:tcW w:w="1560" w:type="dxa"/>
            <w:shd w:val="clear" w:color="auto" w:fill="F2F2F2" w:themeFill="background1" w:themeFillShade="F2"/>
            <w:noWrap/>
          </w:tcPr>
          <w:p w14:paraId="1368F52C" w14:textId="35978F1B" w:rsidR="00C176E5" w:rsidRPr="00295924" w:rsidRDefault="00C176E5" w:rsidP="00C176E5">
            <w:pPr>
              <w:spacing w:before="20" w:after="20" w:line="240" w:lineRule="auto"/>
              <w:ind w:right="0"/>
              <w:jc w:val="left"/>
              <w:rPr>
                <w:color w:val="000000"/>
                <w:szCs w:val="18"/>
              </w:rPr>
            </w:pPr>
            <w:r w:rsidRPr="00C9290B">
              <w:rPr>
                <w:szCs w:val="18"/>
              </w:rPr>
              <w:t>1171 Kiskároshíd u. 2.</w:t>
            </w:r>
          </w:p>
        </w:tc>
        <w:tc>
          <w:tcPr>
            <w:tcW w:w="2268" w:type="dxa"/>
            <w:shd w:val="clear" w:color="auto" w:fill="F2F2F2" w:themeFill="background1" w:themeFillShade="F2"/>
            <w:noWrap/>
          </w:tcPr>
          <w:p w14:paraId="3C924E09" w14:textId="1259E1B8" w:rsidR="00C176E5" w:rsidRPr="00295924" w:rsidRDefault="00C176E5" w:rsidP="00C176E5">
            <w:pPr>
              <w:spacing w:before="20" w:after="20" w:line="240" w:lineRule="auto"/>
              <w:ind w:right="0"/>
              <w:jc w:val="left"/>
              <w:rPr>
                <w:color w:val="000000"/>
                <w:szCs w:val="18"/>
              </w:rPr>
            </w:pPr>
            <w:r w:rsidRPr="00C9290B">
              <w:rPr>
                <w:szCs w:val="18"/>
              </w:rPr>
              <w:t>élelmiszeripar</w:t>
            </w:r>
          </w:p>
        </w:tc>
      </w:tr>
      <w:tr w:rsidR="00295924" w:rsidRPr="00295924" w14:paraId="1222C5B3" w14:textId="77777777" w:rsidTr="001768F7">
        <w:tc>
          <w:tcPr>
            <w:tcW w:w="337" w:type="dxa"/>
            <w:shd w:val="clear" w:color="auto" w:fill="F2F2F2" w:themeFill="background1" w:themeFillShade="F2"/>
            <w:noWrap/>
          </w:tcPr>
          <w:p w14:paraId="4A45B13E" w14:textId="1FCD68B2" w:rsidR="00295924" w:rsidRPr="00295924" w:rsidRDefault="00AC4D51" w:rsidP="00295924">
            <w:pPr>
              <w:spacing w:before="20" w:after="20" w:line="240" w:lineRule="auto"/>
              <w:ind w:right="0"/>
              <w:rPr>
                <w:szCs w:val="18"/>
              </w:rPr>
            </w:pPr>
            <w:r>
              <w:rPr>
                <w:szCs w:val="18"/>
              </w:rPr>
              <w:t>31</w:t>
            </w:r>
          </w:p>
        </w:tc>
        <w:tc>
          <w:tcPr>
            <w:tcW w:w="2693" w:type="dxa"/>
            <w:shd w:val="clear" w:color="auto" w:fill="F2F2F2" w:themeFill="background1" w:themeFillShade="F2"/>
            <w:noWrap/>
            <w:vAlign w:val="center"/>
          </w:tcPr>
          <w:p w14:paraId="6EAD8750" w14:textId="77777777" w:rsidR="00295924" w:rsidRPr="00295924" w:rsidRDefault="00295924" w:rsidP="00295924">
            <w:pPr>
              <w:spacing w:before="20" w:after="20" w:line="240" w:lineRule="auto"/>
              <w:ind w:right="0"/>
              <w:jc w:val="left"/>
              <w:rPr>
                <w:szCs w:val="18"/>
              </w:rPr>
            </w:pPr>
            <w:r w:rsidRPr="00295924">
              <w:rPr>
                <w:szCs w:val="18"/>
              </w:rPr>
              <w:t>Budapesti Erőmű Zrt. - Kispesti erőmű</w:t>
            </w:r>
          </w:p>
        </w:tc>
        <w:tc>
          <w:tcPr>
            <w:tcW w:w="1560" w:type="dxa"/>
            <w:shd w:val="clear" w:color="auto" w:fill="F2F2F2" w:themeFill="background1" w:themeFillShade="F2"/>
            <w:noWrap/>
            <w:vAlign w:val="center"/>
          </w:tcPr>
          <w:p w14:paraId="122D0891" w14:textId="77777777" w:rsidR="00295924" w:rsidRPr="00295924" w:rsidRDefault="00295924" w:rsidP="00295924">
            <w:pPr>
              <w:spacing w:before="20" w:after="20" w:line="240" w:lineRule="auto"/>
              <w:ind w:right="0"/>
              <w:jc w:val="left"/>
              <w:rPr>
                <w:color w:val="000000"/>
                <w:szCs w:val="18"/>
              </w:rPr>
            </w:pPr>
            <w:r w:rsidRPr="00295924">
              <w:rPr>
                <w:color w:val="000000"/>
                <w:szCs w:val="18"/>
              </w:rPr>
              <w:t>1183 Nefelejcs u. 2.</w:t>
            </w:r>
          </w:p>
        </w:tc>
        <w:tc>
          <w:tcPr>
            <w:tcW w:w="2268" w:type="dxa"/>
            <w:shd w:val="clear" w:color="auto" w:fill="F2F2F2" w:themeFill="background1" w:themeFillShade="F2"/>
            <w:noWrap/>
            <w:vAlign w:val="center"/>
          </w:tcPr>
          <w:p w14:paraId="64AE69EE" w14:textId="77777777" w:rsidR="00295924" w:rsidRPr="00295924" w:rsidRDefault="00295924" w:rsidP="00295924">
            <w:pPr>
              <w:spacing w:before="20" w:after="20" w:line="240" w:lineRule="auto"/>
              <w:ind w:right="0"/>
              <w:jc w:val="left"/>
              <w:rPr>
                <w:color w:val="000000"/>
                <w:szCs w:val="18"/>
              </w:rPr>
            </w:pPr>
            <w:r w:rsidRPr="00295924">
              <w:rPr>
                <w:color w:val="000000"/>
                <w:szCs w:val="18"/>
              </w:rPr>
              <w:t>energiatermelés</w:t>
            </w:r>
            <w:r w:rsidRPr="00295924" w:rsidDel="000F7518">
              <w:rPr>
                <w:color w:val="000000"/>
                <w:szCs w:val="18"/>
              </w:rPr>
              <w:t xml:space="preserve"> </w:t>
            </w:r>
          </w:p>
        </w:tc>
      </w:tr>
      <w:tr w:rsidR="00295924" w:rsidRPr="00295924" w14:paraId="6A824AD4" w14:textId="77777777" w:rsidTr="001768F7">
        <w:tc>
          <w:tcPr>
            <w:tcW w:w="337" w:type="dxa"/>
            <w:shd w:val="clear" w:color="auto" w:fill="F2F2F2" w:themeFill="background1" w:themeFillShade="F2"/>
            <w:noWrap/>
          </w:tcPr>
          <w:p w14:paraId="5B072FA1" w14:textId="263633C1" w:rsidR="00295924" w:rsidRPr="00295924" w:rsidDel="000F7518" w:rsidRDefault="00AC4D51" w:rsidP="00AC4D51">
            <w:pPr>
              <w:spacing w:before="20" w:after="20" w:line="240" w:lineRule="auto"/>
              <w:ind w:right="0"/>
              <w:rPr>
                <w:szCs w:val="18"/>
              </w:rPr>
            </w:pPr>
            <w:r w:rsidRPr="00295924">
              <w:rPr>
                <w:szCs w:val="18"/>
              </w:rPr>
              <w:t>3</w:t>
            </w:r>
            <w:r>
              <w:rPr>
                <w:szCs w:val="18"/>
              </w:rPr>
              <w:t>2</w:t>
            </w:r>
          </w:p>
        </w:tc>
        <w:tc>
          <w:tcPr>
            <w:tcW w:w="2693" w:type="dxa"/>
            <w:shd w:val="clear" w:color="auto" w:fill="F2F2F2" w:themeFill="background1" w:themeFillShade="F2"/>
            <w:noWrap/>
            <w:vAlign w:val="center"/>
          </w:tcPr>
          <w:p w14:paraId="3DBB17E5" w14:textId="77777777" w:rsidR="00295924" w:rsidRPr="00295924" w:rsidDel="000F7518" w:rsidRDefault="00295924" w:rsidP="00295924">
            <w:pPr>
              <w:spacing w:before="20" w:after="20" w:line="240" w:lineRule="auto"/>
              <w:ind w:right="0"/>
              <w:jc w:val="left"/>
              <w:rPr>
                <w:szCs w:val="18"/>
              </w:rPr>
            </w:pPr>
            <w:r w:rsidRPr="00295924">
              <w:rPr>
                <w:szCs w:val="18"/>
              </w:rPr>
              <w:t>Hoffer Acélöntő és Szolgáltató Kft. - öntöde</w:t>
            </w:r>
          </w:p>
        </w:tc>
        <w:tc>
          <w:tcPr>
            <w:tcW w:w="1560" w:type="dxa"/>
            <w:shd w:val="clear" w:color="auto" w:fill="F2F2F2" w:themeFill="background1" w:themeFillShade="F2"/>
            <w:noWrap/>
            <w:vAlign w:val="center"/>
          </w:tcPr>
          <w:p w14:paraId="4D906EF4"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1191 Hofherr A. u. 11.</w:t>
            </w:r>
          </w:p>
        </w:tc>
        <w:tc>
          <w:tcPr>
            <w:tcW w:w="2268" w:type="dxa"/>
            <w:shd w:val="clear" w:color="auto" w:fill="F2F2F2" w:themeFill="background1" w:themeFillShade="F2"/>
            <w:noWrap/>
            <w:vAlign w:val="center"/>
          </w:tcPr>
          <w:p w14:paraId="38FD5A69"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vas- és acéltermelés</w:t>
            </w:r>
          </w:p>
        </w:tc>
      </w:tr>
      <w:tr w:rsidR="00295924" w:rsidRPr="00295924" w14:paraId="4D4B97BF" w14:textId="77777777" w:rsidTr="001768F7">
        <w:tc>
          <w:tcPr>
            <w:tcW w:w="337" w:type="dxa"/>
            <w:shd w:val="clear" w:color="auto" w:fill="F2F2F2" w:themeFill="background1" w:themeFillShade="F2"/>
            <w:noWrap/>
          </w:tcPr>
          <w:p w14:paraId="237D9B4E" w14:textId="086C4AB5" w:rsidR="00295924" w:rsidRPr="00295924" w:rsidDel="000F7518" w:rsidRDefault="00AC4D51" w:rsidP="00AC4D51">
            <w:pPr>
              <w:spacing w:before="20" w:after="20" w:line="240" w:lineRule="auto"/>
              <w:ind w:right="0"/>
              <w:rPr>
                <w:szCs w:val="18"/>
              </w:rPr>
            </w:pPr>
            <w:r w:rsidRPr="00295924">
              <w:rPr>
                <w:szCs w:val="18"/>
              </w:rPr>
              <w:t>3</w:t>
            </w:r>
            <w:r>
              <w:rPr>
                <w:szCs w:val="18"/>
              </w:rPr>
              <w:t>3</w:t>
            </w:r>
          </w:p>
        </w:tc>
        <w:tc>
          <w:tcPr>
            <w:tcW w:w="2693" w:type="dxa"/>
            <w:shd w:val="clear" w:color="auto" w:fill="F2F2F2" w:themeFill="background1" w:themeFillShade="F2"/>
            <w:noWrap/>
            <w:vAlign w:val="center"/>
          </w:tcPr>
          <w:p w14:paraId="24BBD595" w14:textId="77777777" w:rsidR="00295924" w:rsidRPr="00295924" w:rsidDel="000F7518" w:rsidRDefault="00295924" w:rsidP="00295924">
            <w:pPr>
              <w:spacing w:before="20" w:after="20" w:line="240" w:lineRule="auto"/>
              <w:ind w:right="0"/>
              <w:jc w:val="left"/>
              <w:rPr>
                <w:szCs w:val="18"/>
              </w:rPr>
            </w:pPr>
            <w:r w:rsidRPr="00295924">
              <w:rPr>
                <w:szCs w:val="18"/>
              </w:rPr>
              <w:t>Fővárosi Vízművek Zrt. - Budapesti központi szennyvíztisztító telep</w:t>
            </w:r>
          </w:p>
        </w:tc>
        <w:tc>
          <w:tcPr>
            <w:tcW w:w="1560" w:type="dxa"/>
            <w:shd w:val="clear" w:color="auto" w:fill="F2F2F2" w:themeFill="background1" w:themeFillShade="F2"/>
            <w:noWrap/>
            <w:vAlign w:val="center"/>
          </w:tcPr>
          <w:p w14:paraId="54FD6B3A"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1211 Nagy Duna sor 2.</w:t>
            </w:r>
          </w:p>
        </w:tc>
        <w:tc>
          <w:tcPr>
            <w:tcW w:w="2268" w:type="dxa"/>
            <w:shd w:val="clear" w:color="auto" w:fill="F2F2F2" w:themeFill="background1" w:themeFillShade="F2"/>
            <w:noWrap/>
            <w:vAlign w:val="center"/>
          </w:tcPr>
          <w:p w14:paraId="19076F75"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települési szennyvíztisztítás</w:t>
            </w:r>
          </w:p>
        </w:tc>
      </w:tr>
      <w:tr w:rsidR="00295924" w:rsidRPr="00295924" w14:paraId="69A63B6D" w14:textId="77777777" w:rsidTr="001768F7">
        <w:tc>
          <w:tcPr>
            <w:tcW w:w="337" w:type="dxa"/>
            <w:shd w:val="clear" w:color="auto" w:fill="F2F2F2" w:themeFill="background1" w:themeFillShade="F2"/>
            <w:noWrap/>
          </w:tcPr>
          <w:p w14:paraId="680955B9" w14:textId="3D7AC231" w:rsidR="00295924" w:rsidRPr="00295924" w:rsidDel="000F7518" w:rsidRDefault="00AC4D51" w:rsidP="00AC4D51">
            <w:pPr>
              <w:spacing w:before="20" w:after="20" w:line="240" w:lineRule="auto"/>
              <w:ind w:right="0"/>
              <w:rPr>
                <w:szCs w:val="18"/>
              </w:rPr>
            </w:pPr>
            <w:r w:rsidRPr="00295924">
              <w:rPr>
                <w:szCs w:val="18"/>
              </w:rPr>
              <w:t>3</w:t>
            </w:r>
            <w:r>
              <w:rPr>
                <w:szCs w:val="18"/>
              </w:rPr>
              <w:t>4</w:t>
            </w:r>
          </w:p>
        </w:tc>
        <w:tc>
          <w:tcPr>
            <w:tcW w:w="2693" w:type="dxa"/>
            <w:shd w:val="clear" w:color="auto" w:fill="F2F2F2" w:themeFill="background1" w:themeFillShade="F2"/>
            <w:noWrap/>
            <w:vAlign w:val="center"/>
          </w:tcPr>
          <w:p w14:paraId="492A8428" w14:textId="77777777" w:rsidR="00295924" w:rsidRPr="00295924" w:rsidDel="000F7518" w:rsidRDefault="00295924" w:rsidP="00295924">
            <w:pPr>
              <w:spacing w:before="20" w:after="20" w:line="240" w:lineRule="auto"/>
              <w:ind w:right="0"/>
              <w:jc w:val="left"/>
              <w:rPr>
                <w:szCs w:val="18"/>
              </w:rPr>
            </w:pPr>
            <w:r w:rsidRPr="00295924">
              <w:rPr>
                <w:szCs w:val="18"/>
              </w:rPr>
              <w:t>Alpiq Csepel Kft. - CSEPEL II. erőm</w:t>
            </w:r>
          </w:p>
        </w:tc>
        <w:tc>
          <w:tcPr>
            <w:tcW w:w="1560" w:type="dxa"/>
            <w:shd w:val="clear" w:color="auto" w:fill="F2F2F2" w:themeFill="background1" w:themeFillShade="F2"/>
            <w:noWrap/>
            <w:vAlign w:val="center"/>
          </w:tcPr>
          <w:p w14:paraId="7F1CC639"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1211 Hőerőmű u. 3.</w:t>
            </w:r>
          </w:p>
        </w:tc>
        <w:tc>
          <w:tcPr>
            <w:tcW w:w="2268" w:type="dxa"/>
            <w:shd w:val="clear" w:color="auto" w:fill="F2F2F2" w:themeFill="background1" w:themeFillShade="F2"/>
            <w:noWrap/>
            <w:vAlign w:val="center"/>
          </w:tcPr>
          <w:p w14:paraId="0DED74CB"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energiatermelés</w:t>
            </w:r>
          </w:p>
        </w:tc>
      </w:tr>
      <w:tr w:rsidR="00295924" w:rsidRPr="00295924" w14:paraId="05D8EA02" w14:textId="77777777" w:rsidTr="001768F7">
        <w:tc>
          <w:tcPr>
            <w:tcW w:w="337" w:type="dxa"/>
            <w:shd w:val="clear" w:color="auto" w:fill="F2F2F2" w:themeFill="background1" w:themeFillShade="F2"/>
            <w:noWrap/>
          </w:tcPr>
          <w:p w14:paraId="2942C0D5" w14:textId="2978B3BC" w:rsidR="00295924" w:rsidRPr="00295924" w:rsidDel="000F7518" w:rsidRDefault="00AC4D51" w:rsidP="00AC4D51">
            <w:pPr>
              <w:spacing w:before="20" w:after="20" w:line="240" w:lineRule="auto"/>
              <w:ind w:right="0"/>
              <w:rPr>
                <w:szCs w:val="18"/>
              </w:rPr>
            </w:pPr>
            <w:r w:rsidRPr="00295924">
              <w:rPr>
                <w:szCs w:val="18"/>
              </w:rPr>
              <w:t>3</w:t>
            </w:r>
            <w:r>
              <w:rPr>
                <w:szCs w:val="18"/>
              </w:rPr>
              <w:t>5</w:t>
            </w:r>
          </w:p>
        </w:tc>
        <w:tc>
          <w:tcPr>
            <w:tcW w:w="2693" w:type="dxa"/>
            <w:shd w:val="clear" w:color="auto" w:fill="F2F2F2" w:themeFill="background1" w:themeFillShade="F2"/>
            <w:noWrap/>
            <w:vAlign w:val="center"/>
          </w:tcPr>
          <w:p w14:paraId="00EC6501" w14:textId="77777777" w:rsidR="00295924" w:rsidRPr="00295924" w:rsidDel="000F7518" w:rsidRDefault="00295924" w:rsidP="00295924">
            <w:pPr>
              <w:spacing w:before="20" w:after="20" w:line="240" w:lineRule="auto"/>
              <w:ind w:right="0"/>
              <w:jc w:val="left"/>
              <w:rPr>
                <w:szCs w:val="18"/>
              </w:rPr>
            </w:pPr>
            <w:r w:rsidRPr="00295924">
              <w:rPr>
                <w:szCs w:val="18"/>
              </w:rPr>
              <w:t>Csepeli Erőmű Kft. - csepeli erőmű</w:t>
            </w:r>
          </w:p>
        </w:tc>
        <w:tc>
          <w:tcPr>
            <w:tcW w:w="1560" w:type="dxa"/>
            <w:shd w:val="clear" w:color="auto" w:fill="F2F2F2" w:themeFill="background1" w:themeFillShade="F2"/>
            <w:noWrap/>
            <w:vAlign w:val="center"/>
          </w:tcPr>
          <w:p w14:paraId="07EB7EA1"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1211 Színesfém u. 1-3.</w:t>
            </w:r>
          </w:p>
        </w:tc>
        <w:tc>
          <w:tcPr>
            <w:tcW w:w="2268" w:type="dxa"/>
            <w:shd w:val="clear" w:color="auto" w:fill="F2F2F2" w:themeFill="background1" w:themeFillShade="F2"/>
            <w:noWrap/>
            <w:vAlign w:val="center"/>
          </w:tcPr>
          <w:p w14:paraId="7065A0DB"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energiatermelés</w:t>
            </w:r>
          </w:p>
        </w:tc>
      </w:tr>
      <w:tr w:rsidR="00295924" w:rsidRPr="00295924" w14:paraId="2C41598D" w14:textId="77777777" w:rsidTr="001768F7">
        <w:tc>
          <w:tcPr>
            <w:tcW w:w="337" w:type="dxa"/>
            <w:shd w:val="clear" w:color="auto" w:fill="F2F2F2" w:themeFill="background1" w:themeFillShade="F2"/>
            <w:noWrap/>
          </w:tcPr>
          <w:p w14:paraId="6D9614EF" w14:textId="1693F649" w:rsidR="00295924" w:rsidRPr="00295924" w:rsidDel="000F7518" w:rsidRDefault="00AC4D51" w:rsidP="00AC4D51">
            <w:pPr>
              <w:spacing w:before="20" w:after="20" w:line="240" w:lineRule="auto"/>
              <w:ind w:right="0"/>
              <w:rPr>
                <w:szCs w:val="18"/>
              </w:rPr>
            </w:pPr>
            <w:r w:rsidRPr="00295924">
              <w:rPr>
                <w:szCs w:val="18"/>
              </w:rPr>
              <w:t>3</w:t>
            </w:r>
            <w:r>
              <w:rPr>
                <w:szCs w:val="18"/>
              </w:rPr>
              <w:t>6</w:t>
            </w:r>
          </w:p>
        </w:tc>
        <w:tc>
          <w:tcPr>
            <w:tcW w:w="2693" w:type="dxa"/>
            <w:shd w:val="clear" w:color="auto" w:fill="F2F2F2" w:themeFill="background1" w:themeFillShade="F2"/>
            <w:noWrap/>
            <w:vAlign w:val="center"/>
          </w:tcPr>
          <w:p w14:paraId="31ADF63B" w14:textId="77777777" w:rsidR="00295924" w:rsidRPr="00295924" w:rsidDel="000F7518" w:rsidRDefault="00295924" w:rsidP="00295924">
            <w:pPr>
              <w:spacing w:before="20" w:after="20" w:line="240" w:lineRule="auto"/>
              <w:ind w:right="0"/>
              <w:jc w:val="left"/>
              <w:rPr>
                <w:szCs w:val="18"/>
              </w:rPr>
            </w:pPr>
            <w:r w:rsidRPr="00295924">
              <w:rPr>
                <w:szCs w:val="18"/>
              </w:rPr>
              <w:t>FÉMALK Zrt. - alumínium öntöde</w:t>
            </w:r>
          </w:p>
        </w:tc>
        <w:tc>
          <w:tcPr>
            <w:tcW w:w="1560" w:type="dxa"/>
            <w:shd w:val="clear" w:color="auto" w:fill="F2F2F2" w:themeFill="background1" w:themeFillShade="F2"/>
            <w:noWrap/>
            <w:vAlign w:val="center"/>
          </w:tcPr>
          <w:p w14:paraId="79CC145D"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1211 Öntöde u. 2-12.</w:t>
            </w:r>
          </w:p>
        </w:tc>
        <w:tc>
          <w:tcPr>
            <w:tcW w:w="2268" w:type="dxa"/>
            <w:shd w:val="clear" w:color="auto" w:fill="F2F2F2" w:themeFill="background1" w:themeFillShade="F2"/>
            <w:noWrap/>
            <w:vAlign w:val="center"/>
          </w:tcPr>
          <w:p w14:paraId="2536394F" w14:textId="77777777" w:rsidR="00295924" w:rsidRPr="00295924" w:rsidDel="000F7518" w:rsidRDefault="00295924" w:rsidP="00295924">
            <w:pPr>
              <w:spacing w:before="20" w:after="20" w:line="240" w:lineRule="auto"/>
              <w:ind w:right="0"/>
              <w:jc w:val="left"/>
              <w:rPr>
                <w:color w:val="000000"/>
                <w:szCs w:val="18"/>
              </w:rPr>
            </w:pPr>
            <w:r w:rsidRPr="00295924">
              <w:rPr>
                <w:szCs w:val="18"/>
              </w:rPr>
              <w:t>alumínium öntöde</w:t>
            </w:r>
          </w:p>
        </w:tc>
      </w:tr>
      <w:tr w:rsidR="00295924" w:rsidRPr="00295924" w14:paraId="2A5A7CBC" w14:textId="77777777" w:rsidTr="001768F7">
        <w:tc>
          <w:tcPr>
            <w:tcW w:w="337" w:type="dxa"/>
            <w:shd w:val="clear" w:color="auto" w:fill="F2F2F2" w:themeFill="background1" w:themeFillShade="F2"/>
            <w:noWrap/>
          </w:tcPr>
          <w:p w14:paraId="6215457F" w14:textId="455C10D5" w:rsidR="00295924" w:rsidRPr="00295924" w:rsidDel="000F7518" w:rsidRDefault="00AC4D51" w:rsidP="00AC4D51">
            <w:pPr>
              <w:spacing w:before="20" w:after="20" w:line="240" w:lineRule="auto"/>
              <w:ind w:right="0"/>
              <w:rPr>
                <w:szCs w:val="18"/>
              </w:rPr>
            </w:pPr>
            <w:r w:rsidRPr="00295924">
              <w:rPr>
                <w:szCs w:val="18"/>
              </w:rPr>
              <w:t>3</w:t>
            </w:r>
            <w:r>
              <w:rPr>
                <w:szCs w:val="18"/>
              </w:rPr>
              <w:t>7</w:t>
            </w:r>
          </w:p>
        </w:tc>
        <w:tc>
          <w:tcPr>
            <w:tcW w:w="2693" w:type="dxa"/>
            <w:shd w:val="clear" w:color="auto" w:fill="F2F2F2" w:themeFill="background1" w:themeFillShade="F2"/>
            <w:noWrap/>
            <w:vAlign w:val="center"/>
          </w:tcPr>
          <w:p w14:paraId="6517F9B8" w14:textId="77777777" w:rsidR="00295924" w:rsidRPr="00295924" w:rsidDel="000F7518" w:rsidRDefault="00295924" w:rsidP="00295924">
            <w:pPr>
              <w:spacing w:before="20" w:after="20" w:line="240" w:lineRule="auto"/>
              <w:ind w:right="0"/>
              <w:jc w:val="left"/>
              <w:rPr>
                <w:szCs w:val="18"/>
              </w:rPr>
            </w:pPr>
            <w:r w:rsidRPr="00295924">
              <w:rPr>
                <w:szCs w:val="18"/>
              </w:rPr>
              <w:t>SONEAS Vegyipari Kft. - telephely</w:t>
            </w:r>
          </w:p>
        </w:tc>
        <w:tc>
          <w:tcPr>
            <w:tcW w:w="1560" w:type="dxa"/>
            <w:shd w:val="clear" w:color="auto" w:fill="F2F2F2" w:themeFill="background1" w:themeFillShade="F2"/>
            <w:noWrap/>
            <w:vAlign w:val="center"/>
          </w:tcPr>
          <w:p w14:paraId="63D3E6DA"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1221 Bányalég u. 2</w:t>
            </w:r>
          </w:p>
        </w:tc>
        <w:tc>
          <w:tcPr>
            <w:tcW w:w="2268" w:type="dxa"/>
            <w:shd w:val="clear" w:color="auto" w:fill="F2F2F2" w:themeFill="background1" w:themeFillShade="F2"/>
            <w:noWrap/>
            <w:vAlign w:val="center"/>
          </w:tcPr>
          <w:p w14:paraId="534C1F52"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növényvédőszer-hatóanyagok és biocidek előállítása</w:t>
            </w:r>
          </w:p>
        </w:tc>
      </w:tr>
      <w:tr w:rsidR="00814851" w:rsidRPr="00295924" w14:paraId="1F78D388" w14:textId="77777777" w:rsidTr="001768F7">
        <w:tc>
          <w:tcPr>
            <w:tcW w:w="337" w:type="dxa"/>
            <w:shd w:val="clear" w:color="auto" w:fill="F2F2F2" w:themeFill="background1" w:themeFillShade="F2"/>
            <w:noWrap/>
          </w:tcPr>
          <w:p w14:paraId="007F64B2" w14:textId="63A4B030" w:rsidR="00814851" w:rsidRPr="00295924" w:rsidRDefault="00AC4D51" w:rsidP="00814851">
            <w:pPr>
              <w:spacing w:before="20" w:after="20" w:line="240" w:lineRule="auto"/>
              <w:ind w:right="0"/>
              <w:rPr>
                <w:szCs w:val="18"/>
              </w:rPr>
            </w:pPr>
            <w:r>
              <w:rPr>
                <w:szCs w:val="18"/>
              </w:rPr>
              <w:t>38</w:t>
            </w:r>
          </w:p>
        </w:tc>
        <w:tc>
          <w:tcPr>
            <w:tcW w:w="2693" w:type="dxa"/>
            <w:shd w:val="clear" w:color="auto" w:fill="F2F2F2" w:themeFill="background1" w:themeFillShade="F2"/>
            <w:noWrap/>
            <w:vAlign w:val="center"/>
          </w:tcPr>
          <w:p w14:paraId="3246A501" w14:textId="233F0FA9" w:rsidR="00814851" w:rsidRPr="00295924" w:rsidRDefault="00814851" w:rsidP="0018693D">
            <w:pPr>
              <w:spacing w:before="20" w:after="20" w:line="240" w:lineRule="auto"/>
              <w:ind w:right="0"/>
              <w:jc w:val="left"/>
              <w:rPr>
                <w:szCs w:val="18"/>
              </w:rPr>
            </w:pPr>
            <w:r w:rsidRPr="00814851">
              <w:rPr>
                <w:szCs w:val="18"/>
              </w:rPr>
              <w:t>LUMINOCHEM Kft.</w:t>
            </w:r>
            <w:r w:rsidR="0018693D">
              <w:rPr>
                <w:szCs w:val="18"/>
              </w:rPr>
              <w:t xml:space="preserve"> - s</w:t>
            </w:r>
            <w:r w:rsidR="0018693D" w:rsidRPr="0018693D">
              <w:rPr>
                <w:szCs w:val="18"/>
              </w:rPr>
              <w:t>zerves pigment gyártó üzem</w:t>
            </w:r>
          </w:p>
        </w:tc>
        <w:tc>
          <w:tcPr>
            <w:tcW w:w="1560" w:type="dxa"/>
            <w:shd w:val="clear" w:color="auto" w:fill="F2F2F2" w:themeFill="background1" w:themeFillShade="F2"/>
            <w:noWrap/>
            <w:vAlign w:val="center"/>
          </w:tcPr>
          <w:p w14:paraId="5B34F4E0" w14:textId="2E0BFD87" w:rsidR="00814851" w:rsidRPr="00295924" w:rsidRDefault="00814851" w:rsidP="00814851">
            <w:pPr>
              <w:spacing w:before="20" w:after="20" w:line="240" w:lineRule="auto"/>
              <w:ind w:right="0"/>
              <w:jc w:val="left"/>
              <w:rPr>
                <w:color w:val="000000"/>
                <w:szCs w:val="18"/>
              </w:rPr>
            </w:pPr>
            <w:r>
              <w:rPr>
                <w:color w:val="000000"/>
                <w:szCs w:val="18"/>
              </w:rPr>
              <w:t>1222 Háros u. 7.</w:t>
            </w:r>
          </w:p>
        </w:tc>
        <w:tc>
          <w:tcPr>
            <w:tcW w:w="2268" w:type="dxa"/>
            <w:shd w:val="clear" w:color="auto" w:fill="F2F2F2" w:themeFill="background1" w:themeFillShade="F2"/>
            <w:noWrap/>
            <w:vAlign w:val="center"/>
          </w:tcPr>
          <w:p w14:paraId="19A30EBB" w14:textId="78F5CDC8" w:rsidR="00814851" w:rsidRPr="00295924" w:rsidRDefault="00814851" w:rsidP="00814851">
            <w:pPr>
              <w:spacing w:before="20" w:after="20" w:line="240" w:lineRule="auto"/>
              <w:ind w:right="0"/>
              <w:jc w:val="left"/>
              <w:rPr>
                <w:color w:val="000000"/>
                <w:szCs w:val="18"/>
              </w:rPr>
            </w:pPr>
            <w:r>
              <w:rPr>
                <w:color w:val="000000"/>
                <w:szCs w:val="18"/>
              </w:rPr>
              <w:t>s</w:t>
            </w:r>
            <w:r w:rsidRPr="00814851">
              <w:rPr>
                <w:color w:val="000000"/>
                <w:szCs w:val="18"/>
              </w:rPr>
              <w:t>zínezékek és pigmentek előállítása</w:t>
            </w:r>
          </w:p>
        </w:tc>
      </w:tr>
      <w:tr w:rsidR="00295924" w:rsidRPr="00295924" w14:paraId="06B04D76" w14:textId="77777777" w:rsidTr="001768F7">
        <w:tc>
          <w:tcPr>
            <w:tcW w:w="337" w:type="dxa"/>
            <w:shd w:val="clear" w:color="auto" w:fill="F2F2F2" w:themeFill="background1" w:themeFillShade="F2"/>
            <w:noWrap/>
          </w:tcPr>
          <w:p w14:paraId="6C6FFA02" w14:textId="77FE8BB3" w:rsidR="00295924" w:rsidRPr="00295924" w:rsidDel="000F7518" w:rsidRDefault="00AC4D51" w:rsidP="00AC4D51">
            <w:pPr>
              <w:spacing w:before="20" w:after="20" w:line="240" w:lineRule="auto"/>
              <w:ind w:right="0"/>
              <w:rPr>
                <w:szCs w:val="18"/>
              </w:rPr>
            </w:pPr>
            <w:r w:rsidRPr="00295924">
              <w:rPr>
                <w:szCs w:val="18"/>
              </w:rPr>
              <w:t>3</w:t>
            </w:r>
            <w:r>
              <w:rPr>
                <w:szCs w:val="18"/>
              </w:rPr>
              <w:t>9</w:t>
            </w:r>
          </w:p>
        </w:tc>
        <w:tc>
          <w:tcPr>
            <w:tcW w:w="2693" w:type="dxa"/>
            <w:shd w:val="clear" w:color="auto" w:fill="F2F2F2" w:themeFill="background1" w:themeFillShade="F2"/>
            <w:noWrap/>
            <w:vAlign w:val="center"/>
          </w:tcPr>
          <w:p w14:paraId="1ED70408" w14:textId="77777777" w:rsidR="00295924" w:rsidRPr="00295924" w:rsidDel="000F7518" w:rsidRDefault="00295924" w:rsidP="00295924">
            <w:pPr>
              <w:spacing w:before="20" w:after="20" w:line="240" w:lineRule="auto"/>
              <w:ind w:right="0"/>
              <w:jc w:val="left"/>
              <w:rPr>
                <w:szCs w:val="18"/>
              </w:rPr>
            </w:pPr>
            <w:r w:rsidRPr="00295924">
              <w:rPr>
                <w:szCs w:val="18"/>
              </w:rPr>
              <w:t>Agro-Chemie Gyártó Kft. - telephely</w:t>
            </w:r>
          </w:p>
        </w:tc>
        <w:tc>
          <w:tcPr>
            <w:tcW w:w="1560" w:type="dxa"/>
            <w:shd w:val="clear" w:color="auto" w:fill="F2F2F2" w:themeFill="background1" w:themeFillShade="F2"/>
            <w:noWrap/>
            <w:vAlign w:val="center"/>
          </w:tcPr>
          <w:p w14:paraId="39C27090"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1225 Bányalég 47-59.</w:t>
            </w:r>
          </w:p>
        </w:tc>
        <w:tc>
          <w:tcPr>
            <w:tcW w:w="2268" w:type="dxa"/>
            <w:shd w:val="clear" w:color="auto" w:fill="F2F2F2" w:themeFill="background1" w:themeFillShade="F2"/>
            <w:noWrap/>
            <w:vAlign w:val="center"/>
          </w:tcPr>
          <w:p w14:paraId="73650CFD"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növényvédőszer-hatóanyagok és biocidek előállítása</w:t>
            </w:r>
          </w:p>
        </w:tc>
      </w:tr>
      <w:tr w:rsidR="00295924" w:rsidRPr="00295924" w14:paraId="44869E0D" w14:textId="77777777" w:rsidTr="001768F7">
        <w:tc>
          <w:tcPr>
            <w:tcW w:w="337" w:type="dxa"/>
            <w:shd w:val="clear" w:color="auto" w:fill="F2F2F2" w:themeFill="background1" w:themeFillShade="F2"/>
            <w:noWrap/>
          </w:tcPr>
          <w:p w14:paraId="34984B9C" w14:textId="7B424770" w:rsidR="00295924" w:rsidRPr="00295924" w:rsidDel="000F7518" w:rsidRDefault="00AC4D51" w:rsidP="00295924">
            <w:pPr>
              <w:spacing w:before="20" w:after="20" w:line="240" w:lineRule="auto"/>
              <w:ind w:right="0"/>
              <w:rPr>
                <w:szCs w:val="18"/>
              </w:rPr>
            </w:pPr>
            <w:r>
              <w:rPr>
                <w:szCs w:val="18"/>
              </w:rPr>
              <w:t>40</w:t>
            </w:r>
          </w:p>
        </w:tc>
        <w:tc>
          <w:tcPr>
            <w:tcW w:w="2693" w:type="dxa"/>
            <w:shd w:val="clear" w:color="auto" w:fill="F2F2F2" w:themeFill="background1" w:themeFillShade="F2"/>
            <w:noWrap/>
            <w:vAlign w:val="center"/>
          </w:tcPr>
          <w:p w14:paraId="51996BCC" w14:textId="77777777" w:rsidR="00295924" w:rsidRPr="00295924" w:rsidDel="000F7518" w:rsidRDefault="00295924" w:rsidP="00295924">
            <w:pPr>
              <w:spacing w:before="20" w:after="20" w:line="240" w:lineRule="auto"/>
              <w:ind w:right="0"/>
              <w:jc w:val="left"/>
              <w:rPr>
                <w:szCs w:val="18"/>
              </w:rPr>
            </w:pPr>
            <w:r w:rsidRPr="00295924">
              <w:rPr>
                <w:szCs w:val="18"/>
              </w:rPr>
              <w:t>Storechem Termelő, Kereskedelmi És Szolgáltató Kft. - műtrágyagyártó územ</w:t>
            </w:r>
          </w:p>
        </w:tc>
        <w:tc>
          <w:tcPr>
            <w:tcW w:w="1560" w:type="dxa"/>
            <w:shd w:val="clear" w:color="auto" w:fill="F2F2F2" w:themeFill="background1" w:themeFillShade="F2"/>
            <w:noWrap/>
            <w:vAlign w:val="center"/>
          </w:tcPr>
          <w:p w14:paraId="05C95FEF"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1225 Nagytétényi út 221-225.</w:t>
            </w:r>
          </w:p>
        </w:tc>
        <w:tc>
          <w:tcPr>
            <w:tcW w:w="2268" w:type="dxa"/>
            <w:shd w:val="clear" w:color="auto" w:fill="F2F2F2" w:themeFill="background1" w:themeFillShade="F2"/>
            <w:noWrap/>
            <w:vAlign w:val="center"/>
          </w:tcPr>
          <w:p w14:paraId="1971F9BE"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foszfor-, nitrogén- vagy káliumalapú műtrágyák előállítása</w:t>
            </w:r>
          </w:p>
        </w:tc>
      </w:tr>
      <w:tr w:rsidR="00295924" w:rsidRPr="00295924" w14:paraId="5D7FDCB3" w14:textId="77777777" w:rsidTr="001768F7">
        <w:tc>
          <w:tcPr>
            <w:tcW w:w="337" w:type="dxa"/>
            <w:shd w:val="clear" w:color="auto" w:fill="F2F2F2" w:themeFill="background1" w:themeFillShade="F2"/>
            <w:noWrap/>
          </w:tcPr>
          <w:p w14:paraId="7B6A431E" w14:textId="38BB85CE" w:rsidR="00295924" w:rsidRPr="00295924" w:rsidDel="000F7518" w:rsidRDefault="00AC4D51" w:rsidP="00295924">
            <w:pPr>
              <w:spacing w:before="20" w:after="20" w:line="240" w:lineRule="auto"/>
              <w:ind w:right="0"/>
              <w:rPr>
                <w:szCs w:val="18"/>
              </w:rPr>
            </w:pPr>
            <w:r>
              <w:rPr>
                <w:szCs w:val="18"/>
              </w:rPr>
              <w:t>41</w:t>
            </w:r>
          </w:p>
        </w:tc>
        <w:tc>
          <w:tcPr>
            <w:tcW w:w="2693" w:type="dxa"/>
            <w:shd w:val="clear" w:color="auto" w:fill="F2F2F2" w:themeFill="background1" w:themeFillShade="F2"/>
            <w:noWrap/>
            <w:vAlign w:val="center"/>
          </w:tcPr>
          <w:p w14:paraId="369DD367" w14:textId="77777777" w:rsidR="00295924" w:rsidRPr="00295924" w:rsidDel="000F7518" w:rsidRDefault="00295924" w:rsidP="00295924">
            <w:pPr>
              <w:spacing w:before="20" w:after="20" w:line="240" w:lineRule="auto"/>
              <w:ind w:right="0"/>
              <w:jc w:val="left"/>
              <w:rPr>
                <w:szCs w:val="18"/>
              </w:rPr>
            </w:pPr>
            <w:r w:rsidRPr="00295924">
              <w:rPr>
                <w:szCs w:val="18"/>
              </w:rPr>
              <w:t>Táborplaszt Ipari És Kereskedelmi Kft. - veszélyes hulladék kezelő telep</w:t>
            </w:r>
          </w:p>
        </w:tc>
        <w:tc>
          <w:tcPr>
            <w:tcW w:w="1560" w:type="dxa"/>
            <w:shd w:val="clear" w:color="auto" w:fill="F2F2F2" w:themeFill="background1" w:themeFillShade="F2"/>
            <w:noWrap/>
            <w:vAlign w:val="center"/>
          </w:tcPr>
          <w:p w14:paraId="5FC3F9D9"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1237 Szilágyi Dezső u. 101.</w:t>
            </w:r>
          </w:p>
        </w:tc>
        <w:tc>
          <w:tcPr>
            <w:tcW w:w="2268" w:type="dxa"/>
            <w:shd w:val="clear" w:color="auto" w:fill="F2F2F2" w:themeFill="background1" w:themeFillShade="F2"/>
            <w:noWrap/>
            <w:vAlign w:val="center"/>
          </w:tcPr>
          <w:p w14:paraId="7C54D517"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veszélyes hulladék kezelése</w:t>
            </w:r>
          </w:p>
        </w:tc>
      </w:tr>
      <w:tr w:rsidR="00295924" w:rsidRPr="00295924" w14:paraId="6D9E8E58" w14:textId="77777777" w:rsidTr="001768F7">
        <w:tc>
          <w:tcPr>
            <w:tcW w:w="337" w:type="dxa"/>
            <w:shd w:val="clear" w:color="auto" w:fill="F2F2F2" w:themeFill="background1" w:themeFillShade="F2"/>
            <w:noWrap/>
          </w:tcPr>
          <w:p w14:paraId="0D4296EC" w14:textId="0D08FBE4" w:rsidR="00295924" w:rsidRPr="00295924" w:rsidDel="000F7518" w:rsidRDefault="00AC4D51" w:rsidP="00295924">
            <w:pPr>
              <w:spacing w:before="20" w:after="20" w:line="240" w:lineRule="auto"/>
              <w:ind w:right="0"/>
              <w:rPr>
                <w:szCs w:val="18"/>
              </w:rPr>
            </w:pPr>
            <w:r>
              <w:rPr>
                <w:szCs w:val="18"/>
              </w:rPr>
              <w:t>42</w:t>
            </w:r>
          </w:p>
        </w:tc>
        <w:tc>
          <w:tcPr>
            <w:tcW w:w="2693" w:type="dxa"/>
            <w:shd w:val="clear" w:color="auto" w:fill="F2F2F2" w:themeFill="background1" w:themeFillShade="F2"/>
            <w:noWrap/>
            <w:vAlign w:val="center"/>
          </w:tcPr>
          <w:p w14:paraId="4EA491AF" w14:textId="77777777" w:rsidR="00295924" w:rsidRPr="00295924" w:rsidDel="000F7518" w:rsidRDefault="00295924" w:rsidP="00295924">
            <w:pPr>
              <w:spacing w:before="20" w:after="20" w:line="240" w:lineRule="auto"/>
              <w:ind w:right="0"/>
              <w:jc w:val="left"/>
              <w:rPr>
                <w:szCs w:val="18"/>
              </w:rPr>
            </w:pPr>
            <w:r w:rsidRPr="00295924">
              <w:rPr>
                <w:szCs w:val="18"/>
              </w:rPr>
              <w:t>PPG Trilak Kft.</w:t>
            </w:r>
          </w:p>
        </w:tc>
        <w:tc>
          <w:tcPr>
            <w:tcW w:w="1560" w:type="dxa"/>
            <w:shd w:val="clear" w:color="auto" w:fill="F2F2F2" w:themeFill="background1" w:themeFillShade="F2"/>
            <w:noWrap/>
            <w:vAlign w:val="center"/>
          </w:tcPr>
          <w:p w14:paraId="1A75B806"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1238 Grassalkovich út 4.</w:t>
            </w:r>
          </w:p>
        </w:tc>
        <w:tc>
          <w:tcPr>
            <w:tcW w:w="2268" w:type="dxa"/>
            <w:shd w:val="clear" w:color="auto" w:fill="F2F2F2" w:themeFill="background1" w:themeFillShade="F2"/>
            <w:noWrap/>
            <w:vAlign w:val="center"/>
          </w:tcPr>
          <w:p w14:paraId="312182AA"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színezékek és pigmentek előállítása</w:t>
            </w:r>
          </w:p>
        </w:tc>
      </w:tr>
      <w:tr w:rsidR="00295924" w:rsidRPr="00295924" w14:paraId="22646E9B" w14:textId="77777777" w:rsidTr="001768F7">
        <w:tc>
          <w:tcPr>
            <w:tcW w:w="337" w:type="dxa"/>
            <w:shd w:val="clear" w:color="auto" w:fill="F2F2F2" w:themeFill="background1" w:themeFillShade="F2"/>
            <w:noWrap/>
          </w:tcPr>
          <w:p w14:paraId="76C7B6F5" w14:textId="2CB41B51" w:rsidR="00295924" w:rsidRPr="00295924" w:rsidDel="000F7518" w:rsidRDefault="00AC4D51" w:rsidP="00295924">
            <w:pPr>
              <w:spacing w:before="20" w:after="20" w:line="240" w:lineRule="auto"/>
              <w:ind w:right="0"/>
              <w:rPr>
                <w:szCs w:val="18"/>
              </w:rPr>
            </w:pPr>
            <w:r>
              <w:rPr>
                <w:szCs w:val="18"/>
              </w:rPr>
              <w:t>43</w:t>
            </w:r>
          </w:p>
        </w:tc>
        <w:tc>
          <w:tcPr>
            <w:tcW w:w="2693" w:type="dxa"/>
            <w:shd w:val="clear" w:color="auto" w:fill="F2F2F2" w:themeFill="background1" w:themeFillShade="F2"/>
            <w:noWrap/>
            <w:vAlign w:val="center"/>
          </w:tcPr>
          <w:p w14:paraId="66C2D1E8" w14:textId="77777777" w:rsidR="00295924" w:rsidRPr="00295924" w:rsidDel="000F7518" w:rsidRDefault="00295924" w:rsidP="00295924">
            <w:pPr>
              <w:spacing w:before="20" w:after="20" w:line="240" w:lineRule="auto"/>
              <w:ind w:right="0"/>
              <w:jc w:val="left"/>
              <w:rPr>
                <w:szCs w:val="18"/>
              </w:rPr>
            </w:pPr>
            <w:r w:rsidRPr="00295924">
              <w:rPr>
                <w:szCs w:val="18"/>
              </w:rPr>
              <w:t>Első Vegyi Industria Zrt. - I. Telep</w:t>
            </w:r>
          </w:p>
        </w:tc>
        <w:tc>
          <w:tcPr>
            <w:tcW w:w="1560" w:type="dxa"/>
            <w:shd w:val="clear" w:color="auto" w:fill="F2F2F2" w:themeFill="background1" w:themeFillShade="F2"/>
            <w:noWrap/>
            <w:vAlign w:val="center"/>
          </w:tcPr>
          <w:p w14:paraId="5AFBA9B1"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1238 Helsinki út 138.</w:t>
            </w:r>
          </w:p>
        </w:tc>
        <w:tc>
          <w:tcPr>
            <w:tcW w:w="2268" w:type="dxa"/>
            <w:shd w:val="clear" w:color="auto" w:fill="F2F2F2" w:themeFill="background1" w:themeFillShade="F2"/>
            <w:noWrap/>
            <w:vAlign w:val="center"/>
          </w:tcPr>
          <w:p w14:paraId="03A9C12C"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alapvető szerves anyagok előállítása</w:t>
            </w:r>
          </w:p>
        </w:tc>
      </w:tr>
      <w:tr w:rsidR="00295924" w:rsidRPr="00295924" w14:paraId="1B6EDCE6" w14:textId="77777777" w:rsidTr="001768F7">
        <w:tc>
          <w:tcPr>
            <w:tcW w:w="337" w:type="dxa"/>
            <w:shd w:val="clear" w:color="auto" w:fill="F2F2F2" w:themeFill="background1" w:themeFillShade="F2"/>
            <w:noWrap/>
          </w:tcPr>
          <w:p w14:paraId="01F3FDF0" w14:textId="1488C2D4" w:rsidR="00295924" w:rsidRPr="00295924" w:rsidDel="000F7518" w:rsidRDefault="00AC4D51" w:rsidP="00AC4D51">
            <w:pPr>
              <w:spacing w:before="20" w:after="20" w:line="240" w:lineRule="auto"/>
              <w:ind w:right="0"/>
              <w:rPr>
                <w:szCs w:val="18"/>
              </w:rPr>
            </w:pPr>
            <w:r w:rsidRPr="00295924">
              <w:rPr>
                <w:szCs w:val="18"/>
              </w:rPr>
              <w:t>4</w:t>
            </w:r>
            <w:r>
              <w:rPr>
                <w:szCs w:val="18"/>
              </w:rPr>
              <w:t>4</w:t>
            </w:r>
          </w:p>
        </w:tc>
        <w:tc>
          <w:tcPr>
            <w:tcW w:w="2693" w:type="dxa"/>
            <w:shd w:val="clear" w:color="auto" w:fill="F2F2F2" w:themeFill="background1" w:themeFillShade="F2"/>
            <w:noWrap/>
            <w:vAlign w:val="center"/>
          </w:tcPr>
          <w:p w14:paraId="08619A8F" w14:textId="77777777" w:rsidR="00295924" w:rsidRPr="00295924" w:rsidDel="000F7518" w:rsidRDefault="00295924" w:rsidP="00295924">
            <w:pPr>
              <w:spacing w:before="20" w:after="20" w:line="240" w:lineRule="auto"/>
              <w:ind w:right="0"/>
              <w:jc w:val="left"/>
              <w:rPr>
                <w:szCs w:val="18"/>
              </w:rPr>
            </w:pPr>
            <w:r w:rsidRPr="00295924">
              <w:rPr>
                <w:szCs w:val="18"/>
              </w:rPr>
              <w:t>ipox chemicals Kft. - budapesti gyár</w:t>
            </w:r>
          </w:p>
        </w:tc>
        <w:tc>
          <w:tcPr>
            <w:tcW w:w="1560" w:type="dxa"/>
            <w:shd w:val="clear" w:color="auto" w:fill="F2F2F2" w:themeFill="background1" w:themeFillShade="F2"/>
            <w:noWrap/>
            <w:vAlign w:val="center"/>
          </w:tcPr>
          <w:p w14:paraId="23732689"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1238 Helsinki út 114.</w:t>
            </w:r>
          </w:p>
        </w:tc>
        <w:tc>
          <w:tcPr>
            <w:tcW w:w="2268" w:type="dxa"/>
            <w:shd w:val="clear" w:color="auto" w:fill="F2F2F2" w:themeFill="background1" w:themeFillShade="F2"/>
            <w:noWrap/>
            <w:vAlign w:val="center"/>
          </w:tcPr>
          <w:p w14:paraId="139A244A"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műanyaggyártás</w:t>
            </w:r>
          </w:p>
        </w:tc>
      </w:tr>
      <w:tr w:rsidR="00295924" w:rsidRPr="00295924" w14:paraId="29094781" w14:textId="77777777" w:rsidTr="001768F7">
        <w:tc>
          <w:tcPr>
            <w:tcW w:w="337" w:type="dxa"/>
            <w:shd w:val="clear" w:color="auto" w:fill="F2F2F2" w:themeFill="background1" w:themeFillShade="F2"/>
            <w:noWrap/>
          </w:tcPr>
          <w:p w14:paraId="071D339F" w14:textId="5DA6EEAB" w:rsidR="00295924" w:rsidRPr="00295924" w:rsidDel="000F7518" w:rsidRDefault="00295924" w:rsidP="00295924">
            <w:pPr>
              <w:spacing w:before="20" w:after="20" w:line="240" w:lineRule="auto"/>
              <w:ind w:right="0"/>
              <w:rPr>
                <w:szCs w:val="18"/>
              </w:rPr>
            </w:pPr>
            <w:r w:rsidRPr="00295924">
              <w:rPr>
                <w:szCs w:val="18"/>
              </w:rPr>
              <w:t>4</w:t>
            </w:r>
            <w:r w:rsidR="00AC4D51">
              <w:rPr>
                <w:szCs w:val="18"/>
              </w:rPr>
              <w:t>5</w:t>
            </w:r>
          </w:p>
        </w:tc>
        <w:tc>
          <w:tcPr>
            <w:tcW w:w="2693" w:type="dxa"/>
            <w:shd w:val="clear" w:color="auto" w:fill="F2F2F2" w:themeFill="background1" w:themeFillShade="F2"/>
            <w:noWrap/>
            <w:vAlign w:val="center"/>
          </w:tcPr>
          <w:p w14:paraId="0651FE3E" w14:textId="77777777" w:rsidR="00295924" w:rsidRPr="00295924" w:rsidDel="000F7518" w:rsidRDefault="00295924" w:rsidP="00295924">
            <w:pPr>
              <w:spacing w:before="20" w:after="20" w:line="240" w:lineRule="auto"/>
              <w:ind w:right="0"/>
              <w:jc w:val="left"/>
              <w:rPr>
                <w:szCs w:val="18"/>
              </w:rPr>
            </w:pPr>
            <w:r w:rsidRPr="00295924">
              <w:rPr>
                <w:szCs w:val="18"/>
              </w:rPr>
              <w:t>Materiál Vegyipari Szövetkezet - vegyipari alapanyaggyártó üzem</w:t>
            </w:r>
          </w:p>
        </w:tc>
        <w:tc>
          <w:tcPr>
            <w:tcW w:w="1560" w:type="dxa"/>
            <w:shd w:val="clear" w:color="auto" w:fill="F2F2F2" w:themeFill="background1" w:themeFillShade="F2"/>
            <w:noWrap/>
            <w:vAlign w:val="center"/>
          </w:tcPr>
          <w:p w14:paraId="12935772"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1239 Ócsai út 10.</w:t>
            </w:r>
          </w:p>
        </w:tc>
        <w:tc>
          <w:tcPr>
            <w:tcW w:w="2268" w:type="dxa"/>
            <w:shd w:val="clear" w:color="auto" w:fill="F2F2F2" w:themeFill="background1" w:themeFillShade="F2"/>
            <w:noWrap/>
            <w:vAlign w:val="center"/>
          </w:tcPr>
          <w:p w14:paraId="398E741D"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vegyipar - oxigéntartalmú szénhidrogének előállítása</w:t>
            </w:r>
          </w:p>
        </w:tc>
      </w:tr>
      <w:tr w:rsidR="00295924" w:rsidRPr="00295924" w14:paraId="2BB4F6A3" w14:textId="77777777" w:rsidTr="001768F7">
        <w:tc>
          <w:tcPr>
            <w:tcW w:w="337" w:type="dxa"/>
            <w:shd w:val="clear" w:color="auto" w:fill="F2F2F2" w:themeFill="background1" w:themeFillShade="F2"/>
            <w:noWrap/>
          </w:tcPr>
          <w:p w14:paraId="6408DC41" w14:textId="681F040A" w:rsidR="00295924" w:rsidRPr="00295924" w:rsidDel="000F7518" w:rsidRDefault="00AC4D51" w:rsidP="00AC4D51">
            <w:pPr>
              <w:spacing w:before="20" w:after="20" w:line="240" w:lineRule="auto"/>
              <w:ind w:right="0"/>
              <w:rPr>
                <w:szCs w:val="18"/>
              </w:rPr>
            </w:pPr>
            <w:r w:rsidRPr="00295924">
              <w:rPr>
                <w:szCs w:val="18"/>
              </w:rPr>
              <w:t>4</w:t>
            </w:r>
            <w:r>
              <w:rPr>
                <w:szCs w:val="18"/>
              </w:rPr>
              <w:t>6</w:t>
            </w:r>
          </w:p>
        </w:tc>
        <w:tc>
          <w:tcPr>
            <w:tcW w:w="2693" w:type="dxa"/>
            <w:shd w:val="clear" w:color="auto" w:fill="F2F2F2" w:themeFill="background1" w:themeFillShade="F2"/>
            <w:noWrap/>
            <w:vAlign w:val="center"/>
          </w:tcPr>
          <w:p w14:paraId="42F692E3" w14:textId="77777777" w:rsidR="00295924" w:rsidRPr="00295924" w:rsidRDefault="00295924" w:rsidP="00295924">
            <w:pPr>
              <w:spacing w:before="20" w:after="20" w:line="240" w:lineRule="auto"/>
              <w:ind w:right="0"/>
              <w:jc w:val="left"/>
              <w:rPr>
                <w:szCs w:val="18"/>
              </w:rPr>
            </w:pPr>
            <w:r w:rsidRPr="00295924">
              <w:rPr>
                <w:szCs w:val="18"/>
              </w:rPr>
              <w:t>Fővárosi Csatornázási Művek Zrt. - Dél-pesti szennyvíztisztító telep</w:t>
            </w:r>
          </w:p>
        </w:tc>
        <w:tc>
          <w:tcPr>
            <w:tcW w:w="1560" w:type="dxa"/>
            <w:shd w:val="clear" w:color="auto" w:fill="F2F2F2" w:themeFill="background1" w:themeFillShade="F2"/>
            <w:noWrap/>
            <w:vAlign w:val="center"/>
          </w:tcPr>
          <w:p w14:paraId="086DF02D"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1239 Meddőhányó u. 1.</w:t>
            </w:r>
          </w:p>
        </w:tc>
        <w:tc>
          <w:tcPr>
            <w:tcW w:w="2268" w:type="dxa"/>
            <w:shd w:val="clear" w:color="auto" w:fill="F2F2F2" w:themeFill="background1" w:themeFillShade="F2"/>
            <w:noWrap/>
            <w:vAlign w:val="center"/>
          </w:tcPr>
          <w:p w14:paraId="7CA39C6D" w14:textId="77777777" w:rsidR="00295924" w:rsidRPr="00295924" w:rsidDel="000F7518" w:rsidRDefault="00295924" w:rsidP="00295924">
            <w:pPr>
              <w:spacing w:before="20" w:after="20" w:line="240" w:lineRule="auto"/>
              <w:ind w:right="0"/>
              <w:jc w:val="left"/>
              <w:rPr>
                <w:color w:val="000000"/>
                <w:szCs w:val="18"/>
              </w:rPr>
            </w:pPr>
            <w:r w:rsidRPr="00295924">
              <w:rPr>
                <w:color w:val="000000"/>
                <w:szCs w:val="18"/>
              </w:rPr>
              <w:t>települési szennyvíztisztítás</w:t>
            </w:r>
          </w:p>
        </w:tc>
      </w:tr>
    </w:tbl>
    <w:p w14:paraId="45AF8CD7" w14:textId="77777777" w:rsidR="006D3C3F" w:rsidRDefault="006D3C3F" w:rsidP="006D3C3F">
      <w:pPr>
        <w:rPr>
          <w:lang w:eastAsia="en-US"/>
        </w:rPr>
      </w:pPr>
    </w:p>
    <w:p w14:paraId="7CB0C183" w14:textId="77777777" w:rsidR="00295924" w:rsidRDefault="00295924" w:rsidP="006D3C3F">
      <w:pPr>
        <w:rPr>
          <w:lang w:eastAsia="en-US"/>
        </w:rPr>
      </w:pPr>
    </w:p>
    <w:tbl>
      <w:tblPr>
        <w:tblpPr w:leftFromText="142" w:rightFromText="142" w:vertAnchor="page" w:horzAnchor="margin" w:tblpY="1831"/>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A0" w:firstRow="1" w:lastRow="0" w:firstColumn="1" w:lastColumn="0" w:noHBand="0" w:noVBand="0"/>
      </w:tblPr>
      <w:tblGrid>
        <w:gridCol w:w="341"/>
        <w:gridCol w:w="2693"/>
        <w:gridCol w:w="1559"/>
        <w:gridCol w:w="2268"/>
      </w:tblGrid>
      <w:tr w:rsidR="002E30C9" w:rsidRPr="00295924" w14:paraId="444BF387" w14:textId="77777777" w:rsidTr="002E30C9">
        <w:trPr>
          <w:trHeight w:val="335"/>
          <w:tblHeader/>
        </w:trPr>
        <w:tc>
          <w:tcPr>
            <w:tcW w:w="3034" w:type="dxa"/>
            <w:gridSpan w:val="2"/>
            <w:shd w:val="clear" w:color="auto" w:fill="F1D099"/>
            <w:noWrap/>
            <w:vAlign w:val="center"/>
          </w:tcPr>
          <w:p w14:paraId="439C9539" w14:textId="77777777" w:rsidR="002E30C9" w:rsidRPr="00295924" w:rsidRDefault="002E30C9" w:rsidP="002E30C9">
            <w:pPr>
              <w:spacing w:after="0"/>
              <w:ind w:right="0"/>
              <w:jc w:val="center"/>
              <w:rPr>
                <w:b/>
                <w:szCs w:val="18"/>
              </w:rPr>
            </w:pPr>
            <w:r w:rsidRPr="00295924">
              <w:rPr>
                <w:b/>
                <w:szCs w:val="18"/>
              </w:rPr>
              <w:t>Létesítmény</w:t>
            </w:r>
          </w:p>
        </w:tc>
        <w:tc>
          <w:tcPr>
            <w:tcW w:w="1559" w:type="dxa"/>
            <w:shd w:val="clear" w:color="auto" w:fill="F1D099"/>
            <w:noWrap/>
            <w:vAlign w:val="center"/>
          </w:tcPr>
          <w:p w14:paraId="69157EE0" w14:textId="77777777" w:rsidR="002E30C9" w:rsidRPr="00295924" w:rsidRDefault="002E30C9" w:rsidP="002E30C9">
            <w:pPr>
              <w:spacing w:after="0"/>
              <w:ind w:right="0"/>
              <w:jc w:val="center"/>
              <w:rPr>
                <w:b/>
                <w:szCs w:val="18"/>
              </w:rPr>
            </w:pPr>
            <w:r w:rsidRPr="00295924">
              <w:rPr>
                <w:b/>
                <w:szCs w:val="18"/>
              </w:rPr>
              <w:t>Cím</w:t>
            </w:r>
          </w:p>
        </w:tc>
        <w:tc>
          <w:tcPr>
            <w:tcW w:w="2268" w:type="dxa"/>
            <w:shd w:val="clear" w:color="auto" w:fill="F1D099"/>
            <w:noWrap/>
            <w:vAlign w:val="center"/>
          </w:tcPr>
          <w:p w14:paraId="78B1490A" w14:textId="77777777" w:rsidR="002E30C9" w:rsidRPr="00295924" w:rsidRDefault="002E30C9" w:rsidP="002E30C9">
            <w:pPr>
              <w:spacing w:after="0"/>
              <w:ind w:right="0"/>
              <w:jc w:val="center"/>
              <w:rPr>
                <w:b/>
                <w:szCs w:val="18"/>
              </w:rPr>
            </w:pPr>
            <w:r w:rsidRPr="00295924">
              <w:rPr>
                <w:b/>
                <w:szCs w:val="18"/>
              </w:rPr>
              <w:t>Tevékenység</w:t>
            </w:r>
          </w:p>
        </w:tc>
      </w:tr>
      <w:tr w:rsidR="002E30C9" w:rsidRPr="00295924" w14:paraId="367737BC" w14:textId="77777777" w:rsidTr="002E30C9">
        <w:tc>
          <w:tcPr>
            <w:tcW w:w="341" w:type="dxa"/>
            <w:shd w:val="clear" w:color="auto" w:fill="F2F2F2" w:themeFill="background1" w:themeFillShade="F2"/>
            <w:noWrap/>
          </w:tcPr>
          <w:p w14:paraId="30CA554A"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1</w:t>
            </w:r>
          </w:p>
        </w:tc>
        <w:tc>
          <w:tcPr>
            <w:tcW w:w="2693" w:type="dxa"/>
            <w:shd w:val="clear" w:color="auto" w:fill="F2F2F2" w:themeFill="background1" w:themeFillShade="F2"/>
            <w:noWrap/>
          </w:tcPr>
          <w:p w14:paraId="5D36CA27" w14:textId="77777777" w:rsidR="002E30C9" w:rsidRPr="00295924" w:rsidRDefault="002E30C9" w:rsidP="002E30C9">
            <w:pPr>
              <w:spacing w:before="20" w:after="20" w:line="240" w:lineRule="auto"/>
              <w:ind w:right="0"/>
              <w:jc w:val="left"/>
              <w:rPr>
                <w:szCs w:val="18"/>
              </w:rPr>
            </w:pPr>
            <w:r w:rsidRPr="00295924">
              <w:rPr>
                <w:szCs w:val="18"/>
              </w:rPr>
              <w:t>"SANOFI-AVENTIS Magyarország Kereskedelmi és Szolgáltató Zrt.."</w:t>
            </w:r>
          </w:p>
        </w:tc>
        <w:tc>
          <w:tcPr>
            <w:tcW w:w="1559" w:type="dxa"/>
            <w:shd w:val="clear" w:color="auto" w:fill="F2F2F2" w:themeFill="background1" w:themeFillShade="F2"/>
            <w:noWrap/>
          </w:tcPr>
          <w:p w14:paraId="19F624F2" w14:textId="77777777" w:rsidR="002E30C9" w:rsidRPr="00295924" w:rsidRDefault="002E30C9" w:rsidP="002E30C9">
            <w:pPr>
              <w:spacing w:before="20" w:after="20" w:line="240" w:lineRule="auto"/>
              <w:ind w:right="0"/>
              <w:jc w:val="left"/>
              <w:rPr>
                <w:szCs w:val="18"/>
              </w:rPr>
            </w:pPr>
            <w:r w:rsidRPr="00295924">
              <w:rPr>
                <w:szCs w:val="18"/>
              </w:rPr>
              <w:t>1045 Tó utca 1-5.</w:t>
            </w:r>
          </w:p>
        </w:tc>
        <w:tc>
          <w:tcPr>
            <w:tcW w:w="2268" w:type="dxa"/>
            <w:shd w:val="clear" w:color="auto" w:fill="F2F2F2" w:themeFill="background1" w:themeFillShade="F2"/>
            <w:noWrap/>
          </w:tcPr>
          <w:p w14:paraId="12F4052D" w14:textId="77777777" w:rsidR="002E30C9" w:rsidRPr="00295924" w:rsidRDefault="002E30C9" w:rsidP="002E30C9">
            <w:pPr>
              <w:spacing w:before="20" w:after="20" w:line="240" w:lineRule="auto"/>
              <w:ind w:right="0"/>
              <w:jc w:val="left"/>
              <w:rPr>
                <w:szCs w:val="18"/>
              </w:rPr>
            </w:pPr>
            <w:r w:rsidRPr="00295924">
              <w:rPr>
                <w:szCs w:val="18"/>
              </w:rPr>
              <w:t>gyógyszeripar</w:t>
            </w:r>
          </w:p>
        </w:tc>
      </w:tr>
      <w:tr w:rsidR="002E30C9" w:rsidRPr="00295924" w14:paraId="02231832" w14:textId="77777777" w:rsidTr="002E30C9">
        <w:tc>
          <w:tcPr>
            <w:tcW w:w="341" w:type="dxa"/>
            <w:shd w:val="clear" w:color="auto" w:fill="F2F2F2" w:themeFill="background1" w:themeFillShade="F2"/>
            <w:noWrap/>
          </w:tcPr>
          <w:p w14:paraId="16A1FD78"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2</w:t>
            </w:r>
          </w:p>
        </w:tc>
        <w:tc>
          <w:tcPr>
            <w:tcW w:w="2693" w:type="dxa"/>
            <w:shd w:val="clear" w:color="auto" w:fill="F2F2F2" w:themeFill="background1" w:themeFillShade="F2"/>
            <w:noWrap/>
          </w:tcPr>
          <w:p w14:paraId="5F8593B9" w14:textId="77777777" w:rsidR="002E30C9" w:rsidRPr="00295924" w:rsidRDefault="002E30C9" w:rsidP="002E30C9">
            <w:pPr>
              <w:spacing w:before="20" w:after="20" w:line="240" w:lineRule="auto"/>
              <w:ind w:right="0"/>
              <w:jc w:val="left"/>
              <w:rPr>
                <w:szCs w:val="18"/>
              </w:rPr>
            </w:pPr>
            <w:r w:rsidRPr="00295924">
              <w:rPr>
                <w:szCs w:val="18"/>
              </w:rPr>
              <w:t xml:space="preserve">Vinyl Vegyipari Gyártó és Forgalmazó Kft. </w:t>
            </w:r>
          </w:p>
        </w:tc>
        <w:tc>
          <w:tcPr>
            <w:tcW w:w="1559" w:type="dxa"/>
            <w:shd w:val="clear" w:color="auto" w:fill="F2F2F2" w:themeFill="background1" w:themeFillShade="F2"/>
            <w:noWrap/>
          </w:tcPr>
          <w:p w14:paraId="228103B7" w14:textId="77777777" w:rsidR="002E30C9" w:rsidRPr="00295924" w:rsidRDefault="002E30C9" w:rsidP="002E30C9">
            <w:pPr>
              <w:spacing w:before="20" w:after="20" w:line="240" w:lineRule="auto"/>
              <w:ind w:right="0"/>
              <w:jc w:val="left"/>
              <w:rPr>
                <w:szCs w:val="18"/>
              </w:rPr>
            </w:pPr>
            <w:r w:rsidRPr="00295924">
              <w:rPr>
                <w:szCs w:val="18"/>
              </w:rPr>
              <w:t>1097 Illatos út 19-23.</w:t>
            </w:r>
          </w:p>
        </w:tc>
        <w:tc>
          <w:tcPr>
            <w:tcW w:w="2268" w:type="dxa"/>
            <w:shd w:val="clear" w:color="auto" w:fill="F2F2F2" w:themeFill="background1" w:themeFillShade="F2"/>
            <w:noWrap/>
          </w:tcPr>
          <w:p w14:paraId="4A783F59" w14:textId="77777777" w:rsidR="002E30C9" w:rsidRPr="00295924" w:rsidRDefault="002E30C9" w:rsidP="002E30C9">
            <w:pPr>
              <w:spacing w:before="20" w:after="20" w:line="240" w:lineRule="auto"/>
              <w:ind w:right="0"/>
              <w:jc w:val="left"/>
              <w:rPr>
                <w:szCs w:val="18"/>
              </w:rPr>
            </w:pPr>
            <w:r w:rsidRPr="00295924">
              <w:rPr>
                <w:szCs w:val="18"/>
              </w:rPr>
              <w:t>gázipar</w:t>
            </w:r>
          </w:p>
        </w:tc>
      </w:tr>
      <w:tr w:rsidR="002E30C9" w:rsidRPr="00295924" w14:paraId="7F0B43A5" w14:textId="77777777" w:rsidTr="002E30C9">
        <w:tc>
          <w:tcPr>
            <w:tcW w:w="341" w:type="dxa"/>
            <w:shd w:val="clear" w:color="auto" w:fill="F2F2F2" w:themeFill="background1" w:themeFillShade="F2"/>
            <w:noWrap/>
          </w:tcPr>
          <w:p w14:paraId="1763E7FF"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3</w:t>
            </w:r>
          </w:p>
        </w:tc>
        <w:tc>
          <w:tcPr>
            <w:tcW w:w="2693" w:type="dxa"/>
            <w:shd w:val="clear" w:color="auto" w:fill="F2F2F2" w:themeFill="background1" w:themeFillShade="F2"/>
            <w:noWrap/>
          </w:tcPr>
          <w:p w14:paraId="6EC7CD18" w14:textId="77777777" w:rsidR="002E30C9" w:rsidRPr="00295924" w:rsidRDefault="002E30C9" w:rsidP="002E30C9">
            <w:pPr>
              <w:spacing w:before="20" w:after="20" w:line="240" w:lineRule="auto"/>
              <w:ind w:right="0"/>
              <w:jc w:val="left"/>
              <w:rPr>
                <w:szCs w:val="18"/>
              </w:rPr>
            </w:pPr>
            <w:r w:rsidRPr="00295924">
              <w:rPr>
                <w:szCs w:val="18"/>
              </w:rPr>
              <w:t>VARIACHEM Vegyipari Kereskedelmi és Szolgáltató Kf</w:t>
            </w:r>
          </w:p>
        </w:tc>
        <w:tc>
          <w:tcPr>
            <w:tcW w:w="1559" w:type="dxa"/>
            <w:shd w:val="clear" w:color="auto" w:fill="F2F2F2" w:themeFill="background1" w:themeFillShade="F2"/>
            <w:noWrap/>
          </w:tcPr>
          <w:p w14:paraId="0214100D" w14:textId="77777777" w:rsidR="002E30C9" w:rsidRPr="00295924" w:rsidRDefault="002E30C9" w:rsidP="002E30C9">
            <w:pPr>
              <w:spacing w:before="20" w:after="20" w:line="240" w:lineRule="auto"/>
              <w:ind w:right="0"/>
              <w:jc w:val="left"/>
              <w:rPr>
                <w:szCs w:val="18"/>
              </w:rPr>
            </w:pPr>
            <w:r w:rsidRPr="00295924">
              <w:rPr>
                <w:szCs w:val="18"/>
              </w:rPr>
              <w:t>1097 Budapest Kén u. 8.</w:t>
            </w:r>
          </w:p>
        </w:tc>
        <w:tc>
          <w:tcPr>
            <w:tcW w:w="2268" w:type="dxa"/>
            <w:shd w:val="clear" w:color="auto" w:fill="F2F2F2" w:themeFill="background1" w:themeFillShade="F2"/>
            <w:noWrap/>
          </w:tcPr>
          <w:p w14:paraId="56B87FCA" w14:textId="77777777" w:rsidR="002E30C9" w:rsidRPr="00295924" w:rsidRDefault="002E30C9" w:rsidP="002E30C9">
            <w:pPr>
              <w:spacing w:before="20" w:after="20" w:line="240" w:lineRule="auto"/>
              <w:ind w:right="0"/>
              <w:jc w:val="left"/>
              <w:rPr>
                <w:szCs w:val="18"/>
              </w:rPr>
            </w:pPr>
            <w:r w:rsidRPr="00295924">
              <w:rPr>
                <w:szCs w:val="18"/>
              </w:rPr>
              <w:t>raktár, logisztikai központ</w:t>
            </w:r>
          </w:p>
        </w:tc>
      </w:tr>
      <w:tr w:rsidR="002E30C9" w:rsidRPr="00295924" w14:paraId="7BE7C72A" w14:textId="77777777" w:rsidTr="002E30C9">
        <w:tc>
          <w:tcPr>
            <w:tcW w:w="341" w:type="dxa"/>
            <w:shd w:val="clear" w:color="auto" w:fill="F2F2F2" w:themeFill="background1" w:themeFillShade="F2"/>
            <w:noWrap/>
          </w:tcPr>
          <w:p w14:paraId="6E2F0AEC"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4</w:t>
            </w:r>
          </w:p>
        </w:tc>
        <w:tc>
          <w:tcPr>
            <w:tcW w:w="2693" w:type="dxa"/>
            <w:shd w:val="clear" w:color="auto" w:fill="F2F2F2" w:themeFill="background1" w:themeFillShade="F2"/>
            <w:noWrap/>
          </w:tcPr>
          <w:p w14:paraId="1DC2F4DA" w14:textId="77777777" w:rsidR="002E30C9" w:rsidRPr="00295924" w:rsidRDefault="002E30C9" w:rsidP="002E30C9">
            <w:pPr>
              <w:spacing w:before="20" w:after="20" w:line="240" w:lineRule="auto"/>
              <w:ind w:right="0"/>
              <w:jc w:val="left"/>
              <w:rPr>
                <w:szCs w:val="18"/>
              </w:rPr>
            </w:pPr>
            <w:r w:rsidRPr="00295924">
              <w:rPr>
                <w:szCs w:val="18"/>
              </w:rPr>
              <w:t xml:space="preserve">EGIS Gyógyszergyár Nyrt. </w:t>
            </w:r>
          </w:p>
        </w:tc>
        <w:tc>
          <w:tcPr>
            <w:tcW w:w="1559" w:type="dxa"/>
            <w:shd w:val="clear" w:color="auto" w:fill="F2F2F2" w:themeFill="background1" w:themeFillShade="F2"/>
            <w:noWrap/>
          </w:tcPr>
          <w:p w14:paraId="5B37FF13" w14:textId="77777777" w:rsidR="002E30C9" w:rsidRPr="00295924" w:rsidRDefault="002E30C9" w:rsidP="002E30C9">
            <w:pPr>
              <w:spacing w:before="20" w:after="20" w:line="240" w:lineRule="auto"/>
              <w:ind w:right="0"/>
              <w:jc w:val="left"/>
              <w:rPr>
                <w:szCs w:val="18"/>
              </w:rPr>
            </w:pPr>
            <w:r w:rsidRPr="00295924">
              <w:rPr>
                <w:szCs w:val="18"/>
              </w:rPr>
              <w:t>1106 Keresztúri út 30-38.</w:t>
            </w:r>
          </w:p>
        </w:tc>
        <w:tc>
          <w:tcPr>
            <w:tcW w:w="2268" w:type="dxa"/>
            <w:shd w:val="clear" w:color="auto" w:fill="F2F2F2" w:themeFill="background1" w:themeFillShade="F2"/>
            <w:noWrap/>
          </w:tcPr>
          <w:p w14:paraId="0E41585E" w14:textId="77777777" w:rsidR="002E30C9" w:rsidRPr="00295924" w:rsidRDefault="002E30C9" w:rsidP="002E30C9">
            <w:pPr>
              <w:spacing w:before="20" w:after="20" w:line="240" w:lineRule="auto"/>
              <w:ind w:right="0"/>
              <w:jc w:val="left"/>
              <w:rPr>
                <w:szCs w:val="18"/>
              </w:rPr>
            </w:pPr>
            <w:r w:rsidRPr="00295924">
              <w:rPr>
                <w:szCs w:val="18"/>
              </w:rPr>
              <w:t>gyógyszeripar</w:t>
            </w:r>
          </w:p>
        </w:tc>
      </w:tr>
      <w:tr w:rsidR="002E30C9" w:rsidRPr="00295924" w14:paraId="6D6B0D34" w14:textId="77777777" w:rsidTr="002E30C9">
        <w:tc>
          <w:tcPr>
            <w:tcW w:w="341" w:type="dxa"/>
            <w:shd w:val="clear" w:color="auto" w:fill="F2F2F2" w:themeFill="background1" w:themeFillShade="F2"/>
            <w:noWrap/>
          </w:tcPr>
          <w:p w14:paraId="05D09F3B"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5</w:t>
            </w:r>
          </w:p>
        </w:tc>
        <w:tc>
          <w:tcPr>
            <w:tcW w:w="2693" w:type="dxa"/>
            <w:shd w:val="clear" w:color="auto" w:fill="F2F2F2" w:themeFill="background1" w:themeFillShade="F2"/>
            <w:noWrap/>
          </w:tcPr>
          <w:p w14:paraId="2F794F69" w14:textId="77777777" w:rsidR="002E30C9" w:rsidRPr="00295924" w:rsidRDefault="002E30C9" w:rsidP="002E30C9">
            <w:pPr>
              <w:spacing w:before="20" w:after="20" w:line="240" w:lineRule="auto"/>
              <w:ind w:right="0"/>
              <w:jc w:val="left"/>
              <w:rPr>
                <w:szCs w:val="18"/>
              </w:rPr>
            </w:pPr>
            <w:r w:rsidRPr="00295924">
              <w:rPr>
                <w:szCs w:val="18"/>
              </w:rPr>
              <w:t>MOL Nyrt. Logisztika Csepel Bázistelep</w:t>
            </w:r>
          </w:p>
        </w:tc>
        <w:tc>
          <w:tcPr>
            <w:tcW w:w="1559" w:type="dxa"/>
            <w:shd w:val="clear" w:color="auto" w:fill="F2F2F2" w:themeFill="background1" w:themeFillShade="F2"/>
            <w:noWrap/>
          </w:tcPr>
          <w:p w14:paraId="5BE832BA" w14:textId="77777777" w:rsidR="002E30C9" w:rsidRPr="00295924" w:rsidRDefault="002E30C9" w:rsidP="002E30C9">
            <w:pPr>
              <w:spacing w:before="20" w:after="20" w:line="240" w:lineRule="auto"/>
              <w:ind w:right="0"/>
              <w:jc w:val="left"/>
              <w:rPr>
                <w:szCs w:val="18"/>
              </w:rPr>
            </w:pPr>
            <w:r w:rsidRPr="00295924">
              <w:rPr>
                <w:szCs w:val="18"/>
              </w:rPr>
              <w:t>1211 Petróleum u. 5-7.</w:t>
            </w:r>
          </w:p>
        </w:tc>
        <w:tc>
          <w:tcPr>
            <w:tcW w:w="2268" w:type="dxa"/>
            <w:shd w:val="clear" w:color="auto" w:fill="F2F2F2" w:themeFill="background1" w:themeFillShade="F2"/>
            <w:noWrap/>
          </w:tcPr>
          <w:p w14:paraId="75EF03A0" w14:textId="77777777" w:rsidR="002E30C9" w:rsidRPr="00295924" w:rsidRDefault="002E30C9" w:rsidP="002E30C9">
            <w:pPr>
              <w:spacing w:before="20" w:after="20" w:line="240" w:lineRule="auto"/>
              <w:ind w:right="0"/>
              <w:jc w:val="left"/>
              <w:rPr>
                <w:szCs w:val="18"/>
              </w:rPr>
            </w:pPr>
            <w:r w:rsidRPr="00295924">
              <w:rPr>
                <w:szCs w:val="18"/>
              </w:rPr>
              <w:t>olajipar</w:t>
            </w:r>
          </w:p>
        </w:tc>
      </w:tr>
      <w:tr w:rsidR="002E30C9" w:rsidRPr="00295924" w14:paraId="5AA0A01E" w14:textId="77777777" w:rsidTr="002E30C9">
        <w:tc>
          <w:tcPr>
            <w:tcW w:w="341" w:type="dxa"/>
            <w:shd w:val="clear" w:color="auto" w:fill="F2F2F2" w:themeFill="background1" w:themeFillShade="F2"/>
            <w:noWrap/>
          </w:tcPr>
          <w:p w14:paraId="3EE67C4D"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6</w:t>
            </w:r>
          </w:p>
        </w:tc>
        <w:tc>
          <w:tcPr>
            <w:tcW w:w="2693" w:type="dxa"/>
            <w:shd w:val="clear" w:color="auto" w:fill="F2F2F2" w:themeFill="background1" w:themeFillShade="F2"/>
            <w:noWrap/>
          </w:tcPr>
          <w:p w14:paraId="2B3B6BEB" w14:textId="77777777" w:rsidR="002E30C9" w:rsidRPr="00295924" w:rsidRDefault="002E30C9" w:rsidP="002E30C9">
            <w:pPr>
              <w:spacing w:before="20" w:after="20" w:line="240" w:lineRule="auto"/>
              <w:ind w:right="0"/>
              <w:jc w:val="left"/>
              <w:rPr>
                <w:szCs w:val="18"/>
              </w:rPr>
            </w:pPr>
            <w:r w:rsidRPr="000853F9">
              <w:rPr>
                <w:szCs w:val="18"/>
              </w:rPr>
              <w:t>METRANS Konténer Kft</w:t>
            </w:r>
          </w:p>
        </w:tc>
        <w:tc>
          <w:tcPr>
            <w:tcW w:w="1559" w:type="dxa"/>
            <w:shd w:val="clear" w:color="auto" w:fill="F2F2F2" w:themeFill="background1" w:themeFillShade="F2"/>
            <w:noWrap/>
          </w:tcPr>
          <w:p w14:paraId="21A7D6F6" w14:textId="77777777" w:rsidR="002E30C9" w:rsidRPr="00295924" w:rsidRDefault="002E30C9" w:rsidP="002E30C9">
            <w:pPr>
              <w:spacing w:before="20" w:after="20" w:line="240" w:lineRule="auto"/>
              <w:ind w:right="0"/>
              <w:jc w:val="left"/>
              <w:rPr>
                <w:szCs w:val="18"/>
              </w:rPr>
            </w:pPr>
            <w:r w:rsidRPr="00295924">
              <w:rPr>
                <w:szCs w:val="18"/>
              </w:rPr>
              <w:t>12</w:t>
            </w:r>
            <w:r>
              <w:rPr>
                <w:szCs w:val="18"/>
              </w:rPr>
              <w:t>11</w:t>
            </w:r>
            <w:r w:rsidRPr="00295924">
              <w:rPr>
                <w:szCs w:val="18"/>
              </w:rPr>
              <w:t xml:space="preserve"> </w:t>
            </w:r>
            <w:r w:rsidRPr="000853F9">
              <w:rPr>
                <w:szCs w:val="18"/>
              </w:rPr>
              <w:t>Salak u. 1-39.</w:t>
            </w:r>
          </w:p>
        </w:tc>
        <w:tc>
          <w:tcPr>
            <w:tcW w:w="2268" w:type="dxa"/>
            <w:shd w:val="clear" w:color="auto" w:fill="F2F2F2" w:themeFill="background1" w:themeFillShade="F2"/>
            <w:noWrap/>
          </w:tcPr>
          <w:p w14:paraId="3EEE64DF" w14:textId="77777777" w:rsidR="002E30C9" w:rsidRPr="00295924" w:rsidRDefault="002E30C9" w:rsidP="002E30C9">
            <w:pPr>
              <w:spacing w:before="20" w:after="20" w:line="240" w:lineRule="auto"/>
              <w:ind w:right="0"/>
              <w:jc w:val="left"/>
              <w:rPr>
                <w:szCs w:val="18"/>
              </w:rPr>
            </w:pPr>
            <w:r w:rsidRPr="00295924">
              <w:rPr>
                <w:szCs w:val="18"/>
              </w:rPr>
              <w:t>raktár, logisztikai központ</w:t>
            </w:r>
          </w:p>
        </w:tc>
      </w:tr>
      <w:tr w:rsidR="002E30C9" w:rsidRPr="00295924" w14:paraId="6134E8BF" w14:textId="77777777" w:rsidTr="002E30C9">
        <w:tc>
          <w:tcPr>
            <w:tcW w:w="341" w:type="dxa"/>
            <w:shd w:val="clear" w:color="auto" w:fill="F2F2F2" w:themeFill="background1" w:themeFillShade="F2"/>
            <w:noWrap/>
          </w:tcPr>
          <w:p w14:paraId="5F2B8852"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7</w:t>
            </w:r>
          </w:p>
        </w:tc>
        <w:tc>
          <w:tcPr>
            <w:tcW w:w="2693" w:type="dxa"/>
            <w:shd w:val="clear" w:color="auto" w:fill="F2F2F2" w:themeFill="background1" w:themeFillShade="F2"/>
            <w:noWrap/>
          </w:tcPr>
          <w:p w14:paraId="2419A16F" w14:textId="77777777" w:rsidR="002E30C9" w:rsidRPr="00295924" w:rsidRDefault="002E30C9" w:rsidP="002E30C9">
            <w:pPr>
              <w:spacing w:before="20" w:after="20" w:line="240" w:lineRule="auto"/>
              <w:ind w:right="0"/>
              <w:jc w:val="left"/>
              <w:rPr>
                <w:szCs w:val="18"/>
              </w:rPr>
            </w:pPr>
            <w:r w:rsidRPr="00295924">
              <w:rPr>
                <w:szCs w:val="18"/>
              </w:rPr>
              <w:t>BRENNTAG Hungária Kereskedelmi Kft.</w:t>
            </w:r>
          </w:p>
        </w:tc>
        <w:tc>
          <w:tcPr>
            <w:tcW w:w="1559" w:type="dxa"/>
            <w:shd w:val="clear" w:color="auto" w:fill="F2F2F2" w:themeFill="background1" w:themeFillShade="F2"/>
            <w:noWrap/>
          </w:tcPr>
          <w:p w14:paraId="0652EB88" w14:textId="77777777" w:rsidR="002E30C9" w:rsidRPr="00295924" w:rsidRDefault="002E30C9" w:rsidP="002E30C9">
            <w:pPr>
              <w:spacing w:before="20" w:after="20" w:line="240" w:lineRule="auto"/>
              <w:ind w:right="0"/>
              <w:jc w:val="left"/>
              <w:rPr>
                <w:szCs w:val="18"/>
              </w:rPr>
            </w:pPr>
            <w:r w:rsidRPr="00295924">
              <w:rPr>
                <w:szCs w:val="18"/>
              </w:rPr>
              <w:t>1225 Bányalég u. 45.</w:t>
            </w:r>
          </w:p>
        </w:tc>
        <w:tc>
          <w:tcPr>
            <w:tcW w:w="2268" w:type="dxa"/>
            <w:shd w:val="clear" w:color="auto" w:fill="F2F2F2" w:themeFill="background1" w:themeFillShade="F2"/>
            <w:noWrap/>
          </w:tcPr>
          <w:p w14:paraId="36226978" w14:textId="77777777" w:rsidR="002E30C9" w:rsidRPr="00295924" w:rsidRDefault="002E30C9" w:rsidP="002E30C9">
            <w:pPr>
              <w:spacing w:before="20" w:after="20" w:line="240" w:lineRule="auto"/>
              <w:ind w:right="0"/>
              <w:jc w:val="left"/>
              <w:rPr>
                <w:szCs w:val="18"/>
              </w:rPr>
            </w:pPr>
            <w:r w:rsidRPr="00295924">
              <w:rPr>
                <w:szCs w:val="18"/>
              </w:rPr>
              <w:t>általános vegyipar</w:t>
            </w:r>
          </w:p>
        </w:tc>
      </w:tr>
      <w:tr w:rsidR="002E30C9" w:rsidRPr="00295924" w14:paraId="6B7DA3D8" w14:textId="77777777" w:rsidTr="002E30C9">
        <w:tc>
          <w:tcPr>
            <w:tcW w:w="341" w:type="dxa"/>
            <w:shd w:val="clear" w:color="auto" w:fill="F2F2F2" w:themeFill="background1" w:themeFillShade="F2"/>
            <w:noWrap/>
          </w:tcPr>
          <w:p w14:paraId="45D1E484"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8</w:t>
            </w:r>
          </w:p>
        </w:tc>
        <w:tc>
          <w:tcPr>
            <w:tcW w:w="2693" w:type="dxa"/>
            <w:shd w:val="clear" w:color="auto" w:fill="F2F2F2" w:themeFill="background1" w:themeFillShade="F2"/>
            <w:noWrap/>
          </w:tcPr>
          <w:p w14:paraId="203882D5" w14:textId="77777777" w:rsidR="002E30C9" w:rsidRPr="00295924" w:rsidRDefault="002E30C9" w:rsidP="002E30C9">
            <w:pPr>
              <w:spacing w:before="20" w:after="20" w:line="240" w:lineRule="auto"/>
              <w:ind w:right="0"/>
              <w:jc w:val="left"/>
              <w:rPr>
                <w:szCs w:val="18"/>
              </w:rPr>
            </w:pPr>
            <w:r w:rsidRPr="00295924">
              <w:rPr>
                <w:szCs w:val="18"/>
              </w:rPr>
              <w:t>Agro-Chemie Kereskedő és Gyártó Kft.</w:t>
            </w:r>
          </w:p>
        </w:tc>
        <w:tc>
          <w:tcPr>
            <w:tcW w:w="1559" w:type="dxa"/>
            <w:shd w:val="clear" w:color="auto" w:fill="F2F2F2" w:themeFill="background1" w:themeFillShade="F2"/>
            <w:noWrap/>
          </w:tcPr>
          <w:p w14:paraId="32FFE7EB" w14:textId="77777777" w:rsidR="002E30C9" w:rsidRPr="00295924" w:rsidRDefault="002E30C9" w:rsidP="002E30C9">
            <w:pPr>
              <w:spacing w:before="20" w:after="20" w:line="240" w:lineRule="auto"/>
              <w:ind w:right="0"/>
              <w:jc w:val="left"/>
              <w:rPr>
                <w:szCs w:val="18"/>
              </w:rPr>
            </w:pPr>
            <w:r w:rsidRPr="00295924">
              <w:rPr>
                <w:szCs w:val="18"/>
              </w:rPr>
              <w:t>1225 Bányalég u. 2.</w:t>
            </w:r>
          </w:p>
        </w:tc>
        <w:tc>
          <w:tcPr>
            <w:tcW w:w="2268" w:type="dxa"/>
            <w:shd w:val="clear" w:color="auto" w:fill="F2F2F2" w:themeFill="background1" w:themeFillShade="F2"/>
            <w:noWrap/>
          </w:tcPr>
          <w:p w14:paraId="1E70E13D" w14:textId="77777777" w:rsidR="002E30C9" w:rsidRPr="00295924" w:rsidRDefault="002E30C9" w:rsidP="002E30C9">
            <w:pPr>
              <w:spacing w:before="20" w:after="20" w:line="240" w:lineRule="auto"/>
              <w:ind w:right="0"/>
              <w:jc w:val="left"/>
              <w:rPr>
                <w:szCs w:val="18"/>
              </w:rPr>
            </w:pPr>
            <w:r w:rsidRPr="00295924">
              <w:rPr>
                <w:szCs w:val="18"/>
              </w:rPr>
              <w:t>növényvédőszer gyártás, raktározás</w:t>
            </w:r>
          </w:p>
        </w:tc>
      </w:tr>
      <w:tr w:rsidR="002E30C9" w:rsidRPr="00295924" w14:paraId="6FF3A21D" w14:textId="77777777" w:rsidTr="002E30C9">
        <w:tc>
          <w:tcPr>
            <w:tcW w:w="341" w:type="dxa"/>
            <w:shd w:val="clear" w:color="auto" w:fill="F2F2F2" w:themeFill="background1" w:themeFillShade="F2"/>
            <w:noWrap/>
          </w:tcPr>
          <w:p w14:paraId="4E0388A2" w14:textId="77777777" w:rsidR="002E30C9" w:rsidRPr="00295924" w:rsidRDefault="002E30C9" w:rsidP="002E30C9">
            <w:pPr>
              <w:spacing w:before="20" w:after="20" w:line="240" w:lineRule="auto"/>
              <w:ind w:right="0"/>
              <w:rPr>
                <w:szCs w:val="18"/>
              </w:rPr>
            </w:pPr>
            <w:r>
              <w:rPr>
                <w:szCs w:val="18"/>
              </w:rPr>
              <w:t xml:space="preserve"> </w:t>
            </w:r>
            <w:r w:rsidRPr="00295924">
              <w:rPr>
                <w:szCs w:val="18"/>
              </w:rPr>
              <w:t>9</w:t>
            </w:r>
          </w:p>
        </w:tc>
        <w:tc>
          <w:tcPr>
            <w:tcW w:w="2693" w:type="dxa"/>
            <w:shd w:val="clear" w:color="auto" w:fill="F2F2F2" w:themeFill="background1" w:themeFillShade="F2"/>
            <w:noWrap/>
          </w:tcPr>
          <w:p w14:paraId="789D8FBB" w14:textId="77777777" w:rsidR="002E30C9" w:rsidRPr="00295924" w:rsidRDefault="002E30C9" w:rsidP="002E30C9">
            <w:pPr>
              <w:spacing w:before="20" w:after="20" w:line="240" w:lineRule="auto"/>
              <w:ind w:right="0"/>
              <w:jc w:val="left"/>
              <w:rPr>
                <w:szCs w:val="18"/>
              </w:rPr>
            </w:pPr>
            <w:r w:rsidRPr="000853F9">
              <w:rPr>
                <w:szCs w:val="18"/>
              </w:rPr>
              <w:t>SONEAS Vegyipari Kft</w:t>
            </w:r>
          </w:p>
        </w:tc>
        <w:tc>
          <w:tcPr>
            <w:tcW w:w="1559" w:type="dxa"/>
            <w:shd w:val="clear" w:color="auto" w:fill="F2F2F2" w:themeFill="background1" w:themeFillShade="F2"/>
            <w:noWrap/>
          </w:tcPr>
          <w:p w14:paraId="4F9FF3D1" w14:textId="77777777" w:rsidR="002E30C9" w:rsidRPr="00295924" w:rsidRDefault="002E30C9" w:rsidP="002E30C9">
            <w:pPr>
              <w:spacing w:before="20" w:after="20" w:line="240" w:lineRule="auto"/>
              <w:ind w:right="0"/>
              <w:jc w:val="left"/>
              <w:rPr>
                <w:szCs w:val="18"/>
              </w:rPr>
            </w:pPr>
            <w:r w:rsidRPr="00295924">
              <w:rPr>
                <w:szCs w:val="18"/>
              </w:rPr>
              <w:t>1225 Bányalég u. 2.</w:t>
            </w:r>
          </w:p>
        </w:tc>
        <w:tc>
          <w:tcPr>
            <w:tcW w:w="2268" w:type="dxa"/>
            <w:shd w:val="clear" w:color="auto" w:fill="F2F2F2" w:themeFill="background1" w:themeFillShade="F2"/>
            <w:noWrap/>
          </w:tcPr>
          <w:p w14:paraId="46596E92" w14:textId="77777777" w:rsidR="002E30C9" w:rsidRPr="00295924" w:rsidRDefault="002E30C9" w:rsidP="002E30C9">
            <w:pPr>
              <w:spacing w:before="20" w:after="20" w:line="240" w:lineRule="auto"/>
              <w:ind w:right="0"/>
              <w:jc w:val="left"/>
              <w:rPr>
                <w:szCs w:val="18"/>
              </w:rPr>
            </w:pPr>
            <w:r w:rsidRPr="00295924">
              <w:rPr>
                <w:szCs w:val="18"/>
              </w:rPr>
              <w:t>általános vegyipar</w:t>
            </w:r>
          </w:p>
        </w:tc>
      </w:tr>
      <w:tr w:rsidR="002E30C9" w:rsidRPr="00295924" w14:paraId="0CAB2ED5" w14:textId="77777777" w:rsidTr="002E30C9">
        <w:tc>
          <w:tcPr>
            <w:tcW w:w="341" w:type="dxa"/>
            <w:shd w:val="clear" w:color="auto" w:fill="F2F2F2" w:themeFill="background1" w:themeFillShade="F2"/>
            <w:noWrap/>
          </w:tcPr>
          <w:p w14:paraId="709F32E2" w14:textId="77777777" w:rsidR="002E30C9" w:rsidRDefault="002E30C9" w:rsidP="002E30C9">
            <w:pPr>
              <w:spacing w:before="20" w:after="20" w:line="240" w:lineRule="auto"/>
              <w:ind w:right="0"/>
              <w:rPr>
                <w:szCs w:val="18"/>
              </w:rPr>
            </w:pPr>
            <w:r>
              <w:rPr>
                <w:szCs w:val="18"/>
              </w:rPr>
              <w:t>10</w:t>
            </w:r>
          </w:p>
        </w:tc>
        <w:tc>
          <w:tcPr>
            <w:tcW w:w="2693" w:type="dxa"/>
            <w:shd w:val="clear" w:color="auto" w:fill="F2F2F2" w:themeFill="background1" w:themeFillShade="F2"/>
            <w:noWrap/>
          </w:tcPr>
          <w:p w14:paraId="26700E26" w14:textId="77777777" w:rsidR="002E30C9" w:rsidRPr="000853F9" w:rsidRDefault="002E30C9" w:rsidP="002E30C9">
            <w:pPr>
              <w:spacing w:before="20" w:after="20" w:line="240" w:lineRule="auto"/>
              <w:ind w:right="0"/>
              <w:jc w:val="left"/>
              <w:rPr>
                <w:szCs w:val="18"/>
              </w:rPr>
            </w:pPr>
            <w:r w:rsidRPr="000853F9">
              <w:rPr>
                <w:szCs w:val="18"/>
              </w:rPr>
              <w:t>Donauchem Vegyianyag Kereskedelmi Kft.</w:t>
            </w:r>
          </w:p>
        </w:tc>
        <w:tc>
          <w:tcPr>
            <w:tcW w:w="1559" w:type="dxa"/>
            <w:shd w:val="clear" w:color="auto" w:fill="F2F2F2" w:themeFill="background1" w:themeFillShade="F2"/>
            <w:noWrap/>
          </w:tcPr>
          <w:p w14:paraId="33DB9FFF" w14:textId="77777777" w:rsidR="002E30C9" w:rsidRPr="00295924" w:rsidRDefault="002E30C9" w:rsidP="002E30C9">
            <w:pPr>
              <w:spacing w:before="20" w:after="20" w:line="240" w:lineRule="auto"/>
              <w:ind w:right="0"/>
              <w:jc w:val="left"/>
              <w:rPr>
                <w:szCs w:val="18"/>
              </w:rPr>
            </w:pPr>
            <w:r w:rsidRPr="00295924">
              <w:rPr>
                <w:szCs w:val="18"/>
              </w:rPr>
              <w:t xml:space="preserve">1225 Bányalég u. </w:t>
            </w:r>
            <w:r>
              <w:rPr>
                <w:szCs w:val="18"/>
              </w:rPr>
              <w:t>37-43.</w:t>
            </w:r>
          </w:p>
        </w:tc>
        <w:tc>
          <w:tcPr>
            <w:tcW w:w="2268" w:type="dxa"/>
            <w:shd w:val="clear" w:color="auto" w:fill="F2F2F2" w:themeFill="background1" w:themeFillShade="F2"/>
            <w:noWrap/>
          </w:tcPr>
          <w:p w14:paraId="0B95CB76" w14:textId="77777777" w:rsidR="002E30C9" w:rsidRPr="00295924" w:rsidRDefault="002E30C9" w:rsidP="002E30C9">
            <w:pPr>
              <w:spacing w:before="20" w:after="20" w:line="240" w:lineRule="auto"/>
              <w:ind w:right="0"/>
              <w:jc w:val="left"/>
              <w:rPr>
                <w:szCs w:val="18"/>
              </w:rPr>
            </w:pPr>
            <w:r w:rsidRPr="00295924">
              <w:rPr>
                <w:szCs w:val="18"/>
              </w:rPr>
              <w:t>általános vegyipar</w:t>
            </w:r>
          </w:p>
        </w:tc>
      </w:tr>
      <w:tr w:rsidR="002E30C9" w:rsidRPr="00295924" w14:paraId="2DFD7EA2" w14:textId="77777777" w:rsidTr="002E30C9">
        <w:tc>
          <w:tcPr>
            <w:tcW w:w="341" w:type="dxa"/>
            <w:shd w:val="clear" w:color="auto" w:fill="F2F2F2" w:themeFill="background1" w:themeFillShade="F2"/>
            <w:noWrap/>
          </w:tcPr>
          <w:p w14:paraId="1E30675D" w14:textId="77777777" w:rsidR="002E30C9" w:rsidRPr="00295924" w:rsidRDefault="002E30C9" w:rsidP="002E30C9">
            <w:pPr>
              <w:spacing w:before="20" w:after="20" w:line="240" w:lineRule="auto"/>
              <w:ind w:right="0"/>
              <w:rPr>
                <w:szCs w:val="18"/>
              </w:rPr>
            </w:pPr>
            <w:r w:rsidRPr="00295924">
              <w:rPr>
                <w:szCs w:val="18"/>
              </w:rPr>
              <w:t>1</w:t>
            </w:r>
            <w:r>
              <w:rPr>
                <w:szCs w:val="18"/>
              </w:rPr>
              <w:t>1</w:t>
            </w:r>
          </w:p>
        </w:tc>
        <w:tc>
          <w:tcPr>
            <w:tcW w:w="2693" w:type="dxa"/>
            <w:shd w:val="clear" w:color="auto" w:fill="F2F2F2" w:themeFill="background1" w:themeFillShade="F2"/>
            <w:noWrap/>
          </w:tcPr>
          <w:p w14:paraId="41FA274A" w14:textId="77777777" w:rsidR="002E30C9" w:rsidRPr="00295924" w:rsidRDefault="002E30C9" w:rsidP="002E30C9">
            <w:pPr>
              <w:spacing w:before="20" w:after="20" w:line="240" w:lineRule="auto"/>
              <w:ind w:right="0"/>
              <w:jc w:val="left"/>
              <w:rPr>
                <w:szCs w:val="18"/>
              </w:rPr>
            </w:pPr>
            <w:r w:rsidRPr="00295924">
              <w:rPr>
                <w:szCs w:val="18"/>
              </w:rPr>
              <w:t>AGRO MULTISECTOR Mezőgazdasági, Kereskedelmi és Szolgáltató Kft.</w:t>
            </w:r>
          </w:p>
        </w:tc>
        <w:tc>
          <w:tcPr>
            <w:tcW w:w="1559" w:type="dxa"/>
            <w:shd w:val="clear" w:color="auto" w:fill="F2F2F2" w:themeFill="background1" w:themeFillShade="F2"/>
            <w:noWrap/>
          </w:tcPr>
          <w:p w14:paraId="34C206D1" w14:textId="77777777" w:rsidR="002E30C9" w:rsidRPr="00295924" w:rsidRDefault="002E30C9" w:rsidP="002E30C9">
            <w:pPr>
              <w:spacing w:before="20" w:after="20" w:line="240" w:lineRule="auto"/>
              <w:ind w:right="0"/>
              <w:jc w:val="left"/>
              <w:rPr>
                <w:szCs w:val="18"/>
              </w:rPr>
            </w:pPr>
            <w:r w:rsidRPr="00295924">
              <w:rPr>
                <w:szCs w:val="18"/>
              </w:rPr>
              <w:t>1239 Ócsai út 1-3.</w:t>
            </w:r>
          </w:p>
        </w:tc>
        <w:tc>
          <w:tcPr>
            <w:tcW w:w="2268" w:type="dxa"/>
            <w:shd w:val="clear" w:color="auto" w:fill="F2F2F2" w:themeFill="background1" w:themeFillShade="F2"/>
            <w:noWrap/>
          </w:tcPr>
          <w:p w14:paraId="128C5DF7" w14:textId="77777777" w:rsidR="002E30C9" w:rsidRPr="00295924" w:rsidRDefault="002E30C9" w:rsidP="002E30C9">
            <w:pPr>
              <w:spacing w:before="20" w:after="20" w:line="240" w:lineRule="auto"/>
              <w:ind w:right="0"/>
              <w:jc w:val="left"/>
              <w:rPr>
                <w:szCs w:val="18"/>
              </w:rPr>
            </w:pPr>
            <w:r w:rsidRPr="00295924">
              <w:rPr>
                <w:szCs w:val="18"/>
              </w:rPr>
              <w:t>raktár, logisztikai központ</w:t>
            </w:r>
          </w:p>
        </w:tc>
      </w:tr>
      <w:tr w:rsidR="002E30C9" w:rsidRPr="00295924" w14:paraId="43D51509" w14:textId="77777777" w:rsidTr="002E30C9">
        <w:tc>
          <w:tcPr>
            <w:tcW w:w="341" w:type="dxa"/>
            <w:shd w:val="clear" w:color="auto" w:fill="F2F2F2" w:themeFill="background1" w:themeFillShade="F2"/>
            <w:noWrap/>
          </w:tcPr>
          <w:p w14:paraId="70EFE5A4" w14:textId="77777777" w:rsidR="002E30C9" w:rsidRPr="00295924" w:rsidRDefault="002E30C9" w:rsidP="002E30C9">
            <w:pPr>
              <w:spacing w:before="20" w:after="20" w:line="240" w:lineRule="auto"/>
              <w:ind w:right="0"/>
              <w:rPr>
                <w:szCs w:val="18"/>
              </w:rPr>
            </w:pPr>
            <w:r w:rsidRPr="00295924">
              <w:rPr>
                <w:szCs w:val="18"/>
              </w:rPr>
              <w:t>1</w:t>
            </w:r>
            <w:r>
              <w:rPr>
                <w:szCs w:val="18"/>
              </w:rPr>
              <w:t>2</w:t>
            </w:r>
          </w:p>
        </w:tc>
        <w:tc>
          <w:tcPr>
            <w:tcW w:w="2693" w:type="dxa"/>
            <w:shd w:val="clear" w:color="auto" w:fill="F2F2F2" w:themeFill="background1" w:themeFillShade="F2"/>
            <w:noWrap/>
          </w:tcPr>
          <w:p w14:paraId="3E49A7C9" w14:textId="77777777" w:rsidR="002E30C9" w:rsidRPr="00295924" w:rsidRDefault="002E30C9" w:rsidP="002E30C9">
            <w:pPr>
              <w:spacing w:before="20" w:after="20" w:line="240" w:lineRule="auto"/>
              <w:ind w:right="0"/>
              <w:jc w:val="left"/>
              <w:rPr>
                <w:szCs w:val="18"/>
              </w:rPr>
            </w:pPr>
            <w:r w:rsidRPr="00295924">
              <w:rPr>
                <w:szCs w:val="18"/>
              </w:rPr>
              <w:t>AGRO MULTISECTOR Mezőgazdasági, Kereskedelmi és Szolgáltató Kft.</w:t>
            </w:r>
          </w:p>
        </w:tc>
        <w:tc>
          <w:tcPr>
            <w:tcW w:w="1559" w:type="dxa"/>
            <w:shd w:val="clear" w:color="auto" w:fill="F2F2F2" w:themeFill="background1" w:themeFillShade="F2"/>
            <w:noWrap/>
          </w:tcPr>
          <w:p w14:paraId="2AB69061" w14:textId="77777777" w:rsidR="002E30C9" w:rsidRPr="00295924" w:rsidRDefault="002E30C9" w:rsidP="002E30C9">
            <w:pPr>
              <w:spacing w:before="20" w:after="20" w:line="240" w:lineRule="auto"/>
              <w:ind w:right="0"/>
              <w:jc w:val="left"/>
              <w:rPr>
                <w:szCs w:val="18"/>
              </w:rPr>
            </w:pPr>
            <w:r w:rsidRPr="00295924">
              <w:rPr>
                <w:szCs w:val="18"/>
              </w:rPr>
              <w:t>1239 Ócsai út 6.</w:t>
            </w:r>
          </w:p>
        </w:tc>
        <w:tc>
          <w:tcPr>
            <w:tcW w:w="2268" w:type="dxa"/>
            <w:shd w:val="clear" w:color="auto" w:fill="F2F2F2" w:themeFill="background1" w:themeFillShade="F2"/>
            <w:noWrap/>
          </w:tcPr>
          <w:p w14:paraId="38CDA238" w14:textId="77777777" w:rsidR="002E30C9" w:rsidRPr="00295924" w:rsidRDefault="002E30C9" w:rsidP="002E30C9">
            <w:pPr>
              <w:spacing w:before="20" w:after="20" w:line="240" w:lineRule="auto"/>
              <w:ind w:right="0"/>
              <w:jc w:val="left"/>
              <w:rPr>
                <w:szCs w:val="18"/>
              </w:rPr>
            </w:pPr>
            <w:r w:rsidRPr="00295924">
              <w:rPr>
                <w:szCs w:val="18"/>
              </w:rPr>
              <w:t>műtrágya raktározás</w:t>
            </w:r>
          </w:p>
        </w:tc>
      </w:tr>
      <w:tr w:rsidR="002E30C9" w:rsidRPr="00295924" w14:paraId="2590E273" w14:textId="77777777" w:rsidTr="002E30C9">
        <w:tc>
          <w:tcPr>
            <w:tcW w:w="341" w:type="dxa"/>
            <w:shd w:val="clear" w:color="auto" w:fill="F2F2F2" w:themeFill="background1" w:themeFillShade="F2"/>
            <w:noWrap/>
          </w:tcPr>
          <w:p w14:paraId="6094DA2D" w14:textId="77777777" w:rsidR="002E30C9" w:rsidRPr="00295924" w:rsidRDefault="002E30C9" w:rsidP="002E30C9">
            <w:pPr>
              <w:spacing w:before="20" w:after="20" w:line="240" w:lineRule="auto"/>
              <w:ind w:right="0"/>
              <w:rPr>
                <w:szCs w:val="18"/>
              </w:rPr>
            </w:pPr>
            <w:r>
              <w:rPr>
                <w:szCs w:val="18"/>
              </w:rPr>
              <w:t>13</w:t>
            </w:r>
          </w:p>
        </w:tc>
        <w:tc>
          <w:tcPr>
            <w:tcW w:w="2693" w:type="dxa"/>
            <w:shd w:val="clear" w:color="auto" w:fill="F2F2F2" w:themeFill="background1" w:themeFillShade="F2"/>
            <w:noWrap/>
          </w:tcPr>
          <w:p w14:paraId="4982DD5E" w14:textId="77777777" w:rsidR="002E30C9" w:rsidRPr="00295924" w:rsidRDefault="002E30C9" w:rsidP="002E30C9">
            <w:pPr>
              <w:spacing w:before="20" w:after="20" w:line="240" w:lineRule="auto"/>
              <w:ind w:right="0"/>
              <w:jc w:val="left"/>
              <w:rPr>
                <w:szCs w:val="18"/>
              </w:rPr>
            </w:pPr>
            <w:r w:rsidRPr="000853F9">
              <w:rPr>
                <w:szCs w:val="18"/>
              </w:rPr>
              <w:t>Waberer’s-Szemerey Logisztikai Kft</w:t>
            </w:r>
          </w:p>
        </w:tc>
        <w:tc>
          <w:tcPr>
            <w:tcW w:w="1559" w:type="dxa"/>
            <w:shd w:val="clear" w:color="auto" w:fill="F2F2F2" w:themeFill="background1" w:themeFillShade="F2"/>
            <w:noWrap/>
          </w:tcPr>
          <w:p w14:paraId="3C734401" w14:textId="77777777" w:rsidR="002E30C9" w:rsidRPr="00295924" w:rsidRDefault="002E30C9" w:rsidP="002E30C9">
            <w:pPr>
              <w:spacing w:before="20" w:after="20" w:line="240" w:lineRule="auto"/>
              <w:ind w:right="0"/>
              <w:jc w:val="left"/>
              <w:rPr>
                <w:szCs w:val="18"/>
              </w:rPr>
            </w:pPr>
            <w:r>
              <w:rPr>
                <w:szCs w:val="18"/>
              </w:rPr>
              <w:t xml:space="preserve">1239 </w:t>
            </w:r>
            <w:r>
              <w:t xml:space="preserve"> </w:t>
            </w:r>
            <w:r w:rsidRPr="000853F9">
              <w:rPr>
                <w:szCs w:val="18"/>
              </w:rPr>
              <w:t>Európa út 6.</w:t>
            </w:r>
          </w:p>
        </w:tc>
        <w:tc>
          <w:tcPr>
            <w:tcW w:w="2268" w:type="dxa"/>
            <w:shd w:val="clear" w:color="auto" w:fill="F2F2F2" w:themeFill="background1" w:themeFillShade="F2"/>
            <w:noWrap/>
          </w:tcPr>
          <w:p w14:paraId="2D04A093" w14:textId="77777777" w:rsidR="002E30C9" w:rsidRPr="00295924" w:rsidRDefault="002E30C9" w:rsidP="002E30C9">
            <w:pPr>
              <w:spacing w:before="20" w:after="20" w:line="240" w:lineRule="auto"/>
              <w:ind w:right="0"/>
              <w:jc w:val="left"/>
              <w:rPr>
                <w:szCs w:val="18"/>
              </w:rPr>
            </w:pPr>
            <w:r w:rsidRPr="00295924">
              <w:rPr>
                <w:szCs w:val="18"/>
              </w:rPr>
              <w:t>raktár, logisztikai központ</w:t>
            </w:r>
          </w:p>
        </w:tc>
      </w:tr>
    </w:tbl>
    <w:p w14:paraId="653CA43C" w14:textId="70E8E08D" w:rsidR="00295924" w:rsidRDefault="00295924" w:rsidP="00295924">
      <w:pPr>
        <w:pStyle w:val="Kpalrs"/>
        <w:keepNext/>
      </w:pPr>
      <w:r w:rsidRPr="00A503D8">
        <w:rPr>
          <w:b/>
        </w:rPr>
        <w:fldChar w:fldCharType="begin"/>
      </w:r>
      <w:r w:rsidRPr="00A503D8">
        <w:rPr>
          <w:b/>
        </w:rPr>
        <w:instrText xml:space="preserve"> SEQ táblázat \* ARABIC </w:instrText>
      </w:r>
      <w:r w:rsidRPr="00A503D8">
        <w:rPr>
          <w:b/>
        </w:rPr>
        <w:fldChar w:fldCharType="separate"/>
      </w:r>
      <w:r w:rsidR="00B25DE0">
        <w:rPr>
          <w:b/>
        </w:rPr>
        <w:t>3</w:t>
      </w:r>
      <w:r w:rsidRPr="00A503D8">
        <w:rPr>
          <w:b/>
        </w:rPr>
        <w:fldChar w:fldCharType="end"/>
      </w:r>
      <w:r w:rsidRPr="00A503D8">
        <w:rPr>
          <w:b/>
        </w:rPr>
        <w:t>. táblázat:</w:t>
      </w:r>
      <w:r w:rsidRPr="00295924">
        <w:rPr>
          <w:i w:val="0"/>
          <w:iCs w:val="0"/>
        </w:rPr>
        <w:t xml:space="preserve"> </w:t>
      </w:r>
      <w:r w:rsidRPr="00295924">
        <w:t>Felső küszöbértékű veszélyes üzemek Budapesten, 201</w:t>
      </w:r>
      <w:r w:rsidR="00986F0F">
        <w:t>9</w:t>
      </w:r>
      <w:r w:rsidRPr="00295924">
        <w:t>. december (Adatforrás: OKF</w:t>
      </w:r>
      <w:r w:rsidR="00E02953">
        <w:t xml:space="preserve">, </w:t>
      </w:r>
      <w:r w:rsidR="00986F0F">
        <w:t>FKI</w:t>
      </w:r>
      <w:r w:rsidRPr="00295924">
        <w:t>)</w:t>
      </w:r>
    </w:p>
    <w:p w14:paraId="4EF10F67" w14:textId="77777777" w:rsidR="00295924" w:rsidRDefault="00295924" w:rsidP="00295924"/>
    <w:p w14:paraId="611BDB37" w14:textId="77777777" w:rsidR="00692FFA" w:rsidRDefault="00692FFA" w:rsidP="00295924"/>
    <w:tbl>
      <w:tblPr>
        <w:tblpPr w:leftFromText="141" w:rightFromText="141" w:vertAnchor="text" w:horzAnchor="margin" w:tblpY="56"/>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A0" w:firstRow="1" w:lastRow="0" w:firstColumn="1" w:lastColumn="0" w:noHBand="0" w:noVBand="0"/>
      </w:tblPr>
      <w:tblGrid>
        <w:gridCol w:w="341"/>
        <w:gridCol w:w="2629"/>
        <w:gridCol w:w="1701"/>
        <w:gridCol w:w="2190"/>
      </w:tblGrid>
      <w:tr w:rsidR="00692FFA" w:rsidRPr="00295924" w14:paraId="08E20B7A" w14:textId="77777777" w:rsidTr="00692FFA">
        <w:trPr>
          <w:trHeight w:val="335"/>
          <w:tblHeader/>
        </w:trPr>
        <w:tc>
          <w:tcPr>
            <w:tcW w:w="2970" w:type="dxa"/>
            <w:gridSpan w:val="2"/>
            <w:shd w:val="clear" w:color="auto" w:fill="F1D099"/>
            <w:noWrap/>
            <w:vAlign w:val="center"/>
          </w:tcPr>
          <w:p w14:paraId="09EEDF91" w14:textId="77777777" w:rsidR="00692FFA" w:rsidRPr="00295924" w:rsidRDefault="00692FFA" w:rsidP="00692FFA">
            <w:pPr>
              <w:spacing w:after="0"/>
              <w:ind w:right="0"/>
              <w:jc w:val="center"/>
              <w:rPr>
                <w:b/>
                <w:szCs w:val="18"/>
              </w:rPr>
            </w:pPr>
            <w:r w:rsidRPr="00295924">
              <w:rPr>
                <w:b/>
                <w:szCs w:val="18"/>
              </w:rPr>
              <w:t>Létesítmény</w:t>
            </w:r>
          </w:p>
        </w:tc>
        <w:tc>
          <w:tcPr>
            <w:tcW w:w="1701" w:type="dxa"/>
            <w:shd w:val="clear" w:color="auto" w:fill="F1D099"/>
            <w:noWrap/>
            <w:vAlign w:val="center"/>
          </w:tcPr>
          <w:p w14:paraId="2C036218" w14:textId="77777777" w:rsidR="00692FFA" w:rsidRPr="00295924" w:rsidRDefault="00692FFA" w:rsidP="00692FFA">
            <w:pPr>
              <w:spacing w:after="0"/>
              <w:ind w:right="0"/>
              <w:jc w:val="center"/>
              <w:rPr>
                <w:b/>
                <w:szCs w:val="18"/>
              </w:rPr>
            </w:pPr>
            <w:r w:rsidRPr="00295924">
              <w:rPr>
                <w:b/>
                <w:szCs w:val="18"/>
              </w:rPr>
              <w:t>Cím</w:t>
            </w:r>
          </w:p>
        </w:tc>
        <w:tc>
          <w:tcPr>
            <w:tcW w:w="2190" w:type="dxa"/>
            <w:shd w:val="clear" w:color="auto" w:fill="F1D099"/>
            <w:noWrap/>
            <w:vAlign w:val="center"/>
          </w:tcPr>
          <w:p w14:paraId="18D6F0D6" w14:textId="77777777" w:rsidR="00692FFA" w:rsidRPr="00295924" w:rsidRDefault="00692FFA" w:rsidP="00692FFA">
            <w:pPr>
              <w:spacing w:after="0"/>
              <w:ind w:right="0"/>
              <w:jc w:val="center"/>
              <w:rPr>
                <w:b/>
                <w:szCs w:val="18"/>
              </w:rPr>
            </w:pPr>
            <w:r w:rsidRPr="00295924">
              <w:rPr>
                <w:b/>
                <w:szCs w:val="18"/>
              </w:rPr>
              <w:t>Tevékenység</w:t>
            </w:r>
          </w:p>
        </w:tc>
      </w:tr>
      <w:tr w:rsidR="00692FFA" w:rsidRPr="00295924" w14:paraId="6954B90F" w14:textId="77777777" w:rsidTr="00692FFA">
        <w:tc>
          <w:tcPr>
            <w:tcW w:w="341" w:type="dxa"/>
            <w:shd w:val="clear" w:color="auto" w:fill="F2F2F2" w:themeFill="background1" w:themeFillShade="F2"/>
            <w:noWrap/>
            <w:vAlign w:val="bottom"/>
          </w:tcPr>
          <w:p w14:paraId="62DEF09B"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1</w:t>
            </w:r>
          </w:p>
        </w:tc>
        <w:tc>
          <w:tcPr>
            <w:tcW w:w="2629" w:type="dxa"/>
            <w:shd w:val="clear" w:color="auto" w:fill="F2F2F2" w:themeFill="background1" w:themeFillShade="F2"/>
            <w:noWrap/>
            <w:vAlign w:val="bottom"/>
          </w:tcPr>
          <w:p w14:paraId="1DC1475F" w14:textId="77777777" w:rsidR="00692FFA" w:rsidRPr="00295924" w:rsidRDefault="00692FFA" w:rsidP="00692FFA">
            <w:pPr>
              <w:spacing w:before="20" w:after="20" w:line="240" w:lineRule="auto"/>
              <w:ind w:right="0"/>
              <w:jc w:val="left"/>
              <w:rPr>
                <w:szCs w:val="18"/>
              </w:rPr>
            </w:pPr>
            <w:r w:rsidRPr="00295924">
              <w:rPr>
                <w:szCs w:val="18"/>
              </w:rPr>
              <w:t>FŐTÁV Zrt.</w:t>
            </w:r>
          </w:p>
        </w:tc>
        <w:tc>
          <w:tcPr>
            <w:tcW w:w="1701" w:type="dxa"/>
            <w:shd w:val="clear" w:color="auto" w:fill="F2F2F2" w:themeFill="background1" w:themeFillShade="F2"/>
            <w:noWrap/>
            <w:vAlign w:val="bottom"/>
          </w:tcPr>
          <w:p w14:paraId="1ADBD1EB" w14:textId="77777777" w:rsidR="00692FFA" w:rsidRPr="00295924" w:rsidRDefault="00692FFA" w:rsidP="00692FFA">
            <w:pPr>
              <w:spacing w:before="20" w:after="20" w:line="240" w:lineRule="auto"/>
              <w:ind w:right="0"/>
              <w:jc w:val="left"/>
              <w:rPr>
                <w:szCs w:val="18"/>
              </w:rPr>
            </w:pPr>
            <w:r w:rsidRPr="00295924">
              <w:rPr>
                <w:szCs w:val="18"/>
              </w:rPr>
              <w:t>1037 Kunigunda u. 49.</w:t>
            </w:r>
          </w:p>
        </w:tc>
        <w:tc>
          <w:tcPr>
            <w:tcW w:w="2190" w:type="dxa"/>
            <w:shd w:val="clear" w:color="auto" w:fill="F2F2F2" w:themeFill="background1" w:themeFillShade="F2"/>
            <w:noWrap/>
            <w:vAlign w:val="bottom"/>
          </w:tcPr>
          <w:p w14:paraId="7E10E601" w14:textId="77777777" w:rsidR="00692FFA" w:rsidRPr="00295924" w:rsidRDefault="00692FFA" w:rsidP="00692FFA">
            <w:pPr>
              <w:spacing w:before="20" w:after="20" w:line="240" w:lineRule="auto"/>
              <w:ind w:right="0"/>
              <w:jc w:val="left"/>
              <w:rPr>
                <w:szCs w:val="18"/>
              </w:rPr>
            </w:pPr>
            <w:r w:rsidRPr="00295924">
              <w:rPr>
                <w:szCs w:val="18"/>
              </w:rPr>
              <w:t>erőmű, fűtőmű</w:t>
            </w:r>
          </w:p>
        </w:tc>
      </w:tr>
      <w:tr w:rsidR="00692FFA" w:rsidRPr="00295924" w14:paraId="7C17D4A6" w14:textId="77777777" w:rsidTr="00692FFA">
        <w:tc>
          <w:tcPr>
            <w:tcW w:w="341" w:type="dxa"/>
            <w:shd w:val="clear" w:color="auto" w:fill="F2F2F2" w:themeFill="background1" w:themeFillShade="F2"/>
            <w:noWrap/>
            <w:vAlign w:val="bottom"/>
          </w:tcPr>
          <w:p w14:paraId="724C68A9"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2</w:t>
            </w:r>
          </w:p>
        </w:tc>
        <w:tc>
          <w:tcPr>
            <w:tcW w:w="2629" w:type="dxa"/>
            <w:shd w:val="clear" w:color="auto" w:fill="F2F2F2" w:themeFill="background1" w:themeFillShade="F2"/>
            <w:noWrap/>
            <w:vAlign w:val="bottom"/>
          </w:tcPr>
          <w:p w14:paraId="78581107" w14:textId="77777777" w:rsidR="00692FFA" w:rsidRPr="00295924" w:rsidRDefault="00692FFA" w:rsidP="00692FFA">
            <w:pPr>
              <w:spacing w:before="20" w:after="20" w:line="240" w:lineRule="auto"/>
              <w:ind w:right="0"/>
              <w:jc w:val="left"/>
              <w:rPr>
                <w:szCs w:val="18"/>
              </w:rPr>
            </w:pPr>
            <w:r w:rsidRPr="00295924">
              <w:rPr>
                <w:szCs w:val="18"/>
              </w:rPr>
              <w:t>Messer Hungarogáz Ipari Gázgyártó és Forgalmazó Kft.</w:t>
            </w:r>
          </w:p>
        </w:tc>
        <w:tc>
          <w:tcPr>
            <w:tcW w:w="1701" w:type="dxa"/>
            <w:shd w:val="clear" w:color="auto" w:fill="F2F2F2" w:themeFill="background1" w:themeFillShade="F2"/>
            <w:noWrap/>
            <w:vAlign w:val="bottom"/>
          </w:tcPr>
          <w:p w14:paraId="659240A3" w14:textId="77777777" w:rsidR="00692FFA" w:rsidRPr="00295924" w:rsidRDefault="00692FFA" w:rsidP="00692FFA">
            <w:pPr>
              <w:spacing w:before="20" w:after="20" w:line="240" w:lineRule="auto"/>
              <w:ind w:right="0"/>
              <w:jc w:val="left"/>
              <w:rPr>
                <w:szCs w:val="18"/>
              </w:rPr>
            </w:pPr>
            <w:r w:rsidRPr="00295924">
              <w:rPr>
                <w:szCs w:val="18"/>
              </w:rPr>
              <w:t>1044 Váci út 117.</w:t>
            </w:r>
          </w:p>
        </w:tc>
        <w:tc>
          <w:tcPr>
            <w:tcW w:w="2190" w:type="dxa"/>
            <w:shd w:val="clear" w:color="auto" w:fill="F2F2F2" w:themeFill="background1" w:themeFillShade="F2"/>
            <w:noWrap/>
            <w:vAlign w:val="bottom"/>
          </w:tcPr>
          <w:p w14:paraId="36C69A3D" w14:textId="77777777" w:rsidR="00692FFA" w:rsidRPr="00295924" w:rsidRDefault="00692FFA" w:rsidP="00692FFA">
            <w:pPr>
              <w:spacing w:before="20" w:after="20" w:line="240" w:lineRule="auto"/>
              <w:ind w:right="0"/>
              <w:jc w:val="left"/>
              <w:rPr>
                <w:szCs w:val="18"/>
              </w:rPr>
            </w:pPr>
            <w:r w:rsidRPr="00295924">
              <w:rPr>
                <w:szCs w:val="18"/>
              </w:rPr>
              <w:t>gázipar</w:t>
            </w:r>
          </w:p>
        </w:tc>
      </w:tr>
      <w:tr w:rsidR="00692FFA" w:rsidRPr="00295924" w14:paraId="3D44105B" w14:textId="77777777" w:rsidTr="00692FFA">
        <w:tc>
          <w:tcPr>
            <w:tcW w:w="341" w:type="dxa"/>
            <w:shd w:val="clear" w:color="auto" w:fill="F2F2F2" w:themeFill="background1" w:themeFillShade="F2"/>
            <w:noWrap/>
            <w:vAlign w:val="bottom"/>
          </w:tcPr>
          <w:p w14:paraId="3945D0E0"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3</w:t>
            </w:r>
          </w:p>
        </w:tc>
        <w:tc>
          <w:tcPr>
            <w:tcW w:w="2629" w:type="dxa"/>
            <w:shd w:val="clear" w:color="auto" w:fill="F2F2F2" w:themeFill="background1" w:themeFillShade="F2"/>
            <w:noWrap/>
            <w:vAlign w:val="bottom"/>
          </w:tcPr>
          <w:p w14:paraId="466B02DB" w14:textId="77777777" w:rsidR="00692FFA" w:rsidRPr="00295924" w:rsidRDefault="00692FFA" w:rsidP="00692FFA">
            <w:pPr>
              <w:spacing w:before="20" w:after="20" w:line="240" w:lineRule="auto"/>
              <w:ind w:right="0"/>
              <w:jc w:val="left"/>
              <w:rPr>
                <w:szCs w:val="18"/>
              </w:rPr>
            </w:pPr>
            <w:r w:rsidRPr="00295924">
              <w:rPr>
                <w:szCs w:val="18"/>
              </w:rPr>
              <w:t>Budapesti Erőmű Zrt. – Újpesti Erőmű</w:t>
            </w:r>
          </w:p>
        </w:tc>
        <w:tc>
          <w:tcPr>
            <w:tcW w:w="1701" w:type="dxa"/>
            <w:shd w:val="clear" w:color="auto" w:fill="F2F2F2" w:themeFill="background1" w:themeFillShade="F2"/>
            <w:noWrap/>
            <w:vAlign w:val="bottom"/>
          </w:tcPr>
          <w:p w14:paraId="12597177" w14:textId="77777777" w:rsidR="00692FFA" w:rsidRPr="00295924" w:rsidRDefault="00692FFA" w:rsidP="00692FFA">
            <w:pPr>
              <w:spacing w:before="20" w:after="20" w:line="240" w:lineRule="auto"/>
              <w:ind w:right="0"/>
              <w:jc w:val="left"/>
              <w:rPr>
                <w:szCs w:val="18"/>
              </w:rPr>
            </w:pPr>
            <w:r w:rsidRPr="00295924">
              <w:rPr>
                <w:szCs w:val="18"/>
              </w:rPr>
              <w:t>1048 Tó u. 7.</w:t>
            </w:r>
          </w:p>
        </w:tc>
        <w:tc>
          <w:tcPr>
            <w:tcW w:w="2190" w:type="dxa"/>
            <w:shd w:val="clear" w:color="auto" w:fill="F2F2F2" w:themeFill="background1" w:themeFillShade="F2"/>
            <w:noWrap/>
            <w:vAlign w:val="bottom"/>
          </w:tcPr>
          <w:p w14:paraId="0C6296E9" w14:textId="77777777" w:rsidR="00692FFA" w:rsidRPr="00295924" w:rsidRDefault="00692FFA" w:rsidP="00692FFA">
            <w:pPr>
              <w:spacing w:before="20" w:after="20" w:line="240" w:lineRule="auto"/>
              <w:ind w:right="0"/>
              <w:jc w:val="left"/>
              <w:rPr>
                <w:szCs w:val="18"/>
              </w:rPr>
            </w:pPr>
            <w:r w:rsidRPr="00295924">
              <w:rPr>
                <w:szCs w:val="18"/>
              </w:rPr>
              <w:t>erőmű, fűtőmű</w:t>
            </w:r>
          </w:p>
        </w:tc>
      </w:tr>
      <w:tr w:rsidR="00692FFA" w:rsidRPr="00295924" w14:paraId="2F6BB965" w14:textId="77777777" w:rsidTr="00692FFA">
        <w:tc>
          <w:tcPr>
            <w:tcW w:w="341" w:type="dxa"/>
            <w:shd w:val="clear" w:color="auto" w:fill="F2F2F2" w:themeFill="background1" w:themeFillShade="F2"/>
            <w:noWrap/>
            <w:vAlign w:val="bottom"/>
          </w:tcPr>
          <w:p w14:paraId="7734573C"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4</w:t>
            </w:r>
          </w:p>
        </w:tc>
        <w:tc>
          <w:tcPr>
            <w:tcW w:w="2629" w:type="dxa"/>
            <w:shd w:val="clear" w:color="auto" w:fill="F2F2F2" w:themeFill="background1" w:themeFillShade="F2"/>
            <w:noWrap/>
            <w:vAlign w:val="bottom"/>
          </w:tcPr>
          <w:p w14:paraId="2E039362" w14:textId="77777777" w:rsidR="00692FFA" w:rsidRPr="00295924" w:rsidRDefault="00692FFA" w:rsidP="00692FFA">
            <w:pPr>
              <w:spacing w:before="20" w:after="20" w:line="240" w:lineRule="auto"/>
              <w:ind w:right="0"/>
              <w:jc w:val="left"/>
              <w:rPr>
                <w:szCs w:val="18"/>
              </w:rPr>
            </w:pPr>
            <w:r w:rsidRPr="00295924">
              <w:rPr>
                <w:szCs w:val="18"/>
              </w:rPr>
              <w:t>CF Pharma Gyógyszergyártó Kft.</w:t>
            </w:r>
          </w:p>
        </w:tc>
        <w:tc>
          <w:tcPr>
            <w:tcW w:w="1701" w:type="dxa"/>
            <w:shd w:val="clear" w:color="auto" w:fill="F2F2F2" w:themeFill="background1" w:themeFillShade="F2"/>
            <w:noWrap/>
            <w:vAlign w:val="bottom"/>
          </w:tcPr>
          <w:p w14:paraId="5A39D05F" w14:textId="77777777" w:rsidR="00692FFA" w:rsidRPr="00295924" w:rsidRDefault="00692FFA" w:rsidP="00692FFA">
            <w:pPr>
              <w:spacing w:before="20" w:after="20" w:line="240" w:lineRule="auto"/>
              <w:ind w:right="0"/>
              <w:jc w:val="left"/>
              <w:rPr>
                <w:szCs w:val="18"/>
              </w:rPr>
            </w:pPr>
            <w:r w:rsidRPr="00295924">
              <w:rPr>
                <w:szCs w:val="18"/>
              </w:rPr>
              <w:t>1097 Kén u. 5.</w:t>
            </w:r>
          </w:p>
        </w:tc>
        <w:tc>
          <w:tcPr>
            <w:tcW w:w="2190" w:type="dxa"/>
            <w:shd w:val="clear" w:color="auto" w:fill="F2F2F2" w:themeFill="background1" w:themeFillShade="F2"/>
            <w:noWrap/>
            <w:vAlign w:val="bottom"/>
          </w:tcPr>
          <w:p w14:paraId="76FBA812" w14:textId="77777777" w:rsidR="00692FFA" w:rsidRPr="00295924" w:rsidRDefault="00692FFA" w:rsidP="00692FFA">
            <w:pPr>
              <w:spacing w:before="20" w:after="20" w:line="240" w:lineRule="auto"/>
              <w:ind w:right="0"/>
              <w:jc w:val="left"/>
              <w:rPr>
                <w:szCs w:val="18"/>
              </w:rPr>
            </w:pPr>
            <w:r w:rsidRPr="00295924">
              <w:rPr>
                <w:szCs w:val="18"/>
              </w:rPr>
              <w:t>gyógyszeripar</w:t>
            </w:r>
          </w:p>
        </w:tc>
      </w:tr>
      <w:tr w:rsidR="00692FFA" w:rsidRPr="00295924" w14:paraId="7BCF821A" w14:textId="77777777" w:rsidTr="00692FFA">
        <w:tc>
          <w:tcPr>
            <w:tcW w:w="341" w:type="dxa"/>
            <w:shd w:val="clear" w:color="auto" w:fill="F2F2F2" w:themeFill="background1" w:themeFillShade="F2"/>
            <w:noWrap/>
            <w:vAlign w:val="bottom"/>
          </w:tcPr>
          <w:p w14:paraId="52B41F19"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5</w:t>
            </w:r>
          </w:p>
        </w:tc>
        <w:tc>
          <w:tcPr>
            <w:tcW w:w="2629" w:type="dxa"/>
            <w:shd w:val="clear" w:color="auto" w:fill="F2F2F2" w:themeFill="background1" w:themeFillShade="F2"/>
            <w:noWrap/>
            <w:vAlign w:val="bottom"/>
          </w:tcPr>
          <w:p w14:paraId="6319DFE4" w14:textId="77777777" w:rsidR="00692FFA" w:rsidRPr="00295924" w:rsidRDefault="00692FFA" w:rsidP="00692FFA">
            <w:pPr>
              <w:spacing w:before="20" w:after="20" w:line="240" w:lineRule="auto"/>
              <w:ind w:right="0"/>
              <w:jc w:val="left"/>
              <w:rPr>
                <w:szCs w:val="18"/>
              </w:rPr>
            </w:pPr>
            <w:r w:rsidRPr="00295924">
              <w:rPr>
                <w:szCs w:val="18"/>
              </w:rPr>
              <w:t>LINDE GÁZ Magyarország Zrt.</w:t>
            </w:r>
          </w:p>
        </w:tc>
        <w:tc>
          <w:tcPr>
            <w:tcW w:w="1701" w:type="dxa"/>
            <w:shd w:val="clear" w:color="auto" w:fill="F2F2F2" w:themeFill="background1" w:themeFillShade="F2"/>
            <w:noWrap/>
            <w:vAlign w:val="bottom"/>
          </w:tcPr>
          <w:p w14:paraId="72AF178D" w14:textId="77777777" w:rsidR="00692FFA" w:rsidRPr="00295924" w:rsidRDefault="00692FFA" w:rsidP="00692FFA">
            <w:pPr>
              <w:spacing w:before="20" w:after="20" w:line="240" w:lineRule="auto"/>
              <w:ind w:right="0"/>
              <w:jc w:val="left"/>
              <w:rPr>
                <w:szCs w:val="18"/>
              </w:rPr>
            </w:pPr>
            <w:r w:rsidRPr="00295924">
              <w:rPr>
                <w:szCs w:val="18"/>
              </w:rPr>
              <w:t>1097 Illatos út 17.</w:t>
            </w:r>
          </w:p>
        </w:tc>
        <w:tc>
          <w:tcPr>
            <w:tcW w:w="2190" w:type="dxa"/>
            <w:shd w:val="clear" w:color="auto" w:fill="F2F2F2" w:themeFill="background1" w:themeFillShade="F2"/>
            <w:noWrap/>
            <w:vAlign w:val="bottom"/>
          </w:tcPr>
          <w:p w14:paraId="42276160" w14:textId="77777777" w:rsidR="00692FFA" w:rsidRPr="00295924" w:rsidRDefault="00692FFA" w:rsidP="00692FFA">
            <w:pPr>
              <w:spacing w:before="20" w:after="20" w:line="240" w:lineRule="auto"/>
              <w:ind w:right="0"/>
              <w:jc w:val="left"/>
              <w:rPr>
                <w:szCs w:val="18"/>
              </w:rPr>
            </w:pPr>
            <w:r w:rsidRPr="00295924">
              <w:rPr>
                <w:szCs w:val="18"/>
              </w:rPr>
              <w:t>gázipar</w:t>
            </w:r>
          </w:p>
        </w:tc>
      </w:tr>
      <w:tr w:rsidR="00692FFA" w:rsidRPr="00295924" w14:paraId="3E89ED5A" w14:textId="77777777" w:rsidTr="00692FFA">
        <w:tc>
          <w:tcPr>
            <w:tcW w:w="341" w:type="dxa"/>
            <w:shd w:val="clear" w:color="auto" w:fill="F2F2F2" w:themeFill="background1" w:themeFillShade="F2"/>
            <w:noWrap/>
            <w:vAlign w:val="bottom"/>
          </w:tcPr>
          <w:p w14:paraId="62BF24AB"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6</w:t>
            </w:r>
          </w:p>
        </w:tc>
        <w:tc>
          <w:tcPr>
            <w:tcW w:w="2629" w:type="dxa"/>
            <w:shd w:val="clear" w:color="auto" w:fill="F2F2F2" w:themeFill="background1" w:themeFillShade="F2"/>
            <w:noWrap/>
            <w:vAlign w:val="bottom"/>
          </w:tcPr>
          <w:p w14:paraId="59EE8C76" w14:textId="77777777" w:rsidR="00692FFA" w:rsidRPr="00295924" w:rsidRDefault="00692FFA" w:rsidP="00692FFA">
            <w:pPr>
              <w:spacing w:before="20" w:after="20" w:line="240" w:lineRule="auto"/>
              <w:ind w:right="0"/>
              <w:jc w:val="left"/>
              <w:rPr>
                <w:szCs w:val="18"/>
              </w:rPr>
            </w:pPr>
            <w:r w:rsidRPr="00295924">
              <w:rPr>
                <w:szCs w:val="18"/>
              </w:rPr>
              <w:t>ERECO Zrt.</w:t>
            </w:r>
          </w:p>
        </w:tc>
        <w:tc>
          <w:tcPr>
            <w:tcW w:w="1701" w:type="dxa"/>
            <w:shd w:val="clear" w:color="auto" w:fill="F2F2F2" w:themeFill="background1" w:themeFillShade="F2"/>
            <w:noWrap/>
            <w:vAlign w:val="bottom"/>
          </w:tcPr>
          <w:p w14:paraId="2F8F6AA0" w14:textId="77777777" w:rsidR="00692FFA" w:rsidRPr="00295924" w:rsidRDefault="00692FFA" w:rsidP="00692FFA">
            <w:pPr>
              <w:spacing w:before="20" w:after="20" w:line="240" w:lineRule="auto"/>
              <w:ind w:right="0"/>
              <w:jc w:val="left"/>
              <w:rPr>
                <w:szCs w:val="18"/>
              </w:rPr>
            </w:pPr>
            <w:r w:rsidRPr="00295924">
              <w:rPr>
                <w:szCs w:val="18"/>
              </w:rPr>
              <w:t>1106 Gránátos u. 1-3.</w:t>
            </w:r>
          </w:p>
        </w:tc>
        <w:tc>
          <w:tcPr>
            <w:tcW w:w="2190" w:type="dxa"/>
            <w:shd w:val="clear" w:color="auto" w:fill="F2F2F2" w:themeFill="background1" w:themeFillShade="F2"/>
            <w:noWrap/>
            <w:vAlign w:val="bottom"/>
          </w:tcPr>
          <w:p w14:paraId="2BFA5B36" w14:textId="77777777" w:rsidR="00692FFA" w:rsidRPr="00295924" w:rsidRDefault="00692FFA" w:rsidP="00692FFA">
            <w:pPr>
              <w:spacing w:before="20" w:after="20" w:line="240" w:lineRule="auto"/>
              <w:ind w:right="0"/>
              <w:jc w:val="left"/>
              <w:rPr>
                <w:szCs w:val="18"/>
              </w:rPr>
            </w:pPr>
            <w:r w:rsidRPr="00295924">
              <w:rPr>
                <w:szCs w:val="18"/>
              </w:rPr>
              <w:t>veszélyes hulladék</w:t>
            </w:r>
          </w:p>
        </w:tc>
      </w:tr>
      <w:tr w:rsidR="00692FFA" w:rsidRPr="00295924" w14:paraId="021DA82F" w14:textId="77777777" w:rsidTr="00692FFA">
        <w:tc>
          <w:tcPr>
            <w:tcW w:w="341" w:type="dxa"/>
            <w:shd w:val="clear" w:color="auto" w:fill="F2F2F2" w:themeFill="background1" w:themeFillShade="F2"/>
            <w:noWrap/>
            <w:vAlign w:val="bottom"/>
          </w:tcPr>
          <w:p w14:paraId="4C635B27"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7</w:t>
            </w:r>
          </w:p>
        </w:tc>
        <w:tc>
          <w:tcPr>
            <w:tcW w:w="2629" w:type="dxa"/>
            <w:shd w:val="clear" w:color="auto" w:fill="F2F2F2" w:themeFill="background1" w:themeFillShade="F2"/>
            <w:noWrap/>
            <w:vAlign w:val="bottom"/>
          </w:tcPr>
          <w:p w14:paraId="1AACCF9F" w14:textId="77777777" w:rsidR="00692FFA" w:rsidRPr="00295924" w:rsidRDefault="00692FFA" w:rsidP="00692FFA">
            <w:pPr>
              <w:spacing w:before="20" w:after="20" w:line="240" w:lineRule="auto"/>
              <w:ind w:right="0"/>
              <w:jc w:val="left"/>
              <w:rPr>
                <w:szCs w:val="18"/>
              </w:rPr>
            </w:pPr>
            <w:r w:rsidRPr="00295924">
              <w:rPr>
                <w:szCs w:val="18"/>
              </w:rPr>
              <w:t>Richter Gedeon Vegyészeti Gyár Nyrt.</w:t>
            </w:r>
          </w:p>
        </w:tc>
        <w:tc>
          <w:tcPr>
            <w:tcW w:w="1701" w:type="dxa"/>
            <w:shd w:val="clear" w:color="auto" w:fill="F2F2F2" w:themeFill="background1" w:themeFillShade="F2"/>
            <w:noWrap/>
            <w:vAlign w:val="bottom"/>
          </w:tcPr>
          <w:p w14:paraId="72A5C22D" w14:textId="77777777" w:rsidR="00692FFA" w:rsidRPr="00295924" w:rsidRDefault="00692FFA" w:rsidP="00692FFA">
            <w:pPr>
              <w:spacing w:before="20" w:after="20" w:line="240" w:lineRule="auto"/>
              <w:ind w:right="0"/>
              <w:jc w:val="left"/>
              <w:rPr>
                <w:szCs w:val="18"/>
              </w:rPr>
            </w:pPr>
            <w:r w:rsidRPr="00295924">
              <w:rPr>
                <w:szCs w:val="18"/>
              </w:rPr>
              <w:t>1103 Gyömrői út 19-21.</w:t>
            </w:r>
          </w:p>
        </w:tc>
        <w:tc>
          <w:tcPr>
            <w:tcW w:w="2190" w:type="dxa"/>
            <w:shd w:val="clear" w:color="auto" w:fill="F2F2F2" w:themeFill="background1" w:themeFillShade="F2"/>
            <w:noWrap/>
            <w:vAlign w:val="bottom"/>
          </w:tcPr>
          <w:p w14:paraId="5C173A1F" w14:textId="77777777" w:rsidR="00692FFA" w:rsidRPr="00295924" w:rsidRDefault="00692FFA" w:rsidP="00692FFA">
            <w:pPr>
              <w:spacing w:before="20" w:after="20" w:line="240" w:lineRule="auto"/>
              <w:ind w:right="0"/>
              <w:jc w:val="left"/>
              <w:rPr>
                <w:szCs w:val="18"/>
              </w:rPr>
            </w:pPr>
            <w:r w:rsidRPr="00295924">
              <w:rPr>
                <w:szCs w:val="18"/>
              </w:rPr>
              <w:t>gyógyszeripar</w:t>
            </w:r>
          </w:p>
        </w:tc>
      </w:tr>
      <w:tr w:rsidR="00692FFA" w:rsidRPr="00295924" w14:paraId="1C6FDDB2" w14:textId="77777777" w:rsidTr="00692FFA">
        <w:tc>
          <w:tcPr>
            <w:tcW w:w="341" w:type="dxa"/>
            <w:shd w:val="clear" w:color="auto" w:fill="F2F2F2" w:themeFill="background1" w:themeFillShade="F2"/>
            <w:noWrap/>
            <w:vAlign w:val="bottom"/>
          </w:tcPr>
          <w:p w14:paraId="46C9BC49"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8</w:t>
            </w:r>
          </w:p>
        </w:tc>
        <w:tc>
          <w:tcPr>
            <w:tcW w:w="2629" w:type="dxa"/>
            <w:shd w:val="clear" w:color="auto" w:fill="F2F2F2" w:themeFill="background1" w:themeFillShade="F2"/>
            <w:noWrap/>
            <w:vAlign w:val="bottom"/>
          </w:tcPr>
          <w:p w14:paraId="4449129D" w14:textId="77777777" w:rsidR="00692FFA" w:rsidRPr="00295924" w:rsidRDefault="00692FFA" w:rsidP="00692FFA">
            <w:pPr>
              <w:spacing w:before="20" w:after="20" w:line="240" w:lineRule="auto"/>
              <w:ind w:right="0"/>
              <w:jc w:val="left"/>
              <w:rPr>
                <w:szCs w:val="18"/>
              </w:rPr>
            </w:pPr>
            <w:r w:rsidRPr="00295924">
              <w:rPr>
                <w:szCs w:val="18"/>
              </w:rPr>
              <w:t>Budapesti Erőmű Zrt. – Kelenföldi Erőmű</w:t>
            </w:r>
          </w:p>
        </w:tc>
        <w:tc>
          <w:tcPr>
            <w:tcW w:w="1701" w:type="dxa"/>
            <w:shd w:val="clear" w:color="auto" w:fill="F2F2F2" w:themeFill="background1" w:themeFillShade="F2"/>
            <w:noWrap/>
            <w:vAlign w:val="bottom"/>
          </w:tcPr>
          <w:p w14:paraId="425BF690" w14:textId="77777777" w:rsidR="00692FFA" w:rsidRPr="00295924" w:rsidRDefault="00692FFA" w:rsidP="00692FFA">
            <w:pPr>
              <w:spacing w:before="20" w:after="20" w:line="240" w:lineRule="auto"/>
              <w:ind w:right="0"/>
              <w:jc w:val="left"/>
              <w:rPr>
                <w:szCs w:val="18"/>
              </w:rPr>
            </w:pPr>
            <w:r w:rsidRPr="00295924">
              <w:rPr>
                <w:szCs w:val="18"/>
              </w:rPr>
              <w:t>1117 Budafoki út 52.</w:t>
            </w:r>
          </w:p>
        </w:tc>
        <w:tc>
          <w:tcPr>
            <w:tcW w:w="2190" w:type="dxa"/>
            <w:shd w:val="clear" w:color="auto" w:fill="F2F2F2" w:themeFill="background1" w:themeFillShade="F2"/>
            <w:noWrap/>
            <w:vAlign w:val="bottom"/>
          </w:tcPr>
          <w:p w14:paraId="5D0ED0DF" w14:textId="77777777" w:rsidR="00692FFA" w:rsidRPr="00295924" w:rsidRDefault="00692FFA" w:rsidP="00692FFA">
            <w:pPr>
              <w:spacing w:before="20" w:after="20" w:line="240" w:lineRule="auto"/>
              <w:ind w:right="0"/>
              <w:jc w:val="left"/>
              <w:rPr>
                <w:szCs w:val="18"/>
              </w:rPr>
            </w:pPr>
            <w:r w:rsidRPr="00295924">
              <w:rPr>
                <w:szCs w:val="18"/>
              </w:rPr>
              <w:t>erőmű, fűtőmű</w:t>
            </w:r>
          </w:p>
        </w:tc>
      </w:tr>
      <w:tr w:rsidR="00692FFA" w:rsidRPr="00295924" w14:paraId="3682F1DC" w14:textId="77777777" w:rsidTr="00692FFA">
        <w:tc>
          <w:tcPr>
            <w:tcW w:w="341" w:type="dxa"/>
            <w:shd w:val="clear" w:color="auto" w:fill="F2F2F2" w:themeFill="background1" w:themeFillShade="F2"/>
            <w:noWrap/>
            <w:vAlign w:val="bottom"/>
          </w:tcPr>
          <w:p w14:paraId="0A98B19C" w14:textId="77777777" w:rsidR="00692FFA" w:rsidRPr="00295924" w:rsidRDefault="00692FFA" w:rsidP="00692FFA">
            <w:pPr>
              <w:spacing w:before="20" w:after="20" w:line="240" w:lineRule="auto"/>
              <w:ind w:right="0"/>
              <w:jc w:val="left"/>
              <w:rPr>
                <w:szCs w:val="18"/>
              </w:rPr>
            </w:pPr>
            <w:r>
              <w:rPr>
                <w:szCs w:val="18"/>
              </w:rPr>
              <w:t xml:space="preserve"> </w:t>
            </w:r>
            <w:r w:rsidRPr="00295924">
              <w:rPr>
                <w:szCs w:val="18"/>
              </w:rPr>
              <w:t>9</w:t>
            </w:r>
          </w:p>
        </w:tc>
        <w:tc>
          <w:tcPr>
            <w:tcW w:w="2629" w:type="dxa"/>
            <w:shd w:val="clear" w:color="auto" w:fill="F2F2F2" w:themeFill="background1" w:themeFillShade="F2"/>
            <w:noWrap/>
            <w:vAlign w:val="bottom"/>
          </w:tcPr>
          <w:p w14:paraId="1EE26D23" w14:textId="77777777" w:rsidR="00692FFA" w:rsidRPr="00295924" w:rsidRDefault="00692FFA" w:rsidP="00692FFA">
            <w:pPr>
              <w:spacing w:before="20" w:after="20" w:line="240" w:lineRule="auto"/>
              <w:ind w:right="0"/>
              <w:jc w:val="left"/>
              <w:rPr>
                <w:szCs w:val="18"/>
              </w:rPr>
            </w:pPr>
            <w:r w:rsidRPr="00295924">
              <w:rPr>
                <w:szCs w:val="18"/>
              </w:rPr>
              <w:t>CAOLA Kozmetikai és Háztartás vegyipari Zrt</w:t>
            </w:r>
          </w:p>
        </w:tc>
        <w:tc>
          <w:tcPr>
            <w:tcW w:w="1701" w:type="dxa"/>
            <w:shd w:val="clear" w:color="auto" w:fill="F2F2F2" w:themeFill="background1" w:themeFillShade="F2"/>
            <w:noWrap/>
            <w:vAlign w:val="bottom"/>
          </w:tcPr>
          <w:p w14:paraId="6F81ABC8" w14:textId="77777777" w:rsidR="00692FFA" w:rsidRPr="00295924" w:rsidRDefault="00692FFA" w:rsidP="00692FFA">
            <w:pPr>
              <w:spacing w:before="20" w:after="20" w:line="240" w:lineRule="auto"/>
              <w:ind w:right="0"/>
              <w:jc w:val="left"/>
              <w:rPr>
                <w:szCs w:val="18"/>
              </w:rPr>
            </w:pPr>
            <w:r w:rsidRPr="00295924">
              <w:rPr>
                <w:szCs w:val="18"/>
              </w:rPr>
              <w:t>1117 Hunyadi János út 9.</w:t>
            </w:r>
          </w:p>
        </w:tc>
        <w:tc>
          <w:tcPr>
            <w:tcW w:w="2190" w:type="dxa"/>
            <w:shd w:val="clear" w:color="auto" w:fill="F2F2F2" w:themeFill="background1" w:themeFillShade="F2"/>
            <w:noWrap/>
            <w:vAlign w:val="bottom"/>
          </w:tcPr>
          <w:p w14:paraId="5CA81037" w14:textId="77777777" w:rsidR="00692FFA" w:rsidRPr="00295924" w:rsidRDefault="00692FFA" w:rsidP="00692FFA">
            <w:pPr>
              <w:spacing w:before="20" w:after="20" w:line="240" w:lineRule="auto"/>
              <w:ind w:right="0"/>
              <w:jc w:val="left"/>
              <w:rPr>
                <w:szCs w:val="18"/>
              </w:rPr>
            </w:pPr>
            <w:r w:rsidRPr="00295924">
              <w:rPr>
                <w:szCs w:val="18"/>
              </w:rPr>
              <w:t>általános vegyipar</w:t>
            </w:r>
          </w:p>
        </w:tc>
      </w:tr>
      <w:tr w:rsidR="00692FFA" w:rsidRPr="00295924" w14:paraId="3F0DCFE2" w14:textId="77777777" w:rsidTr="00692FFA">
        <w:tc>
          <w:tcPr>
            <w:tcW w:w="341" w:type="dxa"/>
            <w:shd w:val="clear" w:color="auto" w:fill="F2F2F2" w:themeFill="background1" w:themeFillShade="F2"/>
            <w:noWrap/>
            <w:vAlign w:val="bottom"/>
          </w:tcPr>
          <w:p w14:paraId="588563A1" w14:textId="77777777" w:rsidR="00692FFA" w:rsidRPr="00295924" w:rsidRDefault="00692FFA" w:rsidP="00692FFA">
            <w:pPr>
              <w:spacing w:before="20" w:after="20" w:line="240" w:lineRule="auto"/>
              <w:ind w:right="0"/>
              <w:jc w:val="left"/>
              <w:rPr>
                <w:szCs w:val="18"/>
              </w:rPr>
            </w:pPr>
            <w:r w:rsidRPr="00295924">
              <w:rPr>
                <w:szCs w:val="18"/>
              </w:rPr>
              <w:t>10</w:t>
            </w:r>
          </w:p>
        </w:tc>
        <w:tc>
          <w:tcPr>
            <w:tcW w:w="2629" w:type="dxa"/>
            <w:shd w:val="clear" w:color="auto" w:fill="F2F2F2" w:themeFill="background1" w:themeFillShade="F2"/>
            <w:noWrap/>
            <w:vAlign w:val="bottom"/>
          </w:tcPr>
          <w:p w14:paraId="104C081C" w14:textId="77777777" w:rsidR="00692FFA" w:rsidRPr="00295924" w:rsidRDefault="00692FFA" w:rsidP="00692FFA">
            <w:pPr>
              <w:spacing w:before="20" w:after="20" w:line="240" w:lineRule="auto"/>
              <w:ind w:right="0"/>
              <w:jc w:val="left"/>
              <w:rPr>
                <w:szCs w:val="18"/>
              </w:rPr>
            </w:pPr>
            <w:r w:rsidRPr="00295924">
              <w:rPr>
                <w:szCs w:val="18"/>
              </w:rPr>
              <w:t>AQUALING Kft.</w:t>
            </w:r>
          </w:p>
        </w:tc>
        <w:tc>
          <w:tcPr>
            <w:tcW w:w="1701" w:type="dxa"/>
            <w:shd w:val="clear" w:color="auto" w:fill="F2F2F2" w:themeFill="background1" w:themeFillShade="F2"/>
            <w:noWrap/>
            <w:vAlign w:val="bottom"/>
          </w:tcPr>
          <w:p w14:paraId="4FDFCDDF" w14:textId="77777777" w:rsidR="00692FFA" w:rsidRPr="00295924" w:rsidRDefault="00692FFA" w:rsidP="00692FFA">
            <w:pPr>
              <w:spacing w:before="20" w:after="20" w:line="240" w:lineRule="auto"/>
              <w:ind w:right="0"/>
              <w:jc w:val="left"/>
              <w:rPr>
                <w:szCs w:val="18"/>
              </w:rPr>
            </w:pPr>
            <w:r w:rsidRPr="00295924">
              <w:rPr>
                <w:szCs w:val="18"/>
              </w:rPr>
              <w:t xml:space="preserve">1117 Hunyadi János út 4. </w:t>
            </w:r>
          </w:p>
        </w:tc>
        <w:tc>
          <w:tcPr>
            <w:tcW w:w="2190" w:type="dxa"/>
            <w:shd w:val="clear" w:color="auto" w:fill="F2F2F2" w:themeFill="background1" w:themeFillShade="F2"/>
            <w:noWrap/>
            <w:vAlign w:val="bottom"/>
          </w:tcPr>
          <w:p w14:paraId="57E9CA96" w14:textId="77777777" w:rsidR="00692FFA" w:rsidRPr="00295924" w:rsidRDefault="00692FFA" w:rsidP="00692FFA">
            <w:pPr>
              <w:spacing w:before="20" w:after="20" w:line="240" w:lineRule="auto"/>
              <w:ind w:right="0"/>
              <w:jc w:val="left"/>
              <w:rPr>
                <w:szCs w:val="18"/>
              </w:rPr>
            </w:pPr>
            <w:r w:rsidRPr="00295924">
              <w:rPr>
                <w:szCs w:val="18"/>
              </w:rPr>
              <w:t>általános vegyipar</w:t>
            </w:r>
          </w:p>
        </w:tc>
      </w:tr>
      <w:tr w:rsidR="00692FFA" w:rsidRPr="00295924" w14:paraId="41F14CCB" w14:textId="77777777" w:rsidTr="00692FFA">
        <w:tc>
          <w:tcPr>
            <w:tcW w:w="341" w:type="dxa"/>
            <w:shd w:val="clear" w:color="auto" w:fill="F2F2F2" w:themeFill="background1" w:themeFillShade="F2"/>
            <w:noWrap/>
            <w:vAlign w:val="bottom"/>
          </w:tcPr>
          <w:p w14:paraId="0FECE074" w14:textId="77777777" w:rsidR="00692FFA" w:rsidRPr="00295924" w:rsidRDefault="00692FFA" w:rsidP="00692FFA">
            <w:pPr>
              <w:spacing w:before="20" w:after="20" w:line="240" w:lineRule="auto"/>
              <w:ind w:right="0"/>
              <w:jc w:val="left"/>
              <w:rPr>
                <w:szCs w:val="18"/>
              </w:rPr>
            </w:pPr>
            <w:r w:rsidRPr="00295924">
              <w:rPr>
                <w:szCs w:val="18"/>
              </w:rPr>
              <w:t>11</w:t>
            </w:r>
          </w:p>
        </w:tc>
        <w:tc>
          <w:tcPr>
            <w:tcW w:w="2629" w:type="dxa"/>
            <w:shd w:val="clear" w:color="auto" w:fill="F2F2F2" w:themeFill="background1" w:themeFillShade="F2"/>
            <w:noWrap/>
            <w:vAlign w:val="bottom"/>
          </w:tcPr>
          <w:p w14:paraId="0D6B8355" w14:textId="77777777" w:rsidR="00692FFA" w:rsidRPr="00295924" w:rsidRDefault="00692FFA" w:rsidP="00692FFA">
            <w:pPr>
              <w:spacing w:before="20" w:after="20" w:line="240" w:lineRule="auto"/>
              <w:ind w:right="0"/>
              <w:jc w:val="left"/>
              <w:rPr>
                <w:szCs w:val="18"/>
              </w:rPr>
            </w:pPr>
            <w:r w:rsidRPr="00295924">
              <w:rPr>
                <w:szCs w:val="18"/>
              </w:rPr>
              <w:t>MEDIMPEX Kereskedelmi Zrt.</w:t>
            </w:r>
          </w:p>
        </w:tc>
        <w:tc>
          <w:tcPr>
            <w:tcW w:w="1701" w:type="dxa"/>
            <w:shd w:val="clear" w:color="auto" w:fill="F2F2F2" w:themeFill="background1" w:themeFillShade="F2"/>
            <w:noWrap/>
            <w:vAlign w:val="bottom"/>
          </w:tcPr>
          <w:p w14:paraId="709A0867" w14:textId="77777777" w:rsidR="00692FFA" w:rsidRPr="00295924" w:rsidRDefault="00692FFA" w:rsidP="00692FFA">
            <w:pPr>
              <w:spacing w:before="20" w:after="20" w:line="240" w:lineRule="auto"/>
              <w:ind w:right="0"/>
              <w:jc w:val="left"/>
              <w:rPr>
                <w:szCs w:val="18"/>
              </w:rPr>
            </w:pPr>
            <w:r w:rsidRPr="00295924">
              <w:rPr>
                <w:szCs w:val="18"/>
              </w:rPr>
              <w:t>1151 Károlyi Sándor u. 121.</w:t>
            </w:r>
          </w:p>
        </w:tc>
        <w:tc>
          <w:tcPr>
            <w:tcW w:w="2190" w:type="dxa"/>
            <w:shd w:val="clear" w:color="auto" w:fill="F2F2F2" w:themeFill="background1" w:themeFillShade="F2"/>
            <w:noWrap/>
            <w:vAlign w:val="bottom"/>
          </w:tcPr>
          <w:p w14:paraId="60413DEB" w14:textId="77777777" w:rsidR="00692FFA" w:rsidRPr="00295924" w:rsidRDefault="00692FFA" w:rsidP="00692FFA">
            <w:pPr>
              <w:spacing w:before="20" w:after="20" w:line="240" w:lineRule="auto"/>
              <w:ind w:right="0"/>
              <w:jc w:val="left"/>
              <w:rPr>
                <w:szCs w:val="18"/>
              </w:rPr>
            </w:pPr>
            <w:r w:rsidRPr="00295924">
              <w:rPr>
                <w:szCs w:val="18"/>
              </w:rPr>
              <w:t>raktár, logisztikai központ</w:t>
            </w:r>
          </w:p>
        </w:tc>
      </w:tr>
    </w:tbl>
    <w:p w14:paraId="607ADD68" w14:textId="19AF6B86" w:rsidR="00C9290B" w:rsidRPr="00C9290B" w:rsidRDefault="00C9290B" w:rsidP="00C9290B">
      <w:pPr>
        <w:pStyle w:val="Kpalrs"/>
        <w:keepNext/>
      </w:pPr>
      <w:r w:rsidRPr="00A503D8">
        <w:rPr>
          <w:b/>
        </w:rPr>
        <w:fldChar w:fldCharType="begin"/>
      </w:r>
      <w:r w:rsidRPr="00A503D8">
        <w:rPr>
          <w:b/>
        </w:rPr>
        <w:instrText xml:space="preserve"> SEQ táblázat \* ARABIC </w:instrText>
      </w:r>
      <w:r w:rsidRPr="00A503D8">
        <w:rPr>
          <w:b/>
        </w:rPr>
        <w:fldChar w:fldCharType="separate"/>
      </w:r>
      <w:r w:rsidR="00B25DE0">
        <w:rPr>
          <w:b/>
        </w:rPr>
        <w:t>4</w:t>
      </w:r>
      <w:r w:rsidRPr="00A503D8">
        <w:rPr>
          <w:b/>
        </w:rPr>
        <w:fldChar w:fldCharType="end"/>
      </w:r>
      <w:r w:rsidRPr="00A503D8">
        <w:rPr>
          <w:b/>
        </w:rPr>
        <w:t>. táblázat:</w:t>
      </w:r>
      <w:r w:rsidRPr="00C9290B">
        <w:rPr>
          <w:i w:val="0"/>
          <w:iCs w:val="0"/>
        </w:rPr>
        <w:t xml:space="preserve"> </w:t>
      </w:r>
      <w:r w:rsidRPr="00C9290B">
        <w:t>Alsó küszöbértékű veszélyes üzemek Budapesten, 201</w:t>
      </w:r>
      <w:r w:rsidR="00986F0F">
        <w:t>9</w:t>
      </w:r>
      <w:r w:rsidRPr="00C9290B">
        <w:t>. december (Adatforrás: OKF</w:t>
      </w:r>
      <w:r w:rsidR="00E02953">
        <w:t xml:space="preserve">, </w:t>
      </w:r>
      <w:r w:rsidR="00986F0F">
        <w:t>FKI</w:t>
      </w:r>
      <w:r>
        <w:t>)</w:t>
      </w:r>
    </w:p>
    <w:p w14:paraId="43CEC2FC" w14:textId="77777777" w:rsidR="00692FFA" w:rsidRDefault="00692FFA">
      <w:r>
        <w:br w:type="page"/>
      </w:r>
    </w:p>
    <w:tbl>
      <w:tblPr>
        <w:tblW w:w="67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A0" w:firstRow="1" w:lastRow="0" w:firstColumn="1" w:lastColumn="0" w:noHBand="0" w:noVBand="0"/>
      </w:tblPr>
      <w:tblGrid>
        <w:gridCol w:w="419"/>
        <w:gridCol w:w="2693"/>
        <w:gridCol w:w="1681"/>
        <w:gridCol w:w="2004"/>
      </w:tblGrid>
      <w:tr w:rsidR="00692FFA" w:rsidRPr="00295924" w14:paraId="1E839D53" w14:textId="77777777" w:rsidTr="00F37119">
        <w:trPr>
          <w:trHeight w:val="335"/>
        </w:trPr>
        <w:tc>
          <w:tcPr>
            <w:tcW w:w="3112" w:type="dxa"/>
            <w:gridSpan w:val="2"/>
            <w:shd w:val="clear" w:color="auto" w:fill="F1D099"/>
            <w:noWrap/>
            <w:vAlign w:val="center"/>
          </w:tcPr>
          <w:p w14:paraId="0D361EA6" w14:textId="2EF70FEA" w:rsidR="00692FFA" w:rsidRPr="00295924" w:rsidRDefault="00692FFA" w:rsidP="00692FFA">
            <w:pPr>
              <w:spacing w:before="20" w:after="20" w:line="240" w:lineRule="auto"/>
              <w:ind w:right="0"/>
              <w:jc w:val="center"/>
              <w:rPr>
                <w:szCs w:val="18"/>
              </w:rPr>
            </w:pPr>
            <w:r w:rsidRPr="00295924">
              <w:rPr>
                <w:b/>
                <w:szCs w:val="18"/>
              </w:rPr>
              <w:lastRenderedPageBreak/>
              <w:t>Létesítmény</w:t>
            </w:r>
          </w:p>
        </w:tc>
        <w:tc>
          <w:tcPr>
            <w:tcW w:w="1681" w:type="dxa"/>
            <w:shd w:val="clear" w:color="auto" w:fill="F1D099"/>
            <w:noWrap/>
            <w:vAlign w:val="center"/>
          </w:tcPr>
          <w:p w14:paraId="70428B50" w14:textId="572A602B" w:rsidR="00692FFA" w:rsidRPr="00295924" w:rsidRDefault="00692FFA" w:rsidP="00692FFA">
            <w:pPr>
              <w:spacing w:before="20" w:after="20" w:line="240" w:lineRule="auto"/>
              <w:ind w:right="0"/>
              <w:jc w:val="center"/>
              <w:rPr>
                <w:szCs w:val="18"/>
              </w:rPr>
            </w:pPr>
            <w:r w:rsidRPr="00295924">
              <w:rPr>
                <w:b/>
                <w:szCs w:val="18"/>
              </w:rPr>
              <w:t>Cím</w:t>
            </w:r>
          </w:p>
        </w:tc>
        <w:tc>
          <w:tcPr>
            <w:tcW w:w="2004" w:type="dxa"/>
            <w:shd w:val="clear" w:color="auto" w:fill="F1D099"/>
            <w:noWrap/>
            <w:vAlign w:val="center"/>
          </w:tcPr>
          <w:p w14:paraId="43E76111" w14:textId="0FB83B7F" w:rsidR="00692FFA" w:rsidRPr="00295924" w:rsidRDefault="00692FFA" w:rsidP="00692FFA">
            <w:pPr>
              <w:spacing w:before="20" w:after="20" w:line="240" w:lineRule="auto"/>
              <w:ind w:right="0"/>
              <w:jc w:val="center"/>
              <w:rPr>
                <w:szCs w:val="18"/>
              </w:rPr>
            </w:pPr>
            <w:r w:rsidRPr="00295924">
              <w:rPr>
                <w:b/>
                <w:szCs w:val="18"/>
              </w:rPr>
              <w:t>Tevékenység</w:t>
            </w:r>
          </w:p>
        </w:tc>
      </w:tr>
      <w:tr w:rsidR="00295924" w:rsidRPr="00295924" w14:paraId="7154530A" w14:textId="77777777" w:rsidTr="00692FFA">
        <w:tc>
          <w:tcPr>
            <w:tcW w:w="419" w:type="dxa"/>
            <w:shd w:val="clear" w:color="auto" w:fill="F2F2F2" w:themeFill="background1" w:themeFillShade="F2"/>
            <w:noWrap/>
            <w:vAlign w:val="bottom"/>
          </w:tcPr>
          <w:p w14:paraId="741FEF76" w14:textId="55CA0FD8" w:rsidR="00295924" w:rsidRPr="00295924" w:rsidRDefault="00295924" w:rsidP="00295924">
            <w:pPr>
              <w:spacing w:before="20" w:after="20" w:line="240" w:lineRule="auto"/>
              <w:ind w:right="0"/>
              <w:jc w:val="left"/>
              <w:rPr>
                <w:szCs w:val="18"/>
              </w:rPr>
            </w:pPr>
            <w:r w:rsidRPr="00295924">
              <w:rPr>
                <w:szCs w:val="18"/>
              </w:rPr>
              <w:t>12</w:t>
            </w:r>
          </w:p>
        </w:tc>
        <w:tc>
          <w:tcPr>
            <w:tcW w:w="2693" w:type="dxa"/>
            <w:shd w:val="clear" w:color="auto" w:fill="F2F2F2" w:themeFill="background1" w:themeFillShade="F2"/>
            <w:noWrap/>
            <w:vAlign w:val="bottom"/>
          </w:tcPr>
          <w:p w14:paraId="08327F9A" w14:textId="77777777" w:rsidR="00295924" w:rsidRPr="00295924" w:rsidRDefault="00295924" w:rsidP="00295924">
            <w:pPr>
              <w:spacing w:before="20" w:after="20" w:line="240" w:lineRule="auto"/>
              <w:ind w:right="0"/>
              <w:jc w:val="left"/>
              <w:rPr>
                <w:szCs w:val="18"/>
              </w:rPr>
            </w:pPr>
            <w:r w:rsidRPr="00295924">
              <w:rPr>
                <w:szCs w:val="18"/>
              </w:rPr>
              <w:t>PALOTA Környezetvédelmi Kft.</w:t>
            </w:r>
          </w:p>
        </w:tc>
        <w:tc>
          <w:tcPr>
            <w:tcW w:w="1681" w:type="dxa"/>
            <w:shd w:val="clear" w:color="auto" w:fill="F2F2F2" w:themeFill="background1" w:themeFillShade="F2"/>
            <w:noWrap/>
            <w:vAlign w:val="bottom"/>
          </w:tcPr>
          <w:p w14:paraId="1455E2A2" w14:textId="77777777" w:rsidR="00295924" w:rsidRPr="00295924" w:rsidRDefault="00295924" w:rsidP="00295924">
            <w:pPr>
              <w:spacing w:before="20" w:after="20" w:line="240" w:lineRule="auto"/>
              <w:ind w:right="0"/>
              <w:jc w:val="left"/>
              <w:rPr>
                <w:szCs w:val="18"/>
              </w:rPr>
            </w:pPr>
            <w:r w:rsidRPr="00295924">
              <w:rPr>
                <w:szCs w:val="18"/>
              </w:rPr>
              <w:t>1151 Szántóföld út 4/A.</w:t>
            </w:r>
          </w:p>
        </w:tc>
        <w:tc>
          <w:tcPr>
            <w:tcW w:w="2004" w:type="dxa"/>
            <w:shd w:val="clear" w:color="auto" w:fill="F2F2F2" w:themeFill="background1" w:themeFillShade="F2"/>
            <w:noWrap/>
            <w:vAlign w:val="bottom"/>
          </w:tcPr>
          <w:p w14:paraId="3DE4105B" w14:textId="77777777" w:rsidR="00295924" w:rsidRPr="00295924" w:rsidRDefault="00295924" w:rsidP="00295924">
            <w:pPr>
              <w:spacing w:before="20" w:after="20" w:line="240" w:lineRule="auto"/>
              <w:ind w:right="0"/>
              <w:jc w:val="left"/>
              <w:rPr>
                <w:szCs w:val="18"/>
              </w:rPr>
            </w:pPr>
            <w:r w:rsidRPr="00295924">
              <w:rPr>
                <w:szCs w:val="18"/>
              </w:rPr>
              <w:t>veszélyes hulladék</w:t>
            </w:r>
          </w:p>
        </w:tc>
      </w:tr>
      <w:tr w:rsidR="00295924" w:rsidRPr="00295924" w14:paraId="0BF57C44" w14:textId="77777777" w:rsidTr="00692FFA">
        <w:tc>
          <w:tcPr>
            <w:tcW w:w="419" w:type="dxa"/>
            <w:shd w:val="clear" w:color="auto" w:fill="F2F2F2" w:themeFill="background1" w:themeFillShade="F2"/>
            <w:noWrap/>
            <w:vAlign w:val="bottom"/>
          </w:tcPr>
          <w:p w14:paraId="4B029A9F" w14:textId="51BCF8AC" w:rsidR="00295924" w:rsidRPr="00295924" w:rsidRDefault="00295924" w:rsidP="00295924">
            <w:pPr>
              <w:spacing w:before="20" w:after="20" w:line="240" w:lineRule="auto"/>
              <w:ind w:right="0"/>
              <w:jc w:val="left"/>
              <w:rPr>
                <w:szCs w:val="18"/>
              </w:rPr>
            </w:pPr>
            <w:r w:rsidRPr="00295924">
              <w:rPr>
                <w:szCs w:val="18"/>
              </w:rPr>
              <w:t>13</w:t>
            </w:r>
          </w:p>
        </w:tc>
        <w:tc>
          <w:tcPr>
            <w:tcW w:w="2693" w:type="dxa"/>
            <w:shd w:val="clear" w:color="auto" w:fill="F2F2F2" w:themeFill="background1" w:themeFillShade="F2"/>
            <w:noWrap/>
            <w:vAlign w:val="bottom"/>
          </w:tcPr>
          <w:p w14:paraId="3DF2A67F" w14:textId="77777777" w:rsidR="00295924" w:rsidRPr="00295924" w:rsidRDefault="00295924" w:rsidP="00295924">
            <w:pPr>
              <w:spacing w:before="20" w:after="20" w:line="240" w:lineRule="auto"/>
              <w:ind w:right="0"/>
              <w:jc w:val="left"/>
              <w:rPr>
                <w:szCs w:val="18"/>
              </w:rPr>
            </w:pPr>
            <w:r w:rsidRPr="00295924">
              <w:rPr>
                <w:szCs w:val="18"/>
              </w:rPr>
              <w:t xml:space="preserve">Repülőtéri Üzemanyag Kiszolgáló Kft. </w:t>
            </w:r>
          </w:p>
        </w:tc>
        <w:tc>
          <w:tcPr>
            <w:tcW w:w="1681" w:type="dxa"/>
            <w:shd w:val="clear" w:color="auto" w:fill="F2F2F2" w:themeFill="background1" w:themeFillShade="F2"/>
            <w:noWrap/>
            <w:vAlign w:val="bottom"/>
          </w:tcPr>
          <w:p w14:paraId="20EA1CB9" w14:textId="77777777" w:rsidR="00295924" w:rsidRPr="00295924" w:rsidRDefault="00295924" w:rsidP="00295924">
            <w:pPr>
              <w:spacing w:before="20" w:after="20" w:line="240" w:lineRule="auto"/>
              <w:ind w:right="0"/>
              <w:jc w:val="left"/>
              <w:rPr>
                <w:szCs w:val="18"/>
              </w:rPr>
            </w:pPr>
            <w:r w:rsidRPr="00295924">
              <w:rPr>
                <w:szCs w:val="18"/>
              </w:rPr>
              <w:t xml:space="preserve">1185 BUD Nemzetközi Repülőtér </w:t>
            </w:r>
          </w:p>
        </w:tc>
        <w:tc>
          <w:tcPr>
            <w:tcW w:w="2004" w:type="dxa"/>
            <w:shd w:val="clear" w:color="auto" w:fill="F2F2F2" w:themeFill="background1" w:themeFillShade="F2"/>
            <w:noWrap/>
            <w:vAlign w:val="bottom"/>
          </w:tcPr>
          <w:p w14:paraId="505C9CBA" w14:textId="77777777" w:rsidR="00295924" w:rsidRPr="00295924" w:rsidRDefault="00295924" w:rsidP="00295924">
            <w:pPr>
              <w:spacing w:before="20" w:after="20" w:line="240" w:lineRule="auto"/>
              <w:ind w:right="0"/>
              <w:jc w:val="left"/>
              <w:rPr>
                <w:szCs w:val="18"/>
              </w:rPr>
            </w:pPr>
            <w:r w:rsidRPr="00295924">
              <w:rPr>
                <w:szCs w:val="18"/>
              </w:rPr>
              <w:t>olajipar</w:t>
            </w:r>
          </w:p>
        </w:tc>
      </w:tr>
      <w:tr w:rsidR="00295924" w:rsidRPr="00295924" w14:paraId="7E3A898B" w14:textId="77777777" w:rsidTr="00692FFA">
        <w:tc>
          <w:tcPr>
            <w:tcW w:w="419" w:type="dxa"/>
            <w:shd w:val="clear" w:color="auto" w:fill="F2F2F2" w:themeFill="background1" w:themeFillShade="F2"/>
            <w:noWrap/>
            <w:vAlign w:val="bottom"/>
          </w:tcPr>
          <w:p w14:paraId="63ACF75F" w14:textId="77777777" w:rsidR="00295924" w:rsidRPr="00295924" w:rsidRDefault="00295924" w:rsidP="00295924">
            <w:pPr>
              <w:spacing w:before="20" w:after="20" w:line="240" w:lineRule="auto"/>
              <w:ind w:right="0"/>
              <w:jc w:val="left"/>
              <w:rPr>
                <w:szCs w:val="18"/>
              </w:rPr>
            </w:pPr>
            <w:r w:rsidRPr="00295924">
              <w:rPr>
                <w:szCs w:val="18"/>
              </w:rPr>
              <w:t>14</w:t>
            </w:r>
          </w:p>
        </w:tc>
        <w:tc>
          <w:tcPr>
            <w:tcW w:w="2693" w:type="dxa"/>
            <w:shd w:val="clear" w:color="auto" w:fill="F2F2F2" w:themeFill="background1" w:themeFillShade="F2"/>
            <w:noWrap/>
            <w:vAlign w:val="bottom"/>
          </w:tcPr>
          <w:p w14:paraId="7D9AD9F7" w14:textId="77777777" w:rsidR="00295924" w:rsidRPr="00295924" w:rsidRDefault="00295924" w:rsidP="00295924">
            <w:pPr>
              <w:spacing w:before="20" w:after="20" w:line="240" w:lineRule="auto"/>
              <w:ind w:right="0"/>
              <w:jc w:val="left"/>
              <w:rPr>
                <w:szCs w:val="18"/>
              </w:rPr>
            </w:pPr>
            <w:r w:rsidRPr="00295924">
              <w:rPr>
                <w:szCs w:val="18"/>
              </w:rPr>
              <w:t xml:space="preserve">Agroforrás Kft. </w:t>
            </w:r>
          </w:p>
        </w:tc>
        <w:tc>
          <w:tcPr>
            <w:tcW w:w="1681" w:type="dxa"/>
            <w:shd w:val="clear" w:color="auto" w:fill="F2F2F2" w:themeFill="background1" w:themeFillShade="F2"/>
            <w:noWrap/>
            <w:vAlign w:val="bottom"/>
          </w:tcPr>
          <w:p w14:paraId="38A8CC7F" w14:textId="77777777" w:rsidR="00295924" w:rsidRPr="00295924" w:rsidRDefault="00295924" w:rsidP="00295924">
            <w:pPr>
              <w:spacing w:before="20" w:after="20" w:line="240" w:lineRule="auto"/>
              <w:ind w:right="0"/>
              <w:jc w:val="left"/>
              <w:rPr>
                <w:szCs w:val="18"/>
              </w:rPr>
            </w:pPr>
            <w:r w:rsidRPr="00295924">
              <w:rPr>
                <w:szCs w:val="18"/>
              </w:rPr>
              <w:t xml:space="preserve"> 1183 Nefelejcs u 7. </w:t>
            </w:r>
          </w:p>
        </w:tc>
        <w:tc>
          <w:tcPr>
            <w:tcW w:w="2004" w:type="dxa"/>
            <w:shd w:val="clear" w:color="auto" w:fill="F2F2F2" w:themeFill="background1" w:themeFillShade="F2"/>
            <w:noWrap/>
            <w:vAlign w:val="bottom"/>
          </w:tcPr>
          <w:p w14:paraId="3EB9F00A" w14:textId="77777777" w:rsidR="00295924" w:rsidRPr="00295924" w:rsidRDefault="00295924" w:rsidP="00295924">
            <w:pPr>
              <w:spacing w:before="20" w:after="20" w:line="240" w:lineRule="auto"/>
              <w:ind w:right="0"/>
              <w:jc w:val="left"/>
              <w:rPr>
                <w:szCs w:val="18"/>
              </w:rPr>
            </w:pPr>
            <w:r w:rsidRPr="00295924">
              <w:rPr>
                <w:szCs w:val="18"/>
              </w:rPr>
              <w:t>növényvédőszer gyártás, raktározás</w:t>
            </w:r>
          </w:p>
        </w:tc>
      </w:tr>
      <w:tr w:rsidR="00295924" w:rsidRPr="00295924" w14:paraId="2B72A923" w14:textId="77777777" w:rsidTr="00692FFA">
        <w:tc>
          <w:tcPr>
            <w:tcW w:w="419" w:type="dxa"/>
            <w:shd w:val="clear" w:color="auto" w:fill="F2F2F2" w:themeFill="background1" w:themeFillShade="F2"/>
            <w:noWrap/>
            <w:vAlign w:val="bottom"/>
          </w:tcPr>
          <w:p w14:paraId="26BB9880" w14:textId="77777777" w:rsidR="00295924" w:rsidRPr="00295924" w:rsidRDefault="00295924" w:rsidP="00295924">
            <w:pPr>
              <w:spacing w:before="20" w:after="20" w:line="240" w:lineRule="auto"/>
              <w:ind w:right="0"/>
              <w:jc w:val="left"/>
              <w:rPr>
                <w:szCs w:val="18"/>
              </w:rPr>
            </w:pPr>
            <w:r w:rsidRPr="00295924">
              <w:rPr>
                <w:szCs w:val="18"/>
              </w:rPr>
              <w:t>15</w:t>
            </w:r>
          </w:p>
        </w:tc>
        <w:tc>
          <w:tcPr>
            <w:tcW w:w="2693" w:type="dxa"/>
            <w:shd w:val="clear" w:color="auto" w:fill="F2F2F2" w:themeFill="background1" w:themeFillShade="F2"/>
            <w:noWrap/>
            <w:vAlign w:val="bottom"/>
          </w:tcPr>
          <w:p w14:paraId="05D63BD9" w14:textId="77777777" w:rsidR="00295924" w:rsidRPr="00295924" w:rsidRDefault="00295924" w:rsidP="00295924">
            <w:pPr>
              <w:spacing w:before="20" w:after="20" w:line="240" w:lineRule="auto"/>
              <w:ind w:right="0"/>
              <w:jc w:val="left"/>
              <w:rPr>
                <w:szCs w:val="18"/>
              </w:rPr>
            </w:pPr>
            <w:r w:rsidRPr="00295924">
              <w:rPr>
                <w:szCs w:val="18"/>
              </w:rPr>
              <w:t>Budapesti Erőmű Zrt. – Kispesti Erőmű</w:t>
            </w:r>
          </w:p>
        </w:tc>
        <w:tc>
          <w:tcPr>
            <w:tcW w:w="1681" w:type="dxa"/>
            <w:shd w:val="clear" w:color="auto" w:fill="F2F2F2" w:themeFill="background1" w:themeFillShade="F2"/>
            <w:noWrap/>
            <w:vAlign w:val="bottom"/>
          </w:tcPr>
          <w:p w14:paraId="06C2A30A" w14:textId="77777777" w:rsidR="00295924" w:rsidRPr="00295924" w:rsidRDefault="00295924" w:rsidP="00295924">
            <w:pPr>
              <w:spacing w:before="20" w:after="20" w:line="240" w:lineRule="auto"/>
              <w:ind w:right="0"/>
              <w:jc w:val="left"/>
              <w:rPr>
                <w:szCs w:val="18"/>
              </w:rPr>
            </w:pPr>
            <w:r w:rsidRPr="00295924">
              <w:rPr>
                <w:szCs w:val="18"/>
              </w:rPr>
              <w:t>1183 Nefelejcs u. 2.</w:t>
            </w:r>
          </w:p>
        </w:tc>
        <w:tc>
          <w:tcPr>
            <w:tcW w:w="2004" w:type="dxa"/>
            <w:shd w:val="clear" w:color="auto" w:fill="F2F2F2" w:themeFill="background1" w:themeFillShade="F2"/>
            <w:noWrap/>
            <w:vAlign w:val="bottom"/>
          </w:tcPr>
          <w:p w14:paraId="73F57ABD" w14:textId="77777777" w:rsidR="00295924" w:rsidRPr="00295924" w:rsidRDefault="00295924" w:rsidP="00295924">
            <w:pPr>
              <w:spacing w:before="20" w:after="20" w:line="240" w:lineRule="auto"/>
              <w:ind w:right="0"/>
              <w:jc w:val="left"/>
              <w:rPr>
                <w:szCs w:val="18"/>
              </w:rPr>
            </w:pPr>
            <w:r w:rsidRPr="00295924">
              <w:rPr>
                <w:szCs w:val="18"/>
              </w:rPr>
              <w:t>erőmű, fűtőmű</w:t>
            </w:r>
          </w:p>
        </w:tc>
      </w:tr>
      <w:tr w:rsidR="00295924" w:rsidRPr="00295924" w14:paraId="118EA725" w14:textId="77777777" w:rsidTr="00692FFA">
        <w:tc>
          <w:tcPr>
            <w:tcW w:w="419" w:type="dxa"/>
            <w:shd w:val="clear" w:color="auto" w:fill="F2F2F2" w:themeFill="background1" w:themeFillShade="F2"/>
            <w:noWrap/>
            <w:vAlign w:val="bottom"/>
          </w:tcPr>
          <w:p w14:paraId="68CF5C95" w14:textId="77777777" w:rsidR="00295924" w:rsidRPr="00295924" w:rsidRDefault="00295924" w:rsidP="00295924">
            <w:pPr>
              <w:spacing w:before="20" w:after="20" w:line="240" w:lineRule="auto"/>
              <w:ind w:right="0"/>
              <w:jc w:val="left"/>
              <w:rPr>
                <w:szCs w:val="18"/>
              </w:rPr>
            </w:pPr>
            <w:r w:rsidRPr="00295924">
              <w:rPr>
                <w:szCs w:val="18"/>
              </w:rPr>
              <w:t>16</w:t>
            </w:r>
          </w:p>
        </w:tc>
        <w:tc>
          <w:tcPr>
            <w:tcW w:w="2693" w:type="dxa"/>
            <w:shd w:val="clear" w:color="auto" w:fill="F2F2F2" w:themeFill="background1" w:themeFillShade="F2"/>
            <w:noWrap/>
            <w:vAlign w:val="bottom"/>
          </w:tcPr>
          <w:p w14:paraId="761FBB28" w14:textId="77777777" w:rsidR="00295924" w:rsidRPr="00295924" w:rsidRDefault="00295924" w:rsidP="00295924">
            <w:pPr>
              <w:spacing w:before="20" w:after="20" w:line="240" w:lineRule="auto"/>
              <w:ind w:right="0"/>
              <w:jc w:val="left"/>
              <w:rPr>
                <w:szCs w:val="18"/>
              </w:rPr>
            </w:pPr>
            <w:r w:rsidRPr="00295924">
              <w:rPr>
                <w:szCs w:val="18"/>
              </w:rPr>
              <w:t>DUNATÁR Kőolajterméktároló és Kereskedelmi Kft.</w:t>
            </w:r>
          </w:p>
        </w:tc>
        <w:tc>
          <w:tcPr>
            <w:tcW w:w="1681" w:type="dxa"/>
            <w:shd w:val="clear" w:color="auto" w:fill="F2F2F2" w:themeFill="background1" w:themeFillShade="F2"/>
            <w:noWrap/>
            <w:vAlign w:val="bottom"/>
          </w:tcPr>
          <w:p w14:paraId="3A5BF77A" w14:textId="77777777" w:rsidR="00295924" w:rsidRPr="00295924" w:rsidRDefault="00295924" w:rsidP="00295924">
            <w:pPr>
              <w:spacing w:before="20" w:after="20" w:line="240" w:lineRule="auto"/>
              <w:ind w:right="0"/>
              <w:jc w:val="left"/>
              <w:rPr>
                <w:szCs w:val="18"/>
              </w:rPr>
            </w:pPr>
            <w:r w:rsidRPr="00295924">
              <w:rPr>
                <w:szCs w:val="18"/>
              </w:rPr>
              <w:t>1211 Budafoki út hrsz.210031.</w:t>
            </w:r>
          </w:p>
        </w:tc>
        <w:tc>
          <w:tcPr>
            <w:tcW w:w="2004" w:type="dxa"/>
            <w:shd w:val="clear" w:color="auto" w:fill="F2F2F2" w:themeFill="background1" w:themeFillShade="F2"/>
            <w:noWrap/>
            <w:vAlign w:val="bottom"/>
          </w:tcPr>
          <w:p w14:paraId="7531C63A" w14:textId="77777777" w:rsidR="00295924" w:rsidRPr="00295924" w:rsidRDefault="00295924" w:rsidP="00295924">
            <w:pPr>
              <w:spacing w:before="20" w:after="20" w:line="240" w:lineRule="auto"/>
              <w:ind w:right="0"/>
              <w:jc w:val="left"/>
              <w:rPr>
                <w:szCs w:val="18"/>
              </w:rPr>
            </w:pPr>
            <w:r w:rsidRPr="00295924">
              <w:rPr>
                <w:szCs w:val="18"/>
              </w:rPr>
              <w:t>olajipar</w:t>
            </w:r>
          </w:p>
        </w:tc>
      </w:tr>
      <w:tr w:rsidR="00295924" w:rsidRPr="00295924" w14:paraId="14E241FD" w14:textId="77777777" w:rsidTr="00692FFA">
        <w:tc>
          <w:tcPr>
            <w:tcW w:w="419" w:type="dxa"/>
            <w:shd w:val="clear" w:color="auto" w:fill="F2F2F2" w:themeFill="background1" w:themeFillShade="F2"/>
            <w:noWrap/>
            <w:vAlign w:val="bottom"/>
          </w:tcPr>
          <w:p w14:paraId="28AEE486" w14:textId="77777777" w:rsidR="00295924" w:rsidRPr="00295924" w:rsidRDefault="00295924" w:rsidP="00295924">
            <w:pPr>
              <w:spacing w:before="20" w:after="20" w:line="240" w:lineRule="auto"/>
              <w:ind w:right="0"/>
              <w:jc w:val="left"/>
              <w:rPr>
                <w:szCs w:val="18"/>
              </w:rPr>
            </w:pPr>
            <w:r w:rsidRPr="00295924">
              <w:rPr>
                <w:szCs w:val="18"/>
              </w:rPr>
              <w:t>17</w:t>
            </w:r>
          </w:p>
        </w:tc>
        <w:tc>
          <w:tcPr>
            <w:tcW w:w="2693" w:type="dxa"/>
            <w:shd w:val="clear" w:color="auto" w:fill="F2F2F2" w:themeFill="background1" w:themeFillShade="F2"/>
            <w:noWrap/>
            <w:vAlign w:val="bottom"/>
          </w:tcPr>
          <w:p w14:paraId="5881B75A" w14:textId="77777777" w:rsidR="00295924" w:rsidRPr="00295924" w:rsidRDefault="00295924" w:rsidP="00295924">
            <w:pPr>
              <w:spacing w:before="20" w:after="20" w:line="240" w:lineRule="auto"/>
              <w:ind w:right="0"/>
              <w:jc w:val="left"/>
              <w:rPr>
                <w:szCs w:val="18"/>
              </w:rPr>
            </w:pPr>
            <w:r w:rsidRPr="00295924">
              <w:rPr>
                <w:szCs w:val="18"/>
              </w:rPr>
              <w:t>Alpiq Csepeli Szolgáltató Kft.</w:t>
            </w:r>
          </w:p>
        </w:tc>
        <w:tc>
          <w:tcPr>
            <w:tcW w:w="1681" w:type="dxa"/>
            <w:shd w:val="clear" w:color="auto" w:fill="F2F2F2" w:themeFill="background1" w:themeFillShade="F2"/>
            <w:noWrap/>
            <w:vAlign w:val="bottom"/>
          </w:tcPr>
          <w:p w14:paraId="0363ED43" w14:textId="77777777" w:rsidR="00295924" w:rsidRPr="00295924" w:rsidRDefault="00295924" w:rsidP="00295924">
            <w:pPr>
              <w:spacing w:before="20" w:after="20" w:line="240" w:lineRule="auto"/>
              <w:ind w:right="0"/>
              <w:jc w:val="left"/>
              <w:rPr>
                <w:szCs w:val="18"/>
              </w:rPr>
            </w:pPr>
            <w:r w:rsidRPr="00295924">
              <w:rPr>
                <w:szCs w:val="18"/>
              </w:rPr>
              <w:t>1211 Hőerőmű u.3.</w:t>
            </w:r>
          </w:p>
        </w:tc>
        <w:tc>
          <w:tcPr>
            <w:tcW w:w="2004" w:type="dxa"/>
            <w:shd w:val="clear" w:color="auto" w:fill="F2F2F2" w:themeFill="background1" w:themeFillShade="F2"/>
            <w:noWrap/>
            <w:vAlign w:val="bottom"/>
          </w:tcPr>
          <w:p w14:paraId="2B91D698" w14:textId="77777777" w:rsidR="00295924" w:rsidRPr="00295924" w:rsidRDefault="00295924" w:rsidP="00295924">
            <w:pPr>
              <w:spacing w:before="20" w:after="20" w:line="240" w:lineRule="auto"/>
              <w:ind w:right="0"/>
              <w:jc w:val="left"/>
              <w:rPr>
                <w:szCs w:val="18"/>
              </w:rPr>
            </w:pPr>
            <w:r w:rsidRPr="00295924">
              <w:rPr>
                <w:szCs w:val="18"/>
              </w:rPr>
              <w:t>erőmű, fűtőmű</w:t>
            </w:r>
          </w:p>
        </w:tc>
      </w:tr>
      <w:tr w:rsidR="00295924" w:rsidRPr="00295924" w14:paraId="20F19232" w14:textId="77777777" w:rsidTr="00692FFA">
        <w:tc>
          <w:tcPr>
            <w:tcW w:w="419" w:type="dxa"/>
            <w:shd w:val="clear" w:color="auto" w:fill="F2F2F2" w:themeFill="background1" w:themeFillShade="F2"/>
            <w:noWrap/>
            <w:vAlign w:val="bottom"/>
          </w:tcPr>
          <w:p w14:paraId="470A464D" w14:textId="77777777" w:rsidR="00295924" w:rsidRPr="00295924" w:rsidRDefault="00295924" w:rsidP="00295924">
            <w:pPr>
              <w:spacing w:before="20" w:after="20" w:line="240" w:lineRule="auto"/>
              <w:ind w:right="0"/>
              <w:jc w:val="left"/>
              <w:rPr>
                <w:szCs w:val="18"/>
              </w:rPr>
            </w:pPr>
            <w:r w:rsidRPr="00295924">
              <w:rPr>
                <w:szCs w:val="18"/>
              </w:rPr>
              <w:t>18</w:t>
            </w:r>
          </w:p>
        </w:tc>
        <w:tc>
          <w:tcPr>
            <w:tcW w:w="2693" w:type="dxa"/>
            <w:shd w:val="clear" w:color="auto" w:fill="F2F2F2" w:themeFill="background1" w:themeFillShade="F2"/>
            <w:noWrap/>
            <w:vAlign w:val="bottom"/>
          </w:tcPr>
          <w:p w14:paraId="7037C512" w14:textId="77777777" w:rsidR="00295924" w:rsidRPr="00295924" w:rsidRDefault="00295924" w:rsidP="00295924">
            <w:pPr>
              <w:spacing w:before="20" w:after="20" w:line="240" w:lineRule="auto"/>
              <w:ind w:right="0"/>
              <w:jc w:val="left"/>
              <w:rPr>
                <w:szCs w:val="18"/>
              </w:rPr>
            </w:pPr>
            <w:r w:rsidRPr="00295924">
              <w:rPr>
                <w:szCs w:val="18"/>
              </w:rPr>
              <w:t>Oiltanking Hungary Tároló és Logisztikai Szolgáltató Kft.</w:t>
            </w:r>
          </w:p>
        </w:tc>
        <w:tc>
          <w:tcPr>
            <w:tcW w:w="1681" w:type="dxa"/>
            <w:shd w:val="clear" w:color="auto" w:fill="F2F2F2" w:themeFill="background1" w:themeFillShade="F2"/>
            <w:noWrap/>
            <w:vAlign w:val="bottom"/>
          </w:tcPr>
          <w:p w14:paraId="26904039" w14:textId="77777777" w:rsidR="00295924" w:rsidRPr="00295924" w:rsidRDefault="00295924" w:rsidP="00295924">
            <w:pPr>
              <w:spacing w:before="20" w:after="20" w:line="240" w:lineRule="auto"/>
              <w:ind w:right="0"/>
              <w:jc w:val="left"/>
              <w:rPr>
                <w:szCs w:val="18"/>
              </w:rPr>
            </w:pPr>
            <w:r w:rsidRPr="00295924">
              <w:rPr>
                <w:szCs w:val="18"/>
              </w:rPr>
              <w:t>1211 Gáz u. 1.</w:t>
            </w:r>
          </w:p>
        </w:tc>
        <w:tc>
          <w:tcPr>
            <w:tcW w:w="2004" w:type="dxa"/>
            <w:shd w:val="clear" w:color="auto" w:fill="F2F2F2" w:themeFill="background1" w:themeFillShade="F2"/>
            <w:noWrap/>
            <w:vAlign w:val="bottom"/>
          </w:tcPr>
          <w:p w14:paraId="06FC87C7" w14:textId="77777777" w:rsidR="00295924" w:rsidRPr="00295924" w:rsidRDefault="00295924" w:rsidP="00295924">
            <w:pPr>
              <w:spacing w:before="20" w:after="20" w:line="240" w:lineRule="auto"/>
              <w:ind w:right="0"/>
              <w:jc w:val="left"/>
              <w:rPr>
                <w:szCs w:val="18"/>
              </w:rPr>
            </w:pPr>
            <w:r w:rsidRPr="00295924">
              <w:rPr>
                <w:szCs w:val="18"/>
              </w:rPr>
              <w:t>olajipar</w:t>
            </w:r>
          </w:p>
        </w:tc>
      </w:tr>
      <w:tr w:rsidR="00295924" w:rsidRPr="00295924" w14:paraId="7BC507BA" w14:textId="77777777" w:rsidTr="00692FFA">
        <w:tc>
          <w:tcPr>
            <w:tcW w:w="419" w:type="dxa"/>
            <w:shd w:val="clear" w:color="auto" w:fill="F2F2F2" w:themeFill="background1" w:themeFillShade="F2"/>
            <w:noWrap/>
            <w:vAlign w:val="bottom"/>
          </w:tcPr>
          <w:p w14:paraId="7DED89EB" w14:textId="613A525A" w:rsidR="00295924" w:rsidRPr="00295924" w:rsidRDefault="001D4C78" w:rsidP="00295924">
            <w:pPr>
              <w:spacing w:before="20" w:after="20" w:line="240" w:lineRule="auto"/>
              <w:ind w:right="0"/>
              <w:jc w:val="left"/>
              <w:rPr>
                <w:szCs w:val="18"/>
              </w:rPr>
            </w:pPr>
            <w:r>
              <w:rPr>
                <w:szCs w:val="18"/>
              </w:rPr>
              <w:t>19</w:t>
            </w:r>
          </w:p>
        </w:tc>
        <w:tc>
          <w:tcPr>
            <w:tcW w:w="2693" w:type="dxa"/>
            <w:shd w:val="clear" w:color="auto" w:fill="F2F2F2" w:themeFill="background1" w:themeFillShade="F2"/>
            <w:noWrap/>
            <w:vAlign w:val="bottom"/>
          </w:tcPr>
          <w:p w14:paraId="1CD0EA42" w14:textId="77777777" w:rsidR="00295924" w:rsidRPr="00295924" w:rsidRDefault="00295924" w:rsidP="00295924">
            <w:pPr>
              <w:spacing w:before="20" w:after="20" w:line="240" w:lineRule="auto"/>
              <w:ind w:right="0"/>
              <w:jc w:val="left"/>
              <w:rPr>
                <w:szCs w:val="18"/>
              </w:rPr>
            </w:pPr>
            <w:r w:rsidRPr="00295924">
              <w:rPr>
                <w:szCs w:val="18"/>
              </w:rPr>
              <w:t xml:space="preserve">Donauchem Vegyianyag Kereskedelmi Kft. </w:t>
            </w:r>
          </w:p>
        </w:tc>
        <w:tc>
          <w:tcPr>
            <w:tcW w:w="1681" w:type="dxa"/>
            <w:shd w:val="clear" w:color="auto" w:fill="F2F2F2" w:themeFill="background1" w:themeFillShade="F2"/>
            <w:noWrap/>
            <w:vAlign w:val="bottom"/>
          </w:tcPr>
          <w:p w14:paraId="15B794CF" w14:textId="77777777" w:rsidR="00295924" w:rsidRPr="00295924" w:rsidRDefault="00295924" w:rsidP="00295924">
            <w:pPr>
              <w:spacing w:before="20" w:after="20" w:line="240" w:lineRule="auto"/>
              <w:ind w:right="0"/>
              <w:jc w:val="left"/>
              <w:rPr>
                <w:szCs w:val="18"/>
              </w:rPr>
            </w:pPr>
            <w:r w:rsidRPr="00295924">
              <w:rPr>
                <w:szCs w:val="18"/>
              </w:rPr>
              <w:t xml:space="preserve">1225 Vegyszer utca 3. </w:t>
            </w:r>
          </w:p>
        </w:tc>
        <w:tc>
          <w:tcPr>
            <w:tcW w:w="2004" w:type="dxa"/>
            <w:shd w:val="clear" w:color="auto" w:fill="F2F2F2" w:themeFill="background1" w:themeFillShade="F2"/>
            <w:noWrap/>
            <w:vAlign w:val="bottom"/>
          </w:tcPr>
          <w:p w14:paraId="3ED490D5" w14:textId="77777777" w:rsidR="00295924" w:rsidRPr="00295924" w:rsidRDefault="00295924" w:rsidP="00295924">
            <w:pPr>
              <w:spacing w:before="20" w:after="20" w:line="240" w:lineRule="auto"/>
              <w:ind w:right="0"/>
              <w:jc w:val="left"/>
              <w:rPr>
                <w:szCs w:val="18"/>
              </w:rPr>
            </w:pPr>
            <w:r w:rsidRPr="00295924">
              <w:rPr>
                <w:szCs w:val="18"/>
              </w:rPr>
              <w:t>általános vegyipar</w:t>
            </w:r>
          </w:p>
        </w:tc>
      </w:tr>
      <w:tr w:rsidR="00295924" w:rsidRPr="00295924" w14:paraId="71274F18" w14:textId="77777777" w:rsidTr="00692FFA">
        <w:tc>
          <w:tcPr>
            <w:tcW w:w="419" w:type="dxa"/>
            <w:shd w:val="clear" w:color="auto" w:fill="F2F2F2" w:themeFill="background1" w:themeFillShade="F2"/>
            <w:noWrap/>
            <w:vAlign w:val="bottom"/>
          </w:tcPr>
          <w:p w14:paraId="50C66E4B" w14:textId="1576208A" w:rsidR="00295924" w:rsidRPr="00295924" w:rsidRDefault="001D4C78" w:rsidP="001D4C78">
            <w:pPr>
              <w:spacing w:before="20" w:after="20" w:line="240" w:lineRule="auto"/>
              <w:ind w:right="0"/>
              <w:jc w:val="left"/>
              <w:rPr>
                <w:szCs w:val="18"/>
              </w:rPr>
            </w:pPr>
            <w:r w:rsidRPr="00295924">
              <w:rPr>
                <w:szCs w:val="18"/>
              </w:rPr>
              <w:t>2</w:t>
            </w:r>
            <w:r>
              <w:rPr>
                <w:szCs w:val="18"/>
              </w:rPr>
              <w:t>0</w:t>
            </w:r>
          </w:p>
        </w:tc>
        <w:tc>
          <w:tcPr>
            <w:tcW w:w="2693" w:type="dxa"/>
            <w:shd w:val="clear" w:color="auto" w:fill="F2F2F2" w:themeFill="background1" w:themeFillShade="F2"/>
            <w:noWrap/>
            <w:vAlign w:val="bottom"/>
          </w:tcPr>
          <w:p w14:paraId="678219AC" w14:textId="77777777" w:rsidR="00295924" w:rsidRPr="00295924" w:rsidRDefault="00295924" w:rsidP="00295924">
            <w:pPr>
              <w:spacing w:before="20" w:after="20" w:line="240" w:lineRule="auto"/>
              <w:ind w:right="0"/>
              <w:jc w:val="left"/>
              <w:rPr>
                <w:szCs w:val="18"/>
              </w:rPr>
            </w:pPr>
            <w:r w:rsidRPr="00295924">
              <w:rPr>
                <w:szCs w:val="18"/>
              </w:rPr>
              <w:t>Material Vegyipari Szövetkezet</w:t>
            </w:r>
          </w:p>
        </w:tc>
        <w:tc>
          <w:tcPr>
            <w:tcW w:w="1681" w:type="dxa"/>
            <w:shd w:val="clear" w:color="auto" w:fill="F2F2F2" w:themeFill="background1" w:themeFillShade="F2"/>
            <w:noWrap/>
            <w:vAlign w:val="bottom"/>
          </w:tcPr>
          <w:p w14:paraId="051FC0F1" w14:textId="77777777" w:rsidR="00295924" w:rsidRPr="00295924" w:rsidRDefault="00295924" w:rsidP="00295924">
            <w:pPr>
              <w:spacing w:before="20" w:after="20" w:line="240" w:lineRule="auto"/>
              <w:ind w:right="0"/>
              <w:jc w:val="left"/>
              <w:rPr>
                <w:szCs w:val="18"/>
              </w:rPr>
            </w:pPr>
            <w:r w:rsidRPr="00295924">
              <w:rPr>
                <w:szCs w:val="18"/>
              </w:rPr>
              <w:t>1239 Ócsai út 10.</w:t>
            </w:r>
          </w:p>
        </w:tc>
        <w:tc>
          <w:tcPr>
            <w:tcW w:w="2004" w:type="dxa"/>
            <w:shd w:val="clear" w:color="auto" w:fill="F2F2F2" w:themeFill="background1" w:themeFillShade="F2"/>
            <w:noWrap/>
            <w:vAlign w:val="bottom"/>
          </w:tcPr>
          <w:p w14:paraId="2E398EC8" w14:textId="77777777" w:rsidR="00295924" w:rsidRPr="00295924" w:rsidRDefault="00295924" w:rsidP="00295924">
            <w:pPr>
              <w:spacing w:before="20" w:after="20" w:line="240" w:lineRule="auto"/>
              <w:ind w:right="0"/>
              <w:jc w:val="left"/>
              <w:rPr>
                <w:szCs w:val="18"/>
              </w:rPr>
            </w:pPr>
            <w:r w:rsidRPr="00295924">
              <w:rPr>
                <w:szCs w:val="18"/>
              </w:rPr>
              <w:t>általános vegyipar</w:t>
            </w:r>
          </w:p>
        </w:tc>
      </w:tr>
      <w:tr w:rsidR="00295924" w:rsidRPr="00295924" w14:paraId="78C8AD7F" w14:textId="77777777" w:rsidTr="00692FFA">
        <w:tc>
          <w:tcPr>
            <w:tcW w:w="419" w:type="dxa"/>
            <w:shd w:val="clear" w:color="auto" w:fill="F2F2F2" w:themeFill="background1" w:themeFillShade="F2"/>
            <w:noWrap/>
            <w:vAlign w:val="bottom"/>
          </w:tcPr>
          <w:p w14:paraId="0C122DA7" w14:textId="6FCAF970" w:rsidR="00295924" w:rsidRPr="00295924" w:rsidRDefault="001D4C78" w:rsidP="001D4C78">
            <w:pPr>
              <w:spacing w:before="20" w:after="20" w:line="240" w:lineRule="auto"/>
              <w:ind w:right="0"/>
              <w:jc w:val="left"/>
              <w:rPr>
                <w:szCs w:val="18"/>
              </w:rPr>
            </w:pPr>
            <w:r w:rsidRPr="00295924">
              <w:rPr>
                <w:szCs w:val="18"/>
              </w:rPr>
              <w:t>2</w:t>
            </w:r>
            <w:r>
              <w:rPr>
                <w:szCs w:val="18"/>
              </w:rPr>
              <w:t>1</w:t>
            </w:r>
          </w:p>
        </w:tc>
        <w:tc>
          <w:tcPr>
            <w:tcW w:w="2693" w:type="dxa"/>
            <w:shd w:val="clear" w:color="auto" w:fill="F2F2F2" w:themeFill="background1" w:themeFillShade="F2"/>
            <w:noWrap/>
            <w:vAlign w:val="bottom"/>
          </w:tcPr>
          <w:p w14:paraId="306E22BB" w14:textId="77777777" w:rsidR="00295924" w:rsidRPr="00295924" w:rsidRDefault="00295924" w:rsidP="00295924">
            <w:pPr>
              <w:spacing w:before="20" w:after="20" w:line="240" w:lineRule="auto"/>
              <w:ind w:right="0"/>
              <w:jc w:val="left"/>
              <w:rPr>
                <w:szCs w:val="18"/>
              </w:rPr>
            </w:pPr>
            <w:r w:rsidRPr="00295924">
              <w:rPr>
                <w:szCs w:val="18"/>
              </w:rPr>
              <w:t>Első Vegyi Industria Zrt.</w:t>
            </w:r>
          </w:p>
        </w:tc>
        <w:tc>
          <w:tcPr>
            <w:tcW w:w="1681" w:type="dxa"/>
            <w:shd w:val="clear" w:color="auto" w:fill="F2F2F2" w:themeFill="background1" w:themeFillShade="F2"/>
            <w:noWrap/>
            <w:vAlign w:val="bottom"/>
          </w:tcPr>
          <w:p w14:paraId="0C372938" w14:textId="77777777" w:rsidR="00295924" w:rsidRPr="00295924" w:rsidRDefault="00295924" w:rsidP="00295924">
            <w:pPr>
              <w:spacing w:before="20" w:after="20" w:line="240" w:lineRule="auto"/>
              <w:ind w:right="0"/>
              <w:jc w:val="left"/>
              <w:rPr>
                <w:szCs w:val="18"/>
              </w:rPr>
            </w:pPr>
            <w:r w:rsidRPr="00295924">
              <w:rPr>
                <w:szCs w:val="18"/>
              </w:rPr>
              <w:t>1238 Helsinki út 138.</w:t>
            </w:r>
          </w:p>
        </w:tc>
        <w:tc>
          <w:tcPr>
            <w:tcW w:w="2004" w:type="dxa"/>
            <w:shd w:val="clear" w:color="auto" w:fill="F2F2F2" w:themeFill="background1" w:themeFillShade="F2"/>
            <w:noWrap/>
            <w:vAlign w:val="bottom"/>
          </w:tcPr>
          <w:p w14:paraId="3B34EF2F" w14:textId="77777777" w:rsidR="00295924" w:rsidRPr="00295924" w:rsidRDefault="00295924" w:rsidP="00295924">
            <w:pPr>
              <w:spacing w:before="20" w:after="20" w:line="240" w:lineRule="auto"/>
              <w:ind w:right="0"/>
              <w:jc w:val="left"/>
              <w:rPr>
                <w:szCs w:val="18"/>
              </w:rPr>
            </w:pPr>
            <w:r w:rsidRPr="00295924">
              <w:rPr>
                <w:szCs w:val="18"/>
              </w:rPr>
              <w:t>általános vegyipar</w:t>
            </w:r>
          </w:p>
        </w:tc>
      </w:tr>
    </w:tbl>
    <w:p w14:paraId="4833FE9B" w14:textId="77777777" w:rsidR="00C9290B" w:rsidRDefault="00C9290B" w:rsidP="00295924"/>
    <w:p w14:paraId="2B0CE114" w14:textId="77777777" w:rsidR="00F37119" w:rsidRDefault="00F37119" w:rsidP="00295924"/>
    <w:tbl>
      <w:tblPr>
        <w:tblpPr w:leftFromText="141" w:rightFromText="141" w:vertAnchor="text" w:tblpY="78"/>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A0" w:firstRow="1" w:lastRow="0" w:firstColumn="1" w:lastColumn="0" w:noHBand="0" w:noVBand="0"/>
      </w:tblPr>
      <w:tblGrid>
        <w:gridCol w:w="341"/>
        <w:gridCol w:w="2693"/>
        <w:gridCol w:w="1559"/>
        <w:gridCol w:w="2268"/>
      </w:tblGrid>
      <w:tr w:rsidR="00F37119" w:rsidRPr="00C9290B" w14:paraId="3E4D701E" w14:textId="77777777" w:rsidTr="00F37119">
        <w:trPr>
          <w:trHeight w:val="335"/>
          <w:tblHeader/>
        </w:trPr>
        <w:tc>
          <w:tcPr>
            <w:tcW w:w="3034" w:type="dxa"/>
            <w:gridSpan w:val="2"/>
            <w:shd w:val="clear" w:color="auto" w:fill="F1D099"/>
            <w:noWrap/>
            <w:vAlign w:val="center"/>
          </w:tcPr>
          <w:p w14:paraId="0BC72193" w14:textId="77777777" w:rsidR="00F37119" w:rsidRPr="00C9290B" w:rsidRDefault="00F37119" w:rsidP="00F37119">
            <w:pPr>
              <w:spacing w:after="0"/>
              <w:ind w:right="0"/>
              <w:jc w:val="center"/>
              <w:rPr>
                <w:b/>
                <w:szCs w:val="18"/>
              </w:rPr>
            </w:pPr>
            <w:r w:rsidRPr="00C9290B">
              <w:rPr>
                <w:b/>
                <w:szCs w:val="18"/>
              </w:rPr>
              <w:t>Létesítmény</w:t>
            </w:r>
          </w:p>
        </w:tc>
        <w:tc>
          <w:tcPr>
            <w:tcW w:w="1559" w:type="dxa"/>
            <w:shd w:val="clear" w:color="auto" w:fill="F1D099"/>
            <w:noWrap/>
            <w:vAlign w:val="center"/>
          </w:tcPr>
          <w:p w14:paraId="715FADFC" w14:textId="77777777" w:rsidR="00F37119" w:rsidRPr="00C9290B" w:rsidRDefault="00F37119" w:rsidP="00F37119">
            <w:pPr>
              <w:spacing w:after="0"/>
              <w:ind w:right="0"/>
              <w:jc w:val="center"/>
              <w:rPr>
                <w:b/>
                <w:szCs w:val="18"/>
              </w:rPr>
            </w:pPr>
            <w:r w:rsidRPr="00C9290B">
              <w:rPr>
                <w:b/>
                <w:szCs w:val="18"/>
              </w:rPr>
              <w:t>Cím</w:t>
            </w:r>
          </w:p>
        </w:tc>
        <w:tc>
          <w:tcPr>
            <w:tcW w:w="2268" w:type="dxa"/>
            <w:shd w:val="clear" w:color="auto" w:fill="F1D099"/>
            <w:noWrap/>
            <w:vAlign w:val="center"/>
          </w:tcPr>
          <w:p w14:paraId="7EA2957A" w14:textId="77777777" w:rsidR="00F37119" w:rsidRPr="00C9290B" w:rsidRDefault="00F37119" w:rsidP="00F37119">
            <w:pPr>
              <w:spacing w:after="0"/>
              <w:ind w:right="0"/>
              <w:jc w:val="center"/>
              <w:rPr>
                <w:b/>
                <w:szCs w:val="18"/>
              </w:rPr>
            </w:pPr>
            <w:r w:rsidRPr="00C9290B">
              <w:rPr>
                <w:b/>
                <w:szCs w:val="18"/>
              </w:rPr>
              <w:t>Tevékenység</w:t>
            </w:r>
          </w:p>
        </w:tc>
      </w:tr>
      <w:tr w:rsidR="00F37119" w:rsidRPr="00C9290B" w14:paraId="0D60E533" w14:textId="77777777" w:rsidTr="00F37119">
        <w:trPr>
          <w:cantSplit/>
          <w:trHeight w:val="567"/>
        </w:trPr>
        <w:tc>
          <w:tcPr>
            <w:tcW w:w="341" w:type="dxa"/>
            <w:shd w:val="clear" w:color="auto" w:fill="F2F2F2" w:themeFill="background1" w:themeFillShade="F2"/>
            <w:noWrap/>
          </w:tcPr>
          <w:p w14:paraId="3BD3000C"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1</w:t>
            </w:r>
          </w:p>
        </w:tc>
        <w:tc>
          <w:tcPr>
            <w:tcW w:w="2693" w:type="dxa"/>
            <w:shd w:val="clear" w:color="auto" w:fill="F2F2F2" w:themeFill="background1" w:themeFillShade="F2"/>
            <w:noWrap/>
          </w:tcPr>
          <w:p w14:paraId="28B59B56" w14:textId="77777777" w:rsidR="00F37119" w:rsidRPr="00C9290B" w:rsidRDefault="00F37119" w:rsidP="00F37119">
            <w:pPr>
              <w:spacing w:before="20" w:after="20" w:line="240" w:lineRule="auto"/>
              <w:ind w:right="0"/>
              <w:jc w:val="left"/>
              <w:rPr>
                <w:szCs w:val="18"/>
              </w:rPr>
            </w:pPr>
            <w:r w:rsidRPr="00C9290B">
              <w:rPr>
                <w:szCs w:val="18"/>
              </w:rPr>
              <w:t xml:space="preserve">Magyar Gáz Tranzit Zártkörűen Működő Részvénytársaság </w:t>
            </w:r>
          </w:p>
        </w:tc>
        <w:tc>
          <w:tcPr>
            <w:tcW w:w="1559" w:type="dxa"/>
            <w:shd w:val="clear" w:color="auto" w:fill="F2F2F2" w:themeFill="background1" w:themeFillShade="F2"/>
            <w:noWrap/>
          </w:tcPr>
          <w:p w14:paraId="5A14F6F3" w14:textId="77777777" w:rsidR="00F37119" w:rsidRPr="00C9290B" w:rsidRDefault="00F37119" w:rsidP="00F37119">
            <w:pPr>
              <w:spacing w:before="20" w:after="20" w:line="240" w:lineRule="auto"/>
              <w:ind w:right="0"/>
              <w:jc w:val="left"/>
              <w:rPr>
                <w:szCs w:val="18"/>
              </w:rPr>
            </w:pPr>
            <w:r w:rsidRPr="00C9290B">
              <w:rPr>
                <w:szCs w:val="18"/>
              </w:rPr>
              <w:t xml:space="preserve">1031 Záhony utca 7. B. ép. 2. em </w:t>
            </w:r>
          </w:p>
        </w:tc>
        <w:tc>
          <w:tcPr>
            <w:tcW w:w="2268" w:type="dxa"/>
            <w:shd w:val="clear" w:color="auto" w:fill="F2F2F2" w:themeFill="background1" w:themeFillShade="F2"/>
            <w:noWrap/>
          </w:tcPr>
          <w:p w14:paraId="7152B7C5" w14:textId="77777777" w:rsidR="00F37119" w:rsidRPr="00C9290B" w:rsidRDefault="00F37119" w:rsidP="00F37119">
            <w:pPr>
              <w:spacing w:before="20" w:after="20" w:line="240" w:lineRule="auto"/>
              <w:ind w:right="0"/>
              <w:jc w:val="left"/>
              <w:rPr>
                <w:szCs w:val="18"/>
              </w:rPr>
            </w:pPr>
            <w:r w:rsidRPr="00C9290B">
              <w:rPr>
                <w:szCs w:val="18"/>
              </w:rPr>
              <w:t>gázipar</w:t>
            </w:r>
          </w:p>
        </w:tc>
      </w:tr>
      <w:tr w:rsidR="00F37119" w:rsidRPr="00C9290B" w14:paraId="7B41012E" w14:textId="77777777" w:rsidTr="00F37119">
        <w:trPr>
          <w:cantSplit/>
          <w:trHeight w:val="567"/>
        </w:trPr>
        <w:tc>
          <w:tcPr>
            <w:tcW w:w="341" w:type="dxa"/>
            <w:shd w:val="clear" w:color="auto" w:fill="F2F2F2" w:themeFill="background1" w:themeFillShade="F2"/>
            <w:noWrap/>
          </w:tcPr>
          <w:p w14:paraId="594586E7"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2</w:t>
            </w:r>
          </w:p>
        </w:tc>
        <w:tc>
          <w:tcPr>
            <w:tcW w:w="2693" w:type="dxa"/>
            <w:shd w:val="clear" w:color="auto" w:fill="F2F2F2" w:themeFill="background1" w:themeFillShade="F2"/>
            <w:noWrap/>
          </w:tcPr>
          <w:p w14:paraId="5B5540A8" w14:textId="77777777" w:rsidR="00F37119" w:rsidRPr="00C9290B" w:rsidRDefault="00F37119" w:rsidP="00F37119">
            <w:pPr>
              <w:spacing w:before="20" w:after="20" w:line="240" w:lineRule="auto"/>
              <w:ind w:right="0"/>
              <w:jc w:val="left"/>
              <w:rPr>
                <w:szCs w:val="18"/>
              </w:rPr>
            </w:pPr>
            <w:r w:rsidRPr="00C9290B">
              <w:rPr>
                <w:szCs w:val="18"/>
              </w:rPr>
              <w:t xml:space="preserve">GE Hungary Kft. </w:t>
            </w:r>
          </w:p>
        </w:tc>
        <w:tc>
          <w:tcPr>
            <w:tcW w:w="1559" w:type="dxa"/>
            <w:shd w:val="clear" w:color="auto" w:fill="F2F2F2" w:themeFill="background1" w:themeFillShade="F2"/>
            <w:noWrap/>
          </w:tcPr>
          <w:p w14:paraId="709E46B8" w14:textId="77777777" w:rsidR="00F37119" w:rsidRPr="00C9290B" w:rsidRDefault="00F37119" w:rsidP="00F37119">
            <w:pPr>
              <w:spacing w:before="20" w:after="20" w:line="240" w:lineRule="auto"/>
              <w:ind w:right="0"/>
              <w:jc w:val="left"/>
              <w:rPr>
                <w:szCs w:val="18"/>
              </w:rPr>
            </w:pPr>
            <w:r w:rsidRPr="00C9290B">
              <w:rPr>
                <w:szCs w:val="18"/>
              </w:rPr>
              <w:t>1044 Váci út 77.</w:t>
            </w:r>
          </w:p>
        </w:tc>
        <w:tc>
          <w:tcPr>
            <w:tcW w:w="2268" w:type="dxa"/>
            <w:shd w:val="clear" w:color="auto" w:fill="F2F2F2" w:themeFill="background1" w:themeFillShade="F2"/>
            <w:noWrap/>
          </w:tcPr>
          <w:p w14:paraId="030BEAF2" w14:textId="77777777" w:rsidR="00F37119" w:rsidRPr="00C9290B" w:rsidRDefault="00F37119" w:rsidP="00F37119">
            <w:pPr>
              <w:spacing w:before="20" w:after="20" w:line="240" w:lineRule="auto"/>
              <w:ind w:right="0"/>
              <w:jc w:val="left"/>
              <w:rPr>
                <w:szCs w:val="18"/>
              </w:rPr>
            </w:pPr>
            <w:r w:rsidRPr="00C9290B">
              <w:rPr>
                <w:szCs w:val="18"/>
              </w:rPr>
              <w:t>egyéb</w:t>
            </w:r>
          </w:p>
        </w:tc>
      </w:tr>
      <w:tr w:rsidR="00F37119" w:rsidRPr="00C9290B" w14:paraId="76FBF34D" w14:textId="77777777" w:rsidTr="00F37119">
        <w:trPr>
          <w:cantSplit/>
          <w:trHeight w:val="567"/>
        </w:trPr>
        <w:tc>
          <w:tcPr>
            <w:tcW w:w="341" w:type="dxa"/>
            <w:shd w:val="clear" w:color="auto" w:fill="F2F2F2" w:themeFill="background1" w:themeFillShade="F2"/>
            <w:noWrap/>
          </w:tcPr>
          <w:p w14:paraId="07D7358E"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3</w:t>
            </w:r>
          </w:p>
        </w:tc>
        <w:tc>
          <w:tcPr>
            <w:tcW w:w="2693" w:type="dxa"/>
            <w:shd w:val="clear" w:color="auto" w:fill="F2F2F2" w:themeFill="background1" w:themeFillShade="F2"/>
            <w:noWrap/>
          </w:tcPr>
          <w:p w14:paraId="662E4C18" w14:textId="77777777" w:rsidR="00F37119" w:rsidRPr="00C9290B" w:rsidRDefault="00F37119" w:rsidP="00F37119">
            <w:pPr>
              <w:spacing w:before="20" w:after="20" w:line="240" w:lineRule="auto"/>
              <w:ind w:right="0"/>
              <w:jc w:val="left"/>
              <w:rPr>
                <w:szCs w:val="18"/>
              </w:rPr>
            </w:pPr>
            <w:r w:rsidRPr="00C9290B">
              <w:rPr>
                <w:szCs w:val="18"/>
              </w:rPr>
              <w:t xml:space="preserve">Fővárosi Csatornázási Művek Zrt. </w:t>
            </w:r>
            <w:r w:rsidRPr="00986F0F">
              <w:rPr>
                <w:szCs w:val="18"/>
              </w:rPr>
              <w:t>Észak-pesti Szennyvíztisztító telep</w:t>
            </w:r>
          </w:p>
        </w:tc>
        <w:tc>
          <w:tcPr>
            <w:tcW w:w="1559" w:type="dxa"/>
            <w:shd w:val="clear" w:color="auto" w:fill="F2F2F2" w:themeFill="background1" w:themeFillShade="F2"/>
            <w:noWrap/>
          </w:tcPr>
          <w:p w14:paraId="192A27D0" w14:textId="77777777" w:rsidR="00F37119" w:rsidRPr="00C9290B" w:rsidRDefault="00F37119" w:rsidP="00F37119">
            <w:pPr>
              <w:spacing w:before="20" w:after="20" w:line="240" w:lineRule="auto"/>
              <w:ind w:right="0"/>
              <w:jc w:val="left"/>
              <w:rPr>
                <w:szCs w:val="18"/>
              </w:rPr>
            </w:pPr>
            <w:r w:rsidRPr="00C9290B">
              <w:rPr>
                <w:szCs w:val="18"/>
              </w:rPr>
              <w:t xml:space="preserve">1044 Tímár utca 1. </w:t>
            </w:r>
          </w:p>
        </w:tc>
        <w:tc>
          <w:tcPr>
            <w:tcW w:w="2268" w:type="dxa"/>
            <w:shd w:val="clear" w:color="auto" w:fill="F2F2F2" w:themeFill="background1" w:themeFillShade="F2"/>
            <w:noWrap/>
          </w:tcPr>
          <w:p w14:paraId="01460A0B" w14:textId="77777777" w:rsidR="00F37119" w:rsidRPr="00C9290B" w:rsidRDefault="00F37119" w:rsidP="00F37119">
            <w:pPr>
              <w:spacing w:before="20" w:after="20" w:line="240" w:lineRule="auto"/>
              <w:ind w:right="0"/>
              <w:jc w:val="left"/>
              <w:rPr>
                <w:szCs w:val="18"/>
              </w:rPr>
            </w:pPr>
            <w:r w:rsidRPr="00C9290B">
              <w:rPr>
                <w:szCs w:val="18"/>
              </w:rPr>
              <w:t>vízmű, fürdő, uszoda</w:t>
            </w:r>
          </w:p>
        </w:tc>
      </w:tr>
      <w:tr w:rsidR="00F37119" w:rsidRPr="00C9290B" w14:paraId="6238B2A6" w14:textId="77777777" w:rsidTr="00F37119">
        <w:trPr>
          <w:cantSplit/>
          <w:trHeight w:val="567"/>
        </w:trPr>
        <w:tc>
          <w:tcPr>
            <w:tcW w:w="341" w:type="dxa"/>
            <w:shd w:val="clear" w:color="auto" w:fill="F2F2F2" w:themeFill="background1" w:themeFillShade="F2"/>
            <w:noWrap/>
          </w:tcPr>
          <w:p w14:paraId="3AB1D0BA"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4</w:t>
            </w:r>
          </w:p>
        </w:tc>
        <w:tc>
          <w:tcPr>
            <w:tcW w:w="2693" w:type="dxa"/>
            <w:shd w:val="clear" w:color="auto" w:fill="F2F2F2" w:themeFill="background1" w:themeFillShade="F2"/>
            <w:noWrap/>
          </w:tcPr>
          <w:p w14:paraId="52A14969" w14:textId="77777777" w:rsidR="00F37119" w:rsidRPr="00C9290B" w:rsidRDefault="00F37119" w:rsidP="00F37119">
            <w:pPr>
              <w:spacing w:before="20" w:after="20" w:line="240" w:lineRule="auto"/>
              <w:ind w:right="0"/>
              <w:jc w:val="left"/>
              <w:rPr>
                <w:szCs w:val="18"/>
              </w:rPr>
            </w:pPr>
            <w:r w:rsidRPr="00C9290B">
              <w:rPr>
                <w:szCs w:val="18"/>
              </w:rPr>
              <w:t xml:space="preserve">Pénzjegynyomda Zrt. </w:t>
            </w:r>
          </w:p>
        </w:tc>
        <w:tc>
          <w:tcPr>
            <w:tcW w:w="1559" w:type="dxa"/>
            <w:shd w:val="clear" w:color="auto" w:fill="F2F2F2" w:themeFill="background1" w:themeFillShade="F2"/>
            <w:noWrap/>
          </w:tcPr>
          <w:p w14:paraId="108A12D2" w14:textId="77777777" w:rsidR="00F37119" w:rsidRPr="00C9290B" w:rsidRDefault="00F37119" w:rsidP="00F37119">
            <w:pPr>
              <w:spacing w:before="20" w:after="20" w:line="240" w:lineRule="auto"/>
              <w:ind w:right="0"/>
              <w:jc w:val="left"/>
              <w:rPr>
                <w:szCs w:val="18"/>
              </w:rPr>
            </w:pPr>
            <w:r w:rsidRPr="00C9290B">
              <w:rPr>
                <w:szCs w:val="18"/>
              </w:rPr>
              <w:t xml:space="preserve">1055 Markó u. 13-17. </w:t>
            </w:r>
          </w:p>
        </w:tc>
        <w:tc>
          <w:tcPr>
            <w:tcW w:w="2268" w:type="dxa"/>
            <w:shd w:val="clear" w:color="auto" w:fill="F2F2F2" w:themeFill="background1" w:themeFillShade="F2"/>
            <w:noWrap/>
          </w:tcPr>
          <w:p w14:paraId="1C00B551" w14:textId="77777777" w:rsidR="00F37119" w:rsidRPr="00C9290B" w:rsidRDefault="00F37119" w:rsidP="00F37119">
            <w:pPr>
              <w:spacing w:before="20" w:after="20" w:line="240" w:lineRule="auto"/>
              <w:ind w:right="0"/>
              <w:jc w:val="left"/>
              <w:rPr>
                <w:szCs w:val="18"/>
              </w:rPr>
            </w:pPr>
            <w:r w:rsidRPr="00C9290B">
              <w:rPr>
                <w:szCs w:val="18"/>
              </w:rPr>
              <w:t>egyéb</w:t>
            </w:r>
          </w:p>
        </w:tc>
      </w:tr>
      <w:tr w:rsidR="00F37119" w:rsidRPr="00C9290B" w14:paraId="37EB8776" w14:textId="77777777" w:rsidTr="00F37119">
        <w:trPr>
          <w:cantSplit/>
          <w:trHeight w:val="567"/>
        </w:trPr>
        <w:tc>
          <w:tcPr>
            <w:tcW w:w="341" w:type="dxa"/>
            <w:shd w:val="clear" w:color="auto" w:fill="F2F2F2" w:themeFill="background1" w:themeFillShade="F2"/>
            <w:noWrap/>
          </w:tcPr>
          <w:p w14:paraId="342A7C6C"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5</w:t>
            </w:r>
          </w:p>
        </w:tc>
        <w:tc>
          <w:tcPr>
            <w:tcW w:w="2693" w:type="dxa"/>
            <w:shd w:val="clear" w:color="auto" w:fill="F2F2F2" w:themeFill="background1" w:themeFillShade="F2"/>
            <w:noWrap/>
          </w:tcPr>
          <w:p w14:paraId="5CF40736" w14:textId="77777777" w:rsidR="00F37119" w:rsidRPr="00C9290B" w:rsidRDefault="00F37119" w:rsidP="00F37119">
            <w:pPr>
              <w:spacing w:before="20" w:after="20" w:line="240" w:lineRule="auto"/>
              <w:ind w:right="0"/>
              <w:jc w:val="left"/>
              <w:rPr>
                <w:szCs w:val="18"/>
              </w:rPr>
            </w:pPr>
            <w:r w:rsidRPr="00C9290B">
              <w:rPr>
                <w:szCs w:val="18"/>
              </w:rPr>
              <w:t xml:space="preserve">METAL-ART Nemesfémipari Zrt. </w:t>
            </w:r>
          </w:p>
        </w:tc>
        <w:tc>
          <w:tcPr>
            <w:tcW w:w="1559" w:type="dxa"/>
            <w:shd w:val="clear" w:color="auto" w:fill="F2F2F2" w:themeFill="background1" w:themeFillShade="F2"/>
            <w:noWrap/>
          </w:tcPr>
          <w:p w14:paraId="18C58381" w14:textId="77777777" w:rsidR="00F37119" w:rsidRPr="00C9290B" w:rsidRDefault="00F37119" w:rsidP="00F37119">
            <w:pPr>
              <w:spacing w:before="20" w:after="20" w:line="240" w:lineRule="auto"/>
              <w:ind w:right="0"/>
              <w:jc w:val="left"/>
              <w:rPr>
                <w:szCs w:val="18"/>
              </w:rPr>
            </w:pPr>
            <w:r w:rsidRPr="00C9290B">
              <w:rPr>
                <w:szCs w:val="18"/>
              </w:rPr>
              <w:t xml:space="preserve">1089 Üllői út 102. </w:t>
            </w:r>
          </w:p>
        </w:tc>
        <w:tc>
          <w:tcPr>
            <w:tcW w:w="2268" w:type="dxa"/>
            <w:shd w:val="clear" w:color="auto" w:fill="F2F2F2" w:themeFill="background1" w:themeFillShade="F2"/>
            <w:noWrap/>
          </w:tcPr>
          <w:p w14:paraId="6C529A04" w14:textId="77777777" w:rsidR="00F37119" w:rsidRPr="00C9290B" w:rsidRDefault="00F37119" w:rsidP="00F37119">
            <w:pPr>
              <w:spacing w:before="20" w:after="20" w:line="240" w:lineRule="auto"/>
              <w:ind w:right="0"/>
              <w:jc w:val="left"/>
              <w:rPr>
                <w:szCs w:val="18"/>
              </w:rPr>
            </w:pPr>
            <w:r w:rsidRPr="00C9290B">
              <w:rPr>
                <w:szCs w:val="18"/>
              </w:rPr>
              <w:t>egyéb</w:t>
            </w:r>
          </w:p>
        </w:tc>
      </w:tr>
      <w:tr w:rsidR="00F37119" w:rsidRPr="00C9290B" w14:paraId="6170B403" w14:textId="77777777" w:rsidTr="00F37119">
        <w:trPr>
          <w:cantSplit/>
          <w:trHeight w:val="567"/>
        </w:trPr>
        <w:tc>
          <w:tcPr>
            <w:tcW w:w="341" w:type="dxa"/>
            <w:shd w:val="clear" w:color="auto" w:fill="F2F2F2" w:themeFill="background1" w:themeFillShade="F2"/>
            <w:noWrap/>
          </w:tcPr>
          <w:p w14:paraId="61B88505"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6</w:t>
            </w:r>
          </w:p>
        </w:tc>
        <w:tc>
          <w:tcPr>
            <w:tcW w:w="2693" w:type="dxa"/>
            <w:shd w:val="clear" w:color="auto" w:fill="F2F2F2" w:themeFill="background1" w:themeFillShade="F2"/>
            <w:noWrap/>
          </w:tcPr>
          <w:p w14:paraId="7ED3F1C5" w14:textId="77777777" w:rsidR="00F37119" w:rsidRPr="00C9290B" w:rsidRDefault="00F37119" w:rsidP="00F37119">
            <w:pPr>
              <w:spacing w:before="20" w:after="20" w:line="240" w:lineRule="auto"/>
              <w:ind w:right="0"/>
              <w:jc w:val="left"/>
              <w:rPr>
                <w:szCs w:val="18"/>
              </w:rPr>
            </w:pPr>
            <w:r w:rsidRPr="00C9290B">
              <w:rPr>
                <w:szCs w:val="18"/>
              </w:rPr>
              <w:t xml:space="preserve">Kallos Cosmetics Kft. </w:t>
            </w:r>
          </w:p>
        </w:tc>
        <w:tc>
          <w:tcPr>
            <w:tcW w:w="1559" w:type="dxa"/>
            <w:shd w:val="clear" w:color="auto" w:fill="F2F2F2" w:themeFill="background1" w:themeFillShade="F2"/>
            <w:noWrap/>
          </w:tcPr>
          <w:p w14:paraId="23EF146B" w14:textId="77777777" w:rsidR="00F37119" w:rsidRPr="00C9290B" w:rsidRDefault="00F37119" w:rsidP="00F37119">
            <w:pPr>
              <w:spacing w:before="20" w:after="20" w:line="240" w:lineRule="auto"/>
              <w:ind w:right="0"/>
              <w:jc w:val="left"/>
              <w:rPr>
                <w:szCs w:val="18"/>
              </w:rPr>
            </w:pPr>
            <w:r w:rsidRPr="00C9290B">
              <w:rPr>
                <w:szCs w:val="18"/>
              </w:rPr>
              <w:t xml:space="preserve">1095 Soroksári út 164. </w:t>
            </w:r>
          </w:p>
        </w:tc>
        <w:tc>
          <w:tcPr>
            <w:tcW w:w="2268" w:type="dxa"/>
            <w:shd w:val="clear" w:color="auto" w:fill="F2F2F2" w:themeFill="background1" w:themeFillShade="F2"/>
            <w:noWrap/>
          </w:tcPr>
          <w:p w14:paraId="25EF1E78" w14:textId="77777777" w:rsidR="00F37119" w:rsidRPr="00C9290B" w:rsidRDefault="00F37119" w:rsidP="00F37119">
            <w:pPr>
              <w:spacing w:before="20" w:after="20" w:line="240" w:lineRule="auto"/>
              <w:ind w:right="0"/>
              <w:jc w:val="left"/>
              <w:rPr>
                <w:szCs w:val="18"/>
              </w:rPr>
            </w:pPr>
            <w:r w:rsidRPr="00C9290B">
              <w:rPr>
                <w:szCs w:val="18"/>
              </w:rPr>
              <w:t>raktár, logisztikai központ</w:t>
            </w:r>
          </w:p>
        </w:tc>
      </w:tr>
      <w:tr w:rsidR="00F37119" w:rsidRPr="00C9290B" w14:paraId="7147FEE6" w14:textId="77777777" w:rsidTr="00F37119">
        <w:trPr>
          <w:cantSplit/>
          <w:trHeight w:val="567"/>
        </w:trPr>
        <w:tc>
          <w:tcPr>
            <w:tcW w:w="341" w:type="dxa"/>
            <w:shd w:val="clear" w:color="auto" w:fill="F2F2F2" w:themeFill="background1" w:themeFillShade="F2"/>
            <w:noWrap/>
          </w:tcPr>
          <w:p w14:paraId="3BB6CFCD"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7</w:t>
            </w:r>
          </w:p>
        </w:tc>
        <w:tc>
          <w:tcPr>
            <w:tcW w:w="2693" w:type="dxa"/>
            <w:shd w:val="clear" w:color="auto" w:fill="F2F2F2" w:themeFill="background1" w:themeFillShade="F2"/>
            <w:noWrap/>
          </w:tcPr>
          <w:p w14:paraId="6F4EB6D9" w14:textId="77777777" w:rsidR="00F37119" w:rsidRPr="00C9290B" w:rsidRDefault="00F37119" w:rsidP="00F37119">
            <w:pPr>
              <w:spacing w:before="20" w:after="20" w:line="240" w:lineRule="auto"/>
              <w:ind w:right="0"/>
              <w:jc w:val="left"/>
              <w:rPr>
                <w:szCs w:val="18"/>
              </w:rPr>
            </w:pPr>
            <w:r w:rsidRPr="00C9290B">
              <w:rPr>
                <w:szCs w:val="18"/>
              </w:rPr>
              <w:t xml:space="preserve">ALTOX-CHEM Kft. </w:t>
            </w:r>
          </w:p>
        </w:tc>
        <w:tc>
          <w:tcPr>
            <w:tcW w:w="1559" w:type="dxa"/>
            <w:shd w:val="clear" w:color="auto" w:fill="F2F2F2" w:themeFill="background1" w:themeFillShade="F2"/>
            <w:noWrap/>
          </w:tcPr>
          <w:p w14:paraId="39C998B2" w14:textId="77777777" w:rsidR="00F37119" w:rsidRPr="00C9290B" w:rsidRDefault="00F37119" w:rsidP="00F37119">
            <w:pPr>
              <w:spacing w:before="20" w:after="20" w:line="240" w:lineRule="auto"/>
              <w:ind w:right="0"/>
              <w:jc w:val="left"/>
              <w:rPr>
                <w:szCs w:val="18"/>
              </w:rPr>
            </w:pPr>
            <w:r w:rsidRPr="00C9290B">
              <w:rPr>
                <w:szCs w:val="18"/>
              </w:rPr>
              <w:t xml:space="preserve">1097 Illatos út 19-23. </w:t>
            </w:r>
          </w:p>
        </w:tc>
        <w:tc>
          <w:tcPr>
            <w:tcW w:w="2268" w:type="dxa"/>
            <w:shd w:val="clear" w:color="auto" w:fill="F2F2F2" w:themeFill="background1" w:themeFillShade="F2"/>
            <w:noWrap/>
          </w:tcPr>
          <w:p w14:paraId="05F3B3DE" w14:textId="77777777" w:rsidR="00F37119" w:rsidRPr="00C9290B" w:rsidRDefault="00F37119" w:rsidP="00F37119">
            <w:pPr>
              <w:spacing w:before="20" w:after="20" w:line="240" w:lineRule="auto"/>
              <w:ind w:right="0"/>
              <w:jc w:val="left"/>
              <w:rPr>
                <w:szCs w:val="18"/>
              </w:rPr>
            </w:pPr>
            <w:r w:rsidRPr="00C9290B">
              <w:rPr>
                <w:szCs w:val="18"/>
              </w:rPr>
              <w:t>raktár, logisztikai központ</w:t>
            </w:r>
          </w:p>
        </w:tc>
      </w:tr>
      <w:tr w:rsidR="00F37119" w:rsidRPr="00C9290B" w14:paraId="3C7E9701" w14:textId="77777777" w:rsidTr="00F37119">
        <w:trPr>
          <w:cantSplit/>
          <w:trHeight w:val="567"/>
        </w:trPr>
        <w:tc>
          <w:tcPr>
            <w:tcW w:w="341" w:type="dxa"/>
            <w:shd w:val="clear" w:color="auto" w:fill="F2F2F2" w:themeFill="background1" w:themeFillShade="F2"/>
            <w:noWrap/>
          </w:tcPr>
          <w:p w14:paraId="720AA0AF"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8</w:t>
            </w:r>
          </w:p>
        </w:tc>
        <w:tc>
          <w:tcPr>
            <w:tcW w:w="2693" w:type="dxa"/>
            <w:shd w:val="clear" w:color="auto" w:fill="F2F2F2" w:themeFill="background1" w:themeFillShade="F2"/>
            <w:noWrap/>
          </w:tcPr>
          <w:p w14:paraId="1CC33F67" w14:textId="77777777" w:rsidR="00F37119" w:rsidRPr="00C9290B" w:rsidRDefault="00F37119" w:rsidP="00F37119">
            <w:pPr>
              <w:spacing w:before="20" w:after="20" w:line="240" w:lineRule="auto"/>
              <w:ind w:right="0"/>
              <w:jc w:val="left"/>
              <w:rPr>
                <w:szCs w:val="18"/>
              </w:rPr>
            </w:pPr>
            <w:r w:rsidRPr="00C9290B">
              <w:rPr>
                <w:szCs w:val="18"/>
              </w:rPr>
              <w:t xml:space="preserve">BÁBOLNA Környezetbiológiai Központ Fejlesztő és Szolgáltató Kft. </w:t>
            </w:r>
          </w:p>
        </w:tc>
        <w:tc>
          <w:tcPr>
            <w:tcW w:w="1559" w:type="dxa"/>
            <w:shd w:val="clear" w:color="auto" w:fill="F2F2F2" w:themeFill="background1" w:themeFillShade="F2"/>
            <w:noWrap/>
          </w:tcPr>
          <w:p w14:paraId="09642691" w14:textId="77777777" w:rsidR="00F37119" w:rsidRPr="00C9290B" w:rsidRDefault="00F37119" w:rsidP="00F37119">
            <w:pPr>
              <w:spacing w:before="20" w:after="20" w:line="240" w:lineRule="auto"/>
              <w:ind w:right="0"/>
              <w:jc w:val="left"/>
              <w:rPr>
                <w:szCs w:val="18"/>
              </w:rPr>
            </w:pPr>
            <w:r w:rsidRPr="00C9290B">
              <w:rPr>
                <w:szCs w:val="18"/>
              </w:rPr>
              <w:t xml:space="preserve">1107 Szállás u. 6. </w:t>
            </w:r>
          </w:p>
        </w:tc>
        <w:tc>
          <w:tcPr>
            <w:tcW w:w="2268" w:type="dxa"/>
            <w:shd w:val="clear" w:color="auto" w:fill="F2F2F2" w:themeFill="background1" w:themeFillShade="F2"/>
            <w:noWrap/>
          </w:tcPr>
          <w:p w14:paraId="62283B7A" w14:textId="77777777" w:rsidR="00F37119" w:rsidRPr="00C9290B" w:rsidRDefault="00F37119" w:rsidP="00F37119">
            <w:pPr>
              <w:spacing w:before="20" w:after="20" w:line="240" w:lineRule="auto"/>
              <w:ind w:right="0"/>
              <w:jc w:val="left"/>
              <w:rPr>
                <w:szCs w:val="18"/>
              </w:rPr>
            </w:pPr>
            <w:r w:rsidRPr="00C9290B">
              <w:rPr>
                <w:szCs w:val="18"/>
              </w:rPr>
              <w:t>raktár, logisztikai központ</w:t>
            </w:r>
          </w:p>
        </w:tc>
      </w:tr>
      <w:tr w:rsidR="00F37119" w:rsidRPr="00C9290B" w14:paraId="732E967A" w14:textId="77777777" w:rsidTr="00F37119">
        <w:trPr>
          <w:cantSplit/>
          <w:trHeight w:val="567"/>
        </w:trPr>
        <w:tc>
          <w:tcPr>
            <w:tcW w:w="341" w:type="dxa"/>
            <w:shd w:val="clear" w:color="auto" w:fill="F2F2F2" w:themeFill="background1" w:themeFillShade="F2"/>
            <w:noWrap/>
          </w:tcPr>
          <w:p w14:paraId="5F73D97A" w14:textId="77777777" w:rsidR="00F37119" w:rsidRPr="00C9290B" w:rsidRDefault="00F37119" w:rsidP="00F37119">
            <w:pPr>
              <w:spacing w:before="20" w:after="20" w:line="240" w:lineRule="auto"/>
              <w:ind w:right="0"/>
              <w:rPr>
                <w:szCs w:val="18"/>
              </w:rPr>
            </w:pPr>
            <w:r>
              <w:rPr>
                <w:szCs w:val="18"/>
              </w:rPr>
              <w:t xml:space="preserve"> </w:t>
            </w:r>
            <w:r w:rsidRPr="00C9290B">
              <w:rPr>
                <w:szCs w:val="18"/>
              </w:rPr>
              <w:t>9</w:t>
            </w:r>
          </w:p>
        </w:tc>
        <w:tc>
          <w:tcPr>
            <w:tcW w:w="2693" w:type="dxa"/>
            <w:shd w:val="clear" w:color="auto" w:fill="F2F2F2" w:themeFill="background1" w:themeFillShade="F2"/>
            <w:noWrap/>
          </w:tcPr>
          <w:p w14:paraId="7A6B0E89" w14:textId="77777777" w:rsidR="00F37119" w:rsidRPr="00C9290B" w:rsidRDefault="00F37119" w:rsidP="00F37119">
            <w:pPr>
              <w:spacing w:before="20" w:after="20" w:line="240" w:lineRule="auto"/>
              <w:ind w:right="0"/>
              <w:jc w:val="left"/>
              <w:rPr>
                <w:szCs w:val="18"/>
              </w:rPr>
            </w:pPr>
            <w:r w:rsidRPr="00C9290B">
              <w:rPr>
                <w:szCs w:val="18"/>
              </w:rPr>
              <w:t xml:space="preserve">Danone Tejtermékgyártó és Forgalmazó Kft. </w:t>
            </w:r>
          </w:p>
        </w:tc>
        <w:tc>
          <w:tcPr>
            <w:tcW w:w="1559" w:type="dxa"/>
            <w:shd w:val="clear" w:color="auto" w:fill="F2F2F2" w:themeFill="background1" w:themeFillShade="F2"/>
            <w:noWrap/>
          </w:tcPr>
          <w:p w14:paraId="78198937" w14:textId="77777777" w:rsidR="00F37119" w:rsidRPr="00C9290B" w:rsidRDefault="00F37119" w:rsidP="00F37119">
            <w:pPr>
              <w:spacing w:before="20" w:after="20" w:line="240" w:lineRule="auto"/>
              <w:ind w:right="0"/>
              <w:jc w:val="left"/>
              <w:rPr>
                <w:szCs w:val="18"/>
              </w:rPr>
            </w:pPr>
            <w:r w:rsidRPr="00C9290B">
              <w:rPr>
                <w:szCs w:val="18"/>
              </w:rPr>
              <w:t xml:space="preserve">1106 Keresztúri út 210. </w:t>
            </w:r>
          </w:p>
        </w:tc>
        <w:tc>
          <w:tcPr>
            <w:tcW w:w="2268" w:type="dxa"/>
            <w:shd w:val="clear" w:color="auto" w:fill="F2F2F2" w:themeFill="background1" w:themeFillShade="F2"/>
            <w:noWrap/>
          </w:tcPr>
          <w:p w14:paraId="06B1EF1B" w14:textId="77777777" w:rsidR="00F37119" w:rsidRPr="00C9290B" w:rsidRDefault="00F37119" w:rsidP="00F37119">
            <w:pPr>
              <w:spacing w:before="20" w:after="20" w:line="240" w:lineRule="auto"/>
              <w:ind w:right="0"/>
              <w:jc w:val="left"/>
              <w:rPr>
                <w:szCs w:val="18"/>
              </w:rPr>
            </w:pPr>
            <w:r w:rsidRPr="00C9290B">
              <w:rPr>
                <w:szCs w:val="18"/>
              </w:rPr>
              <w:t>élelmiszeripar</w:t>
            </w:r>
          </w:p>
        </w:tc>
      </w:tr>
      <w:tr w:rsidR="00F37119" w:rsidRPr="00C9290B" w14:paraId="067C41C2" w14:textId="77777777" w:rsidTr="00F37119">
        <w:trPr>
          <w:cantSplit/>
          <w:trHeight w:val="567"/>
        </w:trPr>
        <w:tc>
          <w:tcPr>
            <w:tcW w:w="341" w:type="dxa"/>
            <w:shd w:val="clear" w:color="auto" w:fill="F2F2F2" w:themeFill="background1" w:themeFillShade="F2"/>
            <w:noWrap/>
          </w:tcPr>
          <w:p w14:paraId="5D4FC4F3" w14:textId="77777777" w:rsidR="00F37119" w:rsidRPr="00C9290B" w:rsidRDefault="00F37119" w:rsidP="00F37119">
            <w:pPr>
              <w:spacing w:before="20" w:after="20" w:line="240" w:lineRule="auto"/>
              <w:ind w:right="0"/>
              <w:rPr>
                <w:szCs w:val="18"/>
              </w:rPr>
            </w:pPr>
            <w:r w:rsidRPr="00C9290B">
              <w:rPr>
                <w:szCs w:val="18"/>
              </w:rPr>
              <w:t>10</w:t>
            </w:r>
          </w:p>
        </w:tc>
        <w:tc>
          <w:tcPr>
            <w:tcW w:w="2693" w:type="dxa"/>
            <w:shd w:val="clear" w:color="auto" w:fill="F2F2F2" w:themeFill="background1" w:themeFillShade="F2"/>
            <w:noWrap/>
          </w:tcPr>
          <w:p w14:paraId="58437737" w14:textId="77777777" w:rsidR="00F37119" w:rsidRPr="00C9290B" w:rsidRDefault="00F37119" w:rsidP="00F37119">
            <w:pPr>
              <w:spacing w:before="20" w:after="20" w:line="240" w:lineRule="auto"/>
              <w:ind w:right="0"/>
              <w:jc w:val="left"/>
              <w:rPr>
                <w:szCs w:val="18"/>
              </w:rPr>
            </w:pPr>
            <w:r w:rsidRPr="00C9290B">
              <w:rPr>
                <w:szCs w:val="18"/>
              </w:rPr>
              <w:t xml:space="preserve">Dreher Sörgyárak Zrt. </w:t>
            </w:r>
          </w:p>
        </w:tc>
        <w:tc>
          <w:tcPr>
            <w:tcW w:w="1559" w:type="dxa"/>
            <w:shd w:val="clear" w:color="auto" w:fill="F2F2F2" w:themeFill="background1" w:themeFillShade="F2"/>
            <w:noWrap/>
          </w:tcPr>
          <w:p w14:paraId="2F416A20" w14:textId="77777777" w:rsidR="00F37119" w:rsidRPr="00C9290B" w:rsidRDefault="00F37119" w:rsidP="00F37119">
            <w:pPr>
              <w:spacing w:before="20" w:after="20" w:line="240" w:lineRule="auto"/>
              <w:ind w:right="0"/>
              <w:jc w:val="left"/>
              <w:rPr>
                <w:szCs w:val="18"/>
              </w:rPr>
            </w:pPr>
            <w:r w:rsidRPr="00C9290B">
              <w:rPr>
                <w:szCs w:val="18"/>
              </w:rPr>
              <w:t xml:space="preserve">1106 Jászberényi út 7-11. </w:t>
            </w:r>
          </w:p>
        </w:tc>
        <w:tc>
          <w:tcPr>
            <w:tcW w:w="2268" w:type="dxa"/>
            <w:shd w:val="clear" w:color="auto" w:fill="F2F2F2" w:themeFill="background1" w:themeFillShade="F2"/>
            <w:noWrap/>
          </w:tcPr>
          <w:p w14:paraId="7B910BBD" w14:textId="77777777" w:rsidR="00F37119" w:rsidRPr="00C9290B" w:rsidRDefault="00F37119" w:rsidP="00F37119">
            <w:pPr>
              <w:spacing w:before="20" w:after="20" w:line="240" w:lineRule="auto"/>
              <w:ind w:right="0"/>
              <w:jc w:val="left"/>
              <w:rPr>
                <w:szCs w:val="18"/>
              </w:rPr>
            </w:pPr>
            <w:r w:rsidRPr="00C9290B">
              <w:rPr>
                <w:szCs w:val="18"/>
              </w:rPr>
              <w:t>élelmiszeripar</w:t>
            </w:r>
          </w:p>
        </w:tc>
      </w:tr>
      <w:tr w:rsidR="00F37119" w:rsidRPr="00C9290B" w14:paraId="1DE8B997" w14:textId="77777777" w:rsidTr="00F37119">
        <w:trPr>
          <w:cantSplit/>
          <w:trHeight w:val="567"/>
        </w:trPr>
        <w:tc>
          <w:tcPr>
            <w:tcW w:w="341" w:type="dxa"/>
            <w:shd w:val="clear" w:color="auto" w:fill="F2F2F2" w:themeFill="background1" w:themeFillShade="F2"/>
            <w:noWrap/>
          </w:tcPr>
          <w:p w14:paraId="67F358C3" w14:textId="77777777" w:rsidR="00F37119" w:rsidRPr="00C9290B" w:rsidRDefault="00F37119" w:rsidP="00F37119">
            <w:pPr>
              <w:spacing w:before="20" w:after="20" w:line="240" w:lineRule="auto"/>
              <w:ind w:right="0"/>
              <w:rPr>
                <w:szCs w:val="18"/>
              </w:rPr>
            </w:pPr>
            <w:r w:rsidRPr="00C9290B">
              <w:rPr>
                <w:szCs w:val="18"/>
              </w:rPr>
              <w:t>11</w:t>
            </w:r>
          </w:p>
        </w:tc>
        <w:tc>
          <w:tcPr>
            <w:tcW w:w="2693" w:type="dxa"/>
            <w:shd w:val="clear" w:color="auto" w:fill="F2F2F2" w:themeFill="background1" w:themeFillShade="F2"/>
            <w:noWrap/>
          </w:tcPr>
          <w:p w14:paraId="7DA10DE6" w14:textId="77777777" w:rsidR="00F37119" w:rsidRPr="00C9290B" w:rsidRDefault="00F37119" w:rsidP="00F37119">
            <w:pPr>
              <w:spacing w:before="20" w:after="20" w:line="240" w:lineRule="auto"/>
              <w:ind w:right="0"/>
              <w:jc w:val="left"/>
              <w:rPr>
                <w:szCs w:val="18"/>
              </w:rPr>
            </w:pPr>
            <w:r w:rsidRPr="00C9290B">
              <w:rPr>
                <w:szCs w:val="18"/>
              </w:rPr>
              <w:t xml:space="preserve">XELLIA Gyógyszervegyészeti Kft. </w:t>
            </w:r>
          </w:p>
        </w:tc>
        <w:tc>
          <w:tcPr>
            <w:tcW w:w="1559" w:type="dxa"/>
            <w:shd w:val="clear" w:color="auto" w:fill="F2F2F2" w:themeFill="background1" w:themeFillShade="F2"/>
            <w:noWrap/>
          </w:tcPr>
          <w:p w14:paraId="269F2153" w14:textId="77777777" w:rsidR="00F37119" w:rsidRPr="00C9290B" w:rsidRDefault="00F37119" w:rsidP="00F37119">
            <w:pPr>
              <w:spacing w:before="20" w:after="20" w:line="240" w:lineRule="auto"/>
              <w:ind w:right="0"/>
              <w:jc w:val="left"/>
              <w:rPr>
                <w:szCs w:val="18"/>
              </w:rPr>
            </w:pPr>
            <w:r w:rsidRPr="00C9290B">
              <w:rPr>
                <w:szCs w:val="18"/>
              </w:rPr>
              <w:t xml:space="preserve">1107 Szállás u. 3. </w:t>
            </w:r>
          </w:p>
        </w:tc>
        <w:tc>
          <w:tcPr>
            <w:tcW w:w="2268" w:type="dxa"/>
            <w:shd w:val="clear" w:color="auto" w:fill="F2F2F2" w:themeFill="background1" w:themeFillShade="F2"/>
            <w:noWrap/>
          </w:tcPr>
          <w:p w14:paraId="41CE2EDD" w14:textId="77777777" w:rsidR="00F37119" w:rsidRPr="00C9290B" w:rsidRDefault="00F37119" w:rsidP="00F37119">
            <w:pPr>
              <w:spacing w:before="20" w:after="20" w:line="240" w:lineRule="auto"/>
              <w:ind w:right="0"/>
              <w:jc w:val="left"/>
              <w:rPr>
                <w:szCs w:val="18"/>
              </w:rPr>
            </w:pPr>
            <w:r w:rsidRPr="00C9290B">
              <w:rPr>
                <w:szCs w:val="18"/>
              </w:rPr>
              <w:t>gyógyszeripar</w:t>
            </w:r>
          </w:p>
        </w:tc>
      </w:tr>
      <w:tr w:rsidR="00F37119" w:rsidRPr="00C9290B" w14:paraId="2C82A551" w14:textId="77777777" w:rsidTr="00F37119">
        <w:trPr>
          <w:cantSplit/>
          <w:trHeight w:val="567"/>
        </w:trPr>
        <w:tc>
          <w:tcPr>
            <w:tcW w:w="341" w:type="dxa"/>
            <w:shd w:val="clear" w:color="auto" w:fill="F2F2F2" w:themeFill="background1" w:themeFillShade="F2"/>
            <w:noWrap/>
          </w:tcPr>
          <w:p w14:paraId="04249F84" w14:textId="77777777" w:rsidR="00F37119" w:rsidRPr="00C9290B" w:rsidRDefault="00F37119" w:rsidP="00F37119">
            <w:pPr>
              <w:spacing w:before="20" w:after="20" w:line="240" w:lineRule="auto"/>
              <w:ind w:right="0"/>
              <w:rPr>
                <w:szCs w:val="18"/>
              </w:rPr>
            </w:pPr>
            <w:r w:rsidRPr="00C9290B">
              <w:rPr>
                <w:szCs w:val="18"/>
              </w:rPr>
              <w:t>12</w:t>
            </w:r>
          </w:p>
        </w:tc>
        <w:tc>
          <w:tcPr>
            <w:tcW w:w="2693" w:type="dxa"/>
            <w:shd w:val="clear" w:color="auto" w:fill="F2F2F2" w:themeFill="background1" w:themeFillShade="F2"/>
            <w:noWrap/>
          </w:tcPr>
          <w:p w14:paraId="0C082D46" w14:textId="77777777" w:rsidR="00F37119" w:rsidRPr="00C9290B" w:rsidRDefault="00F37119" w:rsidP="00F37119">
            <w:pPr>
              <w:spacing w:before="20" w:after="20" w:line="240" w:lineRule="auto"/>
              <w:ind w:right="0"/>
              <w:jc w:val="left"/>
              <w:rPr>
                <w:szCs w:val="18"/>
              </w:rPr>
            </w:pPr>
            <w:r w:rsidRPr="00C9290B">
              <w:rPr>
                <w:szCs w:val="18"/>
              </w:rPr>
              <w:t xml:space="preserve">METALLOGLOBUS Fémöntő és Kereskedelmi Kft. </w:t>
            </w:r>
          </w:p>
        </w:tc>
        <w:tc>
          <w:tcPr>
            <w:tcW w:w="1559" w:type="dxa"/>
            <w:shd w:val="clear" w:color="auto" w:fill="F2F2F2" w:themeFill="background1" w:themeFillShade="F2"/>
            <w:noWrap/>
          </w:tcPr>
          <w:p w14:paraId="30BD9140" w14:textId="77777777" w:rsidR="00F37119" w:rsidRPr="00C9290B" w:rsidRDefault="00F37119" w:rsidP="00F37119">
            <w:pPr>
              <w:spacing w:before="20" w:after="20" w:line="240" w:lineRule="auto"/>
              <w:ind w:right="0"/>
              <w:jc w:val="left"/>
              <w:rPr>
                <w:szCs w:val="18"/>
              </w:rPr>
            </w:pPr>
            <w:r w:rsidRPr="00C9290B">
              <w:rPr>
                <w:szCs w:val="18"/>
              </w:rPr>
              <w:t>1108, Sírkert u. 2-4.</w:t>
            </w:r>
          </w:p>
        </w:tc>
        <w:tc>
          <w:tcPr>
            <w:tcW w:w="2268" w:type="dxa"/>
            <w:shd w:val="clear" w:color="auto" w:fill="F2F2F2" w:themeFill="background1" w:themeFillShade="F2"/>
            <w:noWrap/>
          </w:tcPr>
          <w:p w14:paraId="737A0E47" w14:textId="77777777" w:rsidR="00F37119" w:rsidRPr="00C9290B" w:rsidRDefault="00F37119" w:rsidP="00F37119">
            <w:pPr>
              <w:spacing w:before="20" w:after="20" w:line="240" w:lineRule="auto"/>
              <w:ind w:right="0"/>
              <w:jc w:val="left"/>
              <w:rPr>
                <w:szCs w:val="18"/>
              </w:rPr>
            </w:pPr>
            <w:r w:rsidRPr="00C9290B">
              <w:rPr>
                <w:szCs w:val="18"/>
              </w:rPr>
              <w:t>nehézipar, gépipar, gumiipar, üvegipar, műanyagipar</w:t>
            </w:r>
          </w:p>
        </w:tc>
      </w:tr>
    </w:tbl>
    <w:p w14:paraId="1EDF98B5" w14:textId="296DA4FD" w:rsidR="00C9290B" w:rsidRDefault="00C9290B" w:rsidP="00C9290B">
      <w:pPr>
        <w:pStyle w:val="Kpalrs"/>
        <w:keepNext/>
      </w:pPr>
      <w:r w:rsidRPr="00A503D8">
        <w:rPr>
          <w:b/>
        </w:rPr>
        <w:fldChar w:fldCharType="begin"/>
      </w:r>
      <w:r w:rsidRPr="00A503D8">
        <w:rPr>
          <w:b/>
        </w:rPr>
        <w:instrText xml:space="preserve"> SEQ táblázat \* ARABIC </w:instrText>
      </w:r>
      <w:r w:rsidRPr="00A503D8">
        <w:rPr>
          <w:b/>
        </w:rPr>
        <w:fldChar w:fldCharType="separate"/>
      </w:r>
      <w:r w:rsidR="00B25DE0">
        <w:rPr>
          <w:b/>
        </w:rPr>
        <w:t>5</w:t>
      </w:r>
      <w:r w:rsidRPr="00A503D8">
        <w:rPr>
          <w:b/>
        </w:rPr>
        <w:fldChar w:fldCharType="end"/>
      </w:r>
      <w:r w:rsidRPr="00A503D8">
        <w:rPr>
          <w:b/>
        </w:rPr>
        <w:t>. táblázat:</w:t>
      </w:r>
      <w:r w:rsidRPr="00C9290B">
        <w:rPr>
          <w:i w:val="0"/>
          <w:iCs w:val="0"/>
          <w:sz w:val="20"/>
          <w:szCs w:val="22"/>
        </w:rPr>
        <w:t xml:space="preserve"> </w:t>
      </w:r>
      <w:r w:rsidRPr="00C9290B">
        <w:t xml:space="preserve">Küszöbérték alatti üzemek Budapesten, </w:t>
      </w:r>
      <w:r w:rsidR="00466700" w:rsidRPr="00C9290B">
        <w:t>201</w:t>
      </w:r>
      <w:r w:rsidR="00466700">
        <w:t>9</w:t>
      </w:r>
      <w:r w:rsidRPr="00C9290B">
        <w:t xml:space="preserve">. december </w:t>
      </w:r>
      <w:r>
        <w:br/>
      </w:r>
      <w:r w:rsidRPr="00C9290B">
        <w:t>(Adatforrás: OKF</w:t>
      </w:r>
      <w:r w:rsidR="00E02953">
        <w:t xml:space="preserve">, </w:t>
      </w:r>
      <w:r w:rsidR="00986F0F">
        <w:t>FKI</w:t>
      </w:r>
      <w:r w:rsidRPr="00C9290B">
        <w:t>)</w:t>
      </w:r>
    </w:p>
    <w:p w14:paraId="4B37979C" w14:textId="77777777" w:rsidR="00F37119" w:rsidRDefault="00F37119">
      <w:r>
        <w:br w:type="page"/>
      </w:r>
    </w:p>
    <w:tbl>
      <w:tblPr>
        <w:tblW w:w="68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A0" w:firstRow="1" w:lastRow="0" w:firstColumn="1" w:lastColumn="0" w:noHBand="0" w:noVBand="0"/>
      </w:tblPr>
      <w:tblGrid>
        <w:gridCol w:w="341"/>
        <w:gridCol w:w="2693"/>
        <w:gridCol w:w="1559"/>
        <w:gridCol w:w="2268"/>
      </w:tblGrid>
      <w:tr w:rsidR="00F37119" w:rsidRPr="00C9290B" w14:paraId="4DB67835" w14:textId="77777777" w:rsidTr="00F37119">
        <w:trPr>
          <w:cantSplit/>
          <w:trHeight w:val="335"/>
        </w:trPr>
        <w:tc>
          <w:tcPr>
            <w:tcW w:w="3034" w:type="dxa"/>
            <w:gridSpan w:val="2"/>
            <w:shd w:val="clear" w:color="auto" w:fill="F1D099"/>
            <w:noWrap/>
            <w:vAlign w:val="center"/>
          </w:tcPr>
          <w:p w14:paraId="3CBD71B4" w14:textId="6BF6A7C6" w:rsidR="00F37119" w:rsidRPr="00C9290B" w:rsidRDefault="00F37119" w:rsidP="00F37119">
            <w:pPr>
              <w:spacing w:before="20" w:after="20" w:line="240" w:lineRule="auto"/>
              <w:ind w:right="0"/>
              <w:jc w:val="center"/>
              <w:rPr>
                <w:szCs w:val="18"/>
              </w:rPr>
            </w:pPr>
            <w:r w:rsidRPr="00C9290B">
              <w:rPr>
                <w:b/>
                <w:szCs w:val="18"/>
              </w:rPr>
              <w:lastRenderedPageBreak/>
              <w:t>Létesítmény</w:t>
            </w:r>
          </w:p>
        </w:tc>
        <w:tc>
          <w:tcPr>
            <w:tcW w:w="1559" w:type="dxa"/>
            <w:shd w:val="clear" w:color="auto" w:fill="F1D099"/>
            <w:noWrap/>
            <w:vAlign w:val="center"/>
          </w:tcPr>
          <w:p w14:paraId="4ABFD284" w14:textId="708F3BEE" w:rsidR="00F37119" w:rsidRPr="00C9290B" w:rsidRDefault="00F37119" w:rsidP="00F37119">
            <w:pPr>
              <w:spacing w:before="20" w:after="20" w:line="240" w:lineRule="auto"/>
              <w:ind w:right="0"/>
              <w:jc w:val="center"/>
              <w:rPr>
                <w:szCs w:val="18"/>
              </w:rPr>
            </w:pPr>
            <w:r w:rsidRPr="00C9290B">
              <w:rPr>
                <w:b/>
                <w:szCs w:val="18"/>
              </w:rPr>
              <w:t>Cím</w:t>
            </w:r>
          </w:p>
        </w:tc>
        <w:tc>
          <w:tcPr>
            <w:tcW w:w="2268" w:type="dxa"/>
            <w:shd w:val="clear" w:color="auto" w:fill="F1D099"/>
            <w:noWrap/>
            <w:vAlign w:val="center"/>
          </w:tcPr>
          <w:p w14:paraId="3BFC00C6" w14:textId="41FB13F8" w:rsidR="00F37119" w:rsidRPr="00C9290B" w:rsidRDefault="00F37119" w:rsidP="00F37119">
            <w:pPr>
              <w:spacing w:before="20" w:after="20" w:line="240" w:lineRule="auto"/>
              <w:ind w:right="0"/>
              <w:jc w:val="center"/>
              <w:rPr>
                <w:szCs w:val="18"/>
              </w:rPr>
            </w:pPr>
            <w:r w:rsidRPr="00C9290B">
              <w:rPr>
                <w:b/>
                <w:szCs w:val="18"/>
              </w:rPr>
              <w:t>Tevékenység</w:t>
            </w:r>
          </w:p>
        </w:tc>
      </w:tr>
      <w:tr w:rsidR="00C9290B" w:rsidRPr="00C9290B" w14:paraId="1CE7A3E1" w14:textId="77777777" w:rsidTr="00A503D8">
        <w:trPr>
          <w:cantSplit/>
          <w:trHeight w:val="567"/>
        </w:trPr>
        <w:tc>
          <w:tcPr>
            <w:tcW w:w="341" w:type="dxa"/>
            <w:shd w:val="clear" w:color="auto" w:fill="F2F2F2" w:themeFill="background1" w:themeFillShade="F2"/>
            <w:noWrap/>
          </w:tcPr>
          <w:p w14:paraId="57B7CF67" w14:textId="35E271E1" w:rsidR="00C9290B" w:rsidRPr="00C9290B" w:rsidRDefault="00C9290B" w:rsidP="00C9290B">
            <w:pPr>
              <w:spacing w:before="20" w:after="20" w:line="240" w:lineRule="auto"/>
              <w:ind w:right="0"/>
              <w:rPr>
                <w:szCs w:val="18"/>
              </w:rPr>
            </w:pPr>
            <w:r w:rsidRPr="00C9290B">
              <w:rPr>
                <w:szCs w:val="18"/>
              </w:rPr>
              <w:t>13</w:t>
            </w:r>
          </w:p>
        </w:tc>
        <w:tc>
          <w:tcPr>
            <w:tcW w:w="2693" w:type="dxa"/>
            <w:shd w:val="clear" w:color="auto" w:fill="F2F2F2" w:themeFill="background1" w:themeFillShade="F2"/>
            <w:noWrap/>
          </w:tcPr>
          <w:p w14:paraId="419C8C24" w14:textId="77777777" w:rsidR="00C9290B" w:rsidRPr="00C9290B" w:rsidRDefault="00C9290B" w:rsidP="00C9290B">
            <w:pPr>
              <w:spacing w:before="20" w:after="20" w:line="240" w:lineRule="auto"/>
              <w:ind w:right="0"/>
              <w:jc w:val="left"/>
              <w:rPr>
                <w:szCs w:val="18"/>
              </w:rPr>
            </w:pPr>
            <w:r w:rsidRPr="00C9290B">
              <w:rPr>
                <w:szCs w:val="18"/>
              </w:rPr>
              <w:t xml:space="preserve">Városligeti Műjégpálya </w:t>
            </w:r>
          </w:p>
        </w:tc>
        <w:tc>
          <w:tcPr>
            <w:tcW w:w="1559" w:type="dxa"/>
            <w:shd w:val="clear" w:color="auto" w:fill="F2F2F2" w:themeFill="background1" w:themeFillShade="F2"/>
            <w:noWrap/>
          </w:tcPr>
          <w:p w14:paraId="2DB9263C" w14:textId="77777777" w:rsidR="00C9290B" w:rsidRPr="00C9290B" w:rsidRDefault="00C9290B" w:rsidP="00C9290B">
            <w:pPr>
              <w:spacing w:before="20" w:after="20" w:line="240" w:lineRule="auto"/>
              <w:ind w:right="0"/>
              <w:jc w:val="left"/>
              <w:rPr>
                <w:szCs w:val="18"/>
              </w:rPr>
            </w:pPr>
            <w:r w:rsidRPr="00C9290B">
              <w:rPr>
                <w:szCs w:val="18"/>
              </w:rPr>
              <w:t>1146 Olof Palme sétány 5.</w:t>
            </w:r>
          </w:p>
        </w:tc>
        <w:tc>
          <w:tcPr>
            <w:tcW w:w="2268" w:type="dxa"/>
            <w:shd w:val="clear" w:color="auto" w:fill="F2F2F2" w:themeFill="background1" w:themeFillShade="F2"/>
            <w:noWrap/>
          </w:tcPr>
          <w:p w14:paraId="32FC8784" w14:textId="77777777" w:rsidR="00C9290B" w:rsidRPr="00C9290B" w:rsidRDefault="00C9290B" w:rsidP="00C9290B">
            <w:pPr>
              <w:spacing w:before="20" w:after="20" w:line="240" w:lineRule="auto"/>
              <w:ind w:right="0"/>
              <w:jc w:val="left"/>
              <w:rPr>
                <w:szCs w:val="18"/>
              </w:rPr>
            </w:pPr>
            <w:r w:rsidRPr="00C9290B">
              <w:rPr>
                <w:szCs w:val="18"/>
              </w:rPr>
              <w:t>egyéb</w:t>
            </w:r>
          </w:p>
        </w:tc>
      </w:tr>
      <w:tr w:rsidR="00C9290B" w:rsidRPr="00C9290B" w14:paraId="74B9BADA" w14:textId="77777777" w:rsidTr="00A503D8">
        <w:trPr>
          <w:cantSplit/>
          <w:trHeight w:val="567"/>
        </w:trPr>
        <w:tc>
          <w:tcPr>
            <w:tcW w:w="341" w:type="dxa"/>
            <w:shd w:val="clear" w:color="auto" w:fill="F2F2F2" w:themeFill="background1" w:themeFillShade="F2"/>
            <w:noWrap/>
          </w:tcPr>
          <w:p w14:paraId="7D86A8CE" w14:textId="77777777" w:rsidR="00C9290B" w:rsidRPr="00C9290B" w:rsidRDefault="00C9290B" w:rsidP="00C9290B">
            <w:pPr>
              <w:spacing w:before="20" w:after="20" w:line="240" w:lineRule="auto"/>
              <w:ind w:right="0"/>
              <w:rPr>
                <w:szCs w:val="18"/>
              </w:rPr>
            </w:pPr>
            <w:r w:rsidRPr="00C9290B">
              <w:rPr>
                <w:szCs w:val="18"/>
              </w:rPr>
              <w:t>14</w:t>
            </w:r>
          </w:p>
        </w:tc>
        <w:tc>
          <w:tcPr>
            <w:tcW w:w="2693" w:type="dxa"/>
            <w:shd w:val="clear" w:color="auto" w:fill="F2F2F2" w:themeFill="background1" w:themeFillShade="F2"/>
            <w:noWrap/>
            <w:vAlign w:val="bottom"/>
          </w:tcPr>
          <w:p w14:paraId="3206DE46" w14:textId="77777777" w:rsidR="00C9290B" w:rsidRPr="00C9290B" w:rsidRDefault="00C9290B" w:rsidP="00C9290B">
            <w:pPr>
              <w:spacing w:before="20" w:after="20" w:line="240" w:lineRule="auto"/>
              <w:ind w:right="0"/>
              <w:jc w:val="left"/>
              <w:rPr>
                <w:szCs w:val="18"/>
              </w:rPr>
            </w:pPr>
            <w:r w:rsidRPr="00C9290B">
              <w:rPr>
                <w:szCs w:val="18"/>
              </w:rPr>
              <w:t>Fővárosi Közterület-fenntartó Zrt.</w:t>
            </w:r>
          </w:p>
        </w:tc>
        <w:tc>
          <w:tcPr>
            <w:tcW w:w="1559" w:type="dxa"/>
            <w:shd w:val="clear" w:color="auto" w:fill="F2F2F2" w:themeFill="background1" w:themeFillShade="F2"/>
            <w:noWrap/>
            <w:vAlign w:val="bottom"/>
          </w:tcPr>
          <w:p w14:paraId="4C89EB96" w14:textId="77777777" w:rsidR="00C9290B" w:rsidRPr="00C9290B" w:rsidRDefault="00C9290B" w:rsidP="00C9290B">
            <w:pPr>
              <w:spacing w:before="20" w:after="20" w:line="240" w:lineRule="auto"/>
              <w:ind w:right="0"/>
              <w:jc w:val="left"/>
              <w:rPr>
                <w:szCs w:val="18"/>
              </w:rPr>
            </w:pPr>
            <w:r w:rsidRPr="00C9290B">
              <w:rPr>
                <w:szCs w:val="18"/>
              </w:rPr>
              <w:t>1151 Mélyfúró u. 10-12.</w:t>
            </w:r>
          </w:p>
        </w:tc>
        <w:tc>
          <w:tcPr>
            <w:tcW w:w="2268" w:type="dxa"/>
            <w:shd w:val="clear" w:color="auto" w:fill="F2F2F2" w:themeFill="background1" w:themeFillShade="F2"/>
            <w:noWrap/>
            <w:vAlign w:val="bottom"/>
          </w:tcPr>
          <w:p w14:paraId="621FB042" w14:textId="77777777" w:rsidR="00C9290B" w:rsidRPr="00C9290B" w:rsidRDefault="00C9290B" w:rsidP="00C9290B">
            <w:pPr>
              <w:spacing w:before="20" w:after="20" w:line="240" w:lineRule="auto"/>
              <w:ind w:right="0"/>
              <w:jc w:val="left"/>
              <w:rPr>
                <w:szCs w:val="18"/>
              </w:rPr>
            </w:pPr>
            <w:r w:rsidRPr="00C9290B">
              <w:rPr>
                <w:szCs w:val="18"/>
              </w:rPr>
              <w:t>veszélyes hulladék</w:t>
            </w:r>
          </w:p>
        </w:tc>
      </w:tr>
      <w:tr w:rsidR="00C9290B" w:rsidRPr="00C9290B" w14:paraId="3376D54A" w14:textId="77777777" w:rsidTr="00A503D8">
        <w:trPr>
          <w:cantSplit/>
          <w:trHeight w:val="567"/>
        </w:trPr>
        <w:tc>
          <w:tcPr>
            <w:tcW w:w="341" w:type="dxa"/>
            <w:shd w:val="clear" w:color="auto" w:fill="F2F2F2" w:themeFill="background1" w:themeFillShade="F2"/>
            <w:noWrap/>
            <w:vAlign w:val="bottom"/>
          </w:tcPr>
          <w:p w14:paraId="14422619" w14:textId="77777777" w:rsidR="00C9290B" w:rsidRPr="00C9290B" w:rsidRDefault="00C9290B" w:rsidP="00C9290B">
            <w:pPr>
              <w:spacing w:before="20" w:after="20" w:line="240" w:lineRule="auto"/>
              <w:ind w:right="0"/>
              <w:rPr>
                <w:szCs w:val="18"/>
              </w:rPr>
            </w:pPr>
            <w:r w:rsidRPr="00C9290B">
              <w:rPr>
                <w:szCs w:val="18"/>
              </w:rPr>
              <w:t>15</w:t>
            </w:r>
          </w:p>
        </w:tc>
        <w:tc>
          <w:tcPr>
            <w:tcW w:w="2693" w:type="dxa"/>
            <w:shd w:val="clear" w:color="auto" w:fill="F2F2F2" w:themeFill="background1" w:themeFillShade="F2"/>
            <w:noWrap/>
          </w:tcPr>
          <w:p w14:paraId="48BC4BF2" w14:textId="77777777" w:rsidR="00C9290B" w:rsidRPr="00C9290B" w:rsidRDefault="00C9290B" w:rsidP="00C9290B">
            <w:pPr>
              <w:spacing w:before="20" w:after="20" w:line="240" w:lineRule="auto"/>
              <w:ind w:right="0"/>
              <w:jc w:val="left"/>
              <w:rPr>
                <w:szCs w:val="18"/>
              </w:rPr>
            </w:pPr>
            <w:r w:rsidRPr="00C9290B">
              <w:rPr>
                <w:szCs w:val="18"/>
              </w:rPr>
              <w:t xml:space="preserve">Bagi Kft. </w:t>
            </w:r>
          </w:p>
        </w:tc>
        <w:tc>
          <w:tcPr>
            <w:tcW w:w="1559" w:type="dxa"/>
            <w:shd w:val="clear" w:color="auto" w:fill="F2F2F2" w:themeFill="background1" w:themeFillShade="F2"/>
            <w:noWrap/>
          </w:tcPr>
          <w:p w14:paraId="7ABA6BF6" w14:textId="77777777" w:rsidR="00C9290B" w:rsidRPr="00C9290B" w:rsidRDefault="00C9290B" w:rsidP="00C9290B">
            <w:pPr>
              <w:spacing w:before="20" w:after="20" w:line="240" w:lineRule="auto"/>
              <w:ind w:right="0"/>
              <w:jc w:val="left"/>
              <w:rPr>
                <w:szCs w:val="18"/>
              </w:rPr>
            </w:pPr>
            <w:r w:rsidRPr="00C9290B">
              <w:rPr>
                <w:szCs w:val="18"/>
              </w:rPr>
              <w:t xml:space="preserve">1158 Késmárk utca 11-13. </w:t>
            </w:r>
          </w:p>
        </w:tc>
        <w:tc>
          <w:tcPr>
            <w:tcW w:w="2268" w:type="dxa"/>
            <w:shd w:val="clear" w:color="auto" w:fill="F2F2F2" w:themeFill="background1" w:themeFillShade="F2"/>
            <w:noWrap/>
          </w:tcPr>
          <w:p w14:paraId="5CCCAF88" w14:textId="77777777" w:rsidR="00C9290B" w:rsidRPr="00C9290B" w:rsidRDefault="00C9290B" w:rsidP="00C9290B">
            <w:pPr>
              <w:spacing w:before="20" w:after="20" w:line="240" w:lineRule="auto"/>
              <w:ind w:right="0"/>
              <w:jc w:val="left"/>
              <w:rPr>
                <w:szCs w:val="18"/>
              </w:rPr>
            </w:pPr>
            <w:r w:rsidRPr="00C9290B">
              <w:rPr>
                <w:szCs w:val="18"/>
              </w:rPr>
              <w:t>növényvédőszer gyártás, raktározás</w:t>
            </w:r>
          </w:p>
        </w:tc>
      </w:tr>
      <w:tr w:rsidR="00C9290B" w:rsidRPr="00C9290B" w14:paraId="7374246C" w14:textId="77777777" w:rsidTr="00A503D8">
        <w:trPr>
          <w:cantSplit/>
          <w:trHeight w:val="567"/>
        </w:trPr>
        <w:tc>
          <w:tcPr>
            <w:tcW w:w="341" w:type="dxa"/>
            <w:shd w:val="clear" w:color="auto" w:fill="F2F2F2" w:themeFill="background1" w:themeFillShade="F2"/>
            <w:noWrap/>
          </w:tcPr>
          <w:p w14:paraId="70E14C66" w14:textId="77777777" w:rsidR="00C9290B" w:rsidRPr="00C9290B" w:rsidRDefault="00C9290B" w:rsidP="00C9290B">
            <w:pPr>
              <w:spacing w:before="20" w:after="20" w:line="240" w:lineRule="auto"/>
              <w:ind w:right="0"/>
              <w:rPr>
                <w:szCs w:val="18"/>
              </w:rPr>
            </w:pPr>
            <w:r w:rsidRPr="00C9290B">
              <w:rPr>
                <w:szCs w:val="18"/>
              </w:rPr>
              <w:t>16</w:t>
            </w:r>
          </w:p>
        </w:tc>
        <w:tc>
          <w:tcPr>
            <w:tcW w:w="2693" w:type="dxa"/>
            <w:shd w:val="clear" w:color="auto" w:fill="F2F2F2" w:themeFill="background1" w:themeFillShade="F2"/>
            <w:noWrap/>
          </w:tcPr>
          <w:p w14:paraId="0E3CE110" w14:textId="77777777" w:rsidR="00C9290B" w:rsidRPr="00C9290B" w:rsidRDefault="00C9290B" w:rsidP="00C9290B">
            <w:pPr>
              <w:spacing w:before="20" w:after="20" w:line="240" w:lineRule="auto"/>
              <w:ind w:right="0"/>
              <w:jc w:val="left"/>
              <w:rPr>
                <w:szCs w:val="18"/>
              </w:rPr>
            </w:pPr>
            <w:r w:rsidRPr="00C9290B">
              <w:rPr>
                <w:szCs w:val="18"/>
              </w:rPr>
              <w:t xml:space="preserve">RAUCH Hungária Gyümölcsfeldolgozó és Kereskedelmi Kft. </w:t>
            </w:r>
          </w:p>
        </w:tc>
        <w:tc>
          <w:tcPr>
            <w:tcW w:w="1559" w:type="dxa"/>
            <w:shd w:val="clear" w:color="auto" w:fill="F2F2F2" w:themeFill="background1" w:themeFillShade="F2"/>
            <w:noWrap/>
          </w:tcPr>
          <w:p w14:paraId="5092EDF7" w14:textId="77777777" w:rsidR="00C9290B" w:rsidRPr="00C9290B" w:rsidRDefault="00C9290B" w:rsidP="00C9290B">
            <w:pPr>
              <w:spacing w:before="20" w:after="20" w:line="240" w:lineRule="auto"/>
              <w:ind w:right="0"/>
              <w:jc w:val="left"/>
              <w:rPr>
                <w:szCs w:val="18"/>
              </w:rPr>
            </w:pPr>
            <w:r w:rsidRPr="00C9290B">
              <w:rPr>
                <w:szCs w:val="18"/>
              </w:rPr>
              <w:t>1171 Kiskároshíd u. 2.</w:t>
            </w:r>
          </w:p>
        </w:tc>
        <w:tc>
          <w:tcPr>
            <w:tcW w:w="2268" w:type="dxa"/>
            <w:shd w:val="clear" w:color="auto" w:fill="F2F2F2" w:themeFill="background1" w:themeFillShade="F2"/>
            <w:noWrap/>
          </w:tcPr>
          <w:p w14:paraId="2FBFFDB0" w14:textId="77777777" w:rsidR="00C9290B" w:rsidRPr="00C9290B" w:rsidRDefault="00C9290B" w:rsidP="00C9290B">
            <w:pPr>
              <w:spacing w:before="20" w:after="20" w:line="240" w:lineRule="auto"/>
              <w:ind w:right="0"/>
              <w:jc w:val="left"/>
              <w:rPr>
                <w:szCs w:val="18"/>
              </w:rPr>
            </w:pPr>
            <w:r w:rsidRPr="00C9290B">
              <w:rPr>
                <w:szCs w:val="18"/>
              </w:rPr>
              <w:t>élelmiszeripar</w:t>
            </w:r>
          </w:p>
        </w:tc>
      </w:tr>
      <w:tr w:rsidR="00C9290B" w:rsidRPr="00C9290B" w14:paraId="6C760B2D" w14:textId="77777777" w:rsidTr="00A503D8">
        <w:trPr>
          <w:cantSplit/>
          <w:trHeight w:val="567"/>
        </w:trPr>
        <w:tc>
          <w:tcPr>
            <w:tcW w:w="341" w:type="dxa"/>
            <w:shd w:val="clear" w:color="auto" w:fill="F2F2F2" w:themeFill="background1" w:themeFillShade="F2"/>
            <w:noWrap/>
          </w:tcPr>
          <w:p w14:paraId="49A63B1F" w14:textId="77777777" w:rsidR="00C9290B" w:rsidRPr="00C9290B" w:rsidRDefault="00C9290B" w:rsidP="00C9290B">
            <w:pPr>
              <w:spacing w:before="20" w:after="20" w:line="240" w:lineRule="auto"/>
              <w:ind w:right="0"/>
              <w:rPr>
                <w:szCs w:val="18"/>
              </w:rPr>
            </w:pPr>
            <w:r w:rsidRPr="00C9290B">
              <w:rPr>
                <w:szCs w:val="18"/>
              </w:rPr>
              <w:t>17</w:t>
            </w:r>
          </w:p>
        </w:tc>
        <w:tc>
          <w:tcPr>
            <w:tcW w:w="2693" w:type="dxa"/>
            <w:shd w:val="clear" w:color="auto" w:fill="F2F2F2" w:themeFill="background1" w:themeFillShade="F2"/>
            <w:noWrap/>
          </w:tcPr>
          <w:p w14:paraId="0936DFB8" w14:textId="77777777" w:rsidR="00C9290B" w:rsidRPr="00C9290B" w:rsidRDefault="00C9290B" w:rsidP="00C9290B">
            <w:pPr>
              <w:spacing w:before="20" w:after="20" w:line="240" w:lineRule="auto"/>
              <w:ind w:right="0"/>
              <w:jc w:val="left"/>
              <w:rPr>
                <w:szCs w:val="18"/>
              </w:rPr>
            </w:pPr>
            <w:r w:rsidRPr="00C9290B">
              <w:rPr>
                <w:szCs w:val="18"/>
              </w:rPr>
              <w:t xml:space="preserve">FŐTÁV Zrt. </w:t>
            </w:r>
          </w:p>
        </w:tc>
        <w:tc>
          <w:tcPr>
            <w:tcW w:w="1559" w:type="dxa"/>
            <w:shd w:val="clear" w:color="auto" w:fill="F2F2F2" w:themeFill="background1" w:themeFillShade="F2"/>
            <w:noWrap/>
          </w:tcPr>
          <w:p w14:paraId="193145F3" w14:textId="77777777" w:rsidR="00C9290B" w:rsidRPr="00C9290B" w:rsidRDefault="00C9290B" w:rsidP="00C9290B">
            <w:pPr>
              <w:spacing w:before="20" w:after="20" w:line="240" w:lineRule="auto"/>
              <w:ind w:right="0"/>
              <w:jc w:val="left"/>
              <w:rPr>
                <w:szCs w:val="18"/>
              </w:rPr>
            </w:pPr>
            <w:r w:rsidRPr="00C9290B">
              <w:rPr>
                <w:szCs w:val="18"/>
              </w:rPr>
              <w:t xml:space="preserve">1173 Gyökér u. 63. </w:t>
            </w:r>
          </w:p>
        </w:tc>
        <w:tc>
          <w:tcPr>
            <w:tcW w:w="2268" w:type="dxa"/>
            <w:shd w:val="clear" w:color="auto" w:fill="F2F2F2" w:themeFill="background1" w:themeFillShade="F2"/>
            <w:noWrap/>
          </w:tcPr>
          <w:p w14:paraId="12554649" w14:textId="77777777" w:rsidR="00C9290B" w:rsidRPr="00C9290B" w:rsidRDefault="00C9290B" w:rsidP="00C9290B">
            <w:pPr>
              <w:spacing w:before="20" w:after="20" w:line="240" w:lineRule="auto"/>
              <w:ind w:right="0"/>
              <w:jc w:val="left"/>
              <w:rPr>
                <w:szCs w:val="18"/>
              </w:rPr>
            </w:pPr>
            <w:r w:rsidRPr="00C9290B">
              <w:rPr>
                <w:szCs w:val="18"/>
              </w:rPr>
              <w:t>erőmű, fűtőmű</w:t>
            </w:r>
          </w:p>
        </w:tc>
      </w:tr>
      <w:tr w:rsidR="00C9290B" w:rsidRPr="00C9290B" w14:paraId="3D2669CC" w14:textId="77777777" w:rsidTr="00A503D8">
        <w:trPr>
          <w:cantSplit/>
          <w:trHeight w:val="567"/>
        </w:trPr>
        <w:tc>
          <w:tcPr>
            <w:tcW w:w="341" w:type="dxa"/>
            <w:shd w:val="clear" w:color="auto" w:fill="F2F2F2" w:themeFill="background1" w:themeFillShade="F2"/>
            <w:noWrap/>
          </w:tcPr>
          <w:p w14:paraId="0797A115" w14:textId="77777777" w:rsidR="00C9290B" w:rsidRPr="00C9290B" w:rsidRDefault="00C9290B" w:rsidP="00C9290B">
            <w:pPr>
              <w:spacing w:before="20" w:after="20" w:line="240" w:lineRule="auto"/>
              <w:ind w:right="0"/>
              <w:rPr>
                <w:szCs w:val="18"/>
              </w:rPr>
            </w:pPr>
            <w:r w:rsidRPr="00C9290B">
              <w:rPr>
                <w:szCs w:val="18"/>
              </w:rPr>
              <w:t>18</w:t>
            </w:r>
          </w:p>
        </w:tc>
        <w:tc>
          <w:tcPr>
            <w:tcW w:w="2693" w:type="dxa"/>
            <w:shd w:val="clear" w:color="auto" w:fill="F2F2F2" w:themeFill="background1" w:themeFillShade="F2"/>
            <w:noWrap/>
          </w:tcPr>
          <w:p w14:paraId="5F0B4D1D" w14:textId="77777777" w:rsidR="00C9290B" w:rsidRPr="00C9290B" w:rsidRDefault="00C9290B" w:rsidP="00C9290B">
            <w:pPr>
              <w:spacing w:before="20" w:after="20" w:line="240" w:lineRule="auto"/>
              <w:ind w:right="0"/>
              <w:jc w:val="left"/>
              <w:rPr>
                <w:szCs w:val="18"/>
              </w:rPr>
            </w:pPr>
            <w:r w:rsidRPr="00C9290B">
              <w:rPr>
                <w:szCs w:val="18"/>
              </w:rPr>
              <w:t xml:space="preserve">Budapest Airport Budapest Liszt Ferenc Nemzetközi Repülőtér Üzemeltető Zrt. </w:t>
            </w:r>
          </w:p>
        </w:tc>
        <w:tc>
          <w:tcPr>
            <w:tcW w:w="1559" w:type="dxa"/>
            <w:shd w:val="clear" w:color="auto" w:fill="F2F2F2" w:themeFill="background1" w:themeFillShade="F2"/>
            <w:noWrap/>
          </w:tcPr>
          <w:p w14:paraId="4F9A2B00" w14:textId="77777777" w:rsidR="00C9290B" w:rsidRPr="00C9290B" w:rsidRDefault="00C9290B" w:rsidP="00C9290B">
            <w:pPr>
              <w:spacing w:before="20" w:after="20" w:line="240" w:lineRule="auto"/>
              <w:ind w:right="0"/>
              <w:jc w:val="left"/>
              <w:rPr>
                <w:szCs w:val="18"/>
              </w:rPr>
            </w:pPr>
            <w:r w:rsidRPr="00C9290B">
              <w:rPr>
                <w:szCs w:val="18"/>
              </w:rPr>
              <w:t xml:space="preserve">1185 BUD Liszt Ferenc Nemzetköz Repülőtér 154. ép. </w:t>
            </w:r>
          </w:p>
        </w:tc>
        <w:tc>
          <w:tcPr>
            <w:tcW w:w="2268" w:type="dxa"/>
            <w:shd w:val="clear" w:color="auto" w:fill="F2F2F2" w:themeFill="background1" w:themeFillShade="F2"/>
            <w:noWrap/>
          </w:tcPr>
          <w:p w14:paraId="68707431" w14:textId="77777777" w:rsidR="00C9290B" w:rsidRPr="00C9290B" w:rsidRDefault="00C9290B" w:rsidP="00C9290B">
            <w:pPr>
              <w:spacing w:before="20" w:after="20" w:line="240" w:lineRule="auto"/>
              <w:ind w:right="0"/>
              <w:jc w:val="left"/>
              <w:rPr>
                <w:szCs w:val="18"/>
              </w:rPr>
            </w:pPr>
            <w:r w:rsidRPr="00C9290B">
              <w:rPr>
                <w:szCs w:val="18"/>
              </w:rPr>
              <w:t>raktár, logisztikai központ</w:t>
            </w:r>
          </w:p>
        </w:tc>
      </w:tr>
      <w:tr w:rsidR="00C9290B" w:rsidRPr="00C9290B" w14:paraId="0DA9FBAB" w14:textId="77777777" w:rsidTr="00A503D8">
        <w:trPr>
          <w:cantSplit/>
          <w:trHeight w:val="567"/>
        </w:trPr>
        <w:tc>
          <w:tcPr>
            <w:tcW w:w="341" w:type="dxa"/>
            <w:shd w:val="clear" w:color="auto" w:fill="F2F2F2" w:themeFill="background1" w:themeFillShade="F2"/>
            <w:noWrap/>
          </w:tcPr>
          <w:p w14:paraId="05B58377" w14:textId="77777777" w:rsidR="00C9290B" w:rsidRPr="00C9290B" w:rsidRDefault="00C9290B" w:rsidP="00C9290B">
            <w:pPr>
              <w:spacing w:before="20" w:after="20" w:line="240" w:lineRule="auto"/>
              <w:ind w:right="0"/>
              <w:rPr>
                <w:szCs w:val="18"/>
              </w:rPr>
            </w:pPr>
            <w:r w:rsidRPr="00C9290B">
              <w:rPr>
                <w:szCs w:val="18"/>
              </w:rPr>
              <w:t>19</w:t>
            </w:r>
          </w:p>
        </w:tc>
        <w:tc>
          <w:tcPr>
            <w:tcW w:w="2693" w:type="dxa"/>
            <w:shd w:val="clear" w:color="auto" w:fill="F2F2F2" w:themeFill="background1" w:themeFillShade="F2"/>
            <w:noWrap/>
          </w:tcPr>
          <w:p w14:paraId="1F81233B" w14:textId="77777777" w:rsidR="00C9290B" w:rsidRPr="00C9290B" w:rsidRDefault="00C9290B" w:rsidP="00C9290B">
            <w:pPr>
              <w:spacing w:before="20" w:after="20" w:line="240" w:lineRule="auto"/>
              <w:ind w:right="0"/>
              <w:jc w:val="left"/>
              <w:rPr>
                <w:szCs w:val="18"/>
              </w:rPr>
            </w:pPr>
            <w:r w:rsidRPr="00C9290B">
              <w:rPr>
                <w:szCs w:val="18"/>
              </w:rPr>
              <w:t>Work Bau Kft.</w:t>
            </w:r>
          </w:p>
        </w:tc>
        <w:tc>
          <w:tcPr>
            <w:tcW w:w="1559" w:type="dxa"/>
            <w:shd w:val="clear" w:color="auto" w:fill="F2F2F2" w:themeFill="background1" w:themeFillShade="F2"/>
            <w:noWrap/>
          </w:tcPr>
          <w:p w14:paraId="38314E59" w14:textId="0363EF4A" w:rsidR="00C9290B" w:rsidRPr="00C9290B" w:rsidRDefault="00C9290B" w:rsidP="00C9290B">
            <w:pPr>
              <w:spacing w:before="20" w:after="20" w:line="240" w:lineRule="auto"/>
              <w:ind w:right="0"/>
              <w:jc w:val="left"/>
              <w:rPr>
                <w:szCs w:val="18"/>
              </w:rPr>
            </w:pPr>
            <w:r w:rsidRPr="00C9290B">
              <w:rPr>
                <w:szCs w:val="18"/>
              </w:rPr>
              <w:t>1211 Transzformátor</w:t>
            </w:r>
            <w:r>
              <w:rPr>
                <w:szCs w:val="18"/>
              </w:rPr>
              <w:t>-</w:t>
            </w:r>
            <w:r w:rsidRPr="00C9290B">
              <w:rPr>
                <w:szCs w:val="18"/>
              </w:rPr>
              <w:t xml:space="preserve">gyár u. 2-8. </w:t>
            </w:r>
          </w:p>
        </w:tc>
        <w:tc>
          <w:tcPr>
            <w:tcW w:w="2268" w:type="dxa"/>
            <w:shd w:val="clear" w:color="auto" w:fill="F2F2F2" w:themeFill="background1" w:themeFillShade="F2"/>
            <w:noWrap/>
          </w:tcPr>
          <w:p w14:paraId="569783D9" w14:textId="77777777" w:rsidR="00C9290B" w:rsidRPr="00C9290B" w:rsidRDefault="00C9290B" w:rsidP="00C9290B">
            <w:pPr>
              <w:spacing w:before="20" w:after="20" w:line="240" w:lineRule="auto"/>
              <w:ind w:right="0"/>
              <w:jc w:val="left"/>
              <w:rPr>
                <w:szCs w:val="18"/>
              </w:rPr>
            </w:pPr>
            <w:r w:rsidRPr="00C9290B">
              <w:rPr>
                <w:szCs w:val="18"/>
              </w:rPr>
              <w:t>tüzelőanyag-tárolás</w:t>
            </w:r>
          </w:p>
        </w:tc>
      </w:tr>
      <w:tr w:rsidR="00C9290B" w:rsidRPr="00C9290B" w14:paraId="1AFB9DD5" w14:textId="77777777" w:rsidTr="00A503D8">
        <w:trPr>
          <w:cantSplit/>
          <w:trHeight w:val="567"/>
        </w:trPr>
        <w:tc>
          <w:tcPr>
            <w:tcW w:w="341" w:type="dxa"/>
            <w:shd w:val="clear" w:color="auto" w:fill="F2F2F2" w:themeFill="background1" w:themeFillShade="F2"/>
            <w:noWrap/>
          </w:tcPr>
          <w:p w14:paraId="4D288ECF" w14:textId="77777777" w:rsidR="00C9290B" w:rsidRPr="00C9290B" w:rsidRDefault="00C9290B" w:rsidP="00C9290B">
            <w:pPr>
              <w:spacing w:before="20" w:after="20" w:line="240" w:lineRule="auto"/>
              <w:ind w:right="0"/>
              <w:rPr>
                <w:szCs w:val="18"/>
              </w:rPr>
            </w:pPr>
            <w:r w:rsidRPr="00C9290B">
              <w:rPr>
                <w:szCs w:val="18"/>
              </w:rPr>
              <w:t>20</w:t>
            </w:r>
          </w:p>
        </w:tc>
        <w:tc>
          <w:tcPr>
            <w:tcW w:w="2693" w:type="dxa"/>
            <w:shd w:val="clear" w:color="auto" w:fill="F2F2F2" w:themeFill="background1" w:themeFillShade="F2"/>
            <w:noWrap/>
          </w:tcPr>
          <w:p w14:paraId="27FB842D" w14:textId="77777777" w:rsidR="00C9290B" w:rsidRPr="00C9290B" w:rsidRDefault="00C9290B" w:rsidP="00C9290B">
            <w:pPr>
              <w:spacing w:before="20" w:after="20" w:line="240" w:lineRule="auto"/>
              <w:ind w:right="0"/>
              <w:jc w:val="left"/>
              <w:rPr>
                <w:szCs w:val="18"/>
              </w:rPr>
            </w:pPr>
            <w:r w:rsidRPr="00C9290B">
              <w:rPr>
                <w:szCs w:val="18"/>
              </w:rPr>
              <w:t xml:space="preserve">Fővárosi Vízművek Zrt. </w:t>
            </w:r>
          </w:p>
        </w:tc>
        <w:tc>
          <w:tcPr>
            <w:tcW w:w="1559" w:type="dxa"/>
            <w:shd w:val="clear" w:color="auto" w:fill="F2F2F2" w:themeFill="background1" w:themeFillShade="F2"/>
            <w:noWrap/>
          </w:tcPr>
          <w:p w14:paraId="770A782E" w14:textId="77777777" w:rsidR="00C9290B" w:rsidRPr="00C9290B" w:rsidRDefault="00C9290B" w:rsidP="00C9290B">
            <w:pPr>
              <w:spacing w:before="20" w:after="20" w:line="240" w:lineRule="auto"/>
              <w:ind w:right="0"/>
              <w:jc w:val="left"/>
              <w:rPr>
                <w:szCs w:val="18"/>
              </w:rPr>
            </w:pPr>
            <w:r w:rsidRPr="00C9290B">
              <w:rPr>
                <w:szCs w:val="18"/>
              </w:rPr>
              <w:t xml:space="preserve">1214 II. Rákóczi Ferenc út 345. </w:t>
            </w:r>
          </w:p>
        </w:tc>
        <w:tc>
          <w:tcPr>
            <w:tcW w:w="2268" w:type="dxa"/>
            <w:shd w:val="clear" w:color="auto" w:fill="F2F2F2" w:themeFill="background1" w:themeFillShade="F2"/>
            <w:noWrap/>
          </w:tcPr>
          <w:p w14:paraId="67B161A3" w14:textId="77777777" w:rsidR="00C9290B" w:rsidRPr="00C9290B" w:rsidRDefault="00C9290B" w:rsidP="00C9290B">
            <w:pPr>
              <w:spacing w:before="20" w:after="20" w:line="240" w:lineRule="auto"/>
              <w:ind w:right="0"/>
              <w:jc w:val="left"/>
              <w:rPr>
                <w:szCs w:val="18"/>
              </w:rPr>
            </w:pPr>
            <w:r w:rsidRPr="00C9290B">
              <w:rPr>
                <w:szCs w:val="18"/>
              </w:rPr>
              <w:t>vízmű, fürdő, uszoda</w:t>
            </w:r>
          </w:p>
        </w:tc>
      </w:tr>
      <w:tr w:rsidR="00C9290B" w:rsidRPr="00C9290B" w14:paraId="261D65C8" w14:textId="77777777" w:rsidTr="00A503D8">
        <w:trPr>
          <w:cantSplit/>
          <w:trHeight w:val="567"/>
        </w:trPr>
        <w:tc>
          <w:tcPr>
            <w:tcW w:w="341" w:type="dxa"/>
            <w:shd w:val="clear" w:color="auto" w:fill="F2F2F2" w:themeFill="background1" w:themeFillShade="F2"/>
            <w:noWrap/>
          </w:tcPr>
          <w:p w14:paraId="41E2B245" w14:textId="77777777" w:rsidR="00C9290B" w:rsidRPr="00C9290B" w:rsidRDefault="00C9290B" w:rsidP="00C9290B">
            <w:pPr>
              <w:spacing w:before="20" w:after="20" w:line="240" w:lineRule="auto"/>
              <w:ind w:right="0"/>
              <w:rPr>
                <w:szCs w:val="18"/>
              </w:rPr>
            </w:pPr>
            <w:r w:rsidRPr="00C9290B">
              <w:rPr>
                <w:szCs w:val="18"/>
              </w:rPr>
              <w:t>21</w:t>
            </w:r>
          </w:p>
        </w:tc>
        <w:tc>
          <w:tcPr>
            <w:tcW w:w="2693" w:type="dxa"/>
            <w:shd w:val="clear" w:color="auto" w:fill="F2F2F2" w:themeFill="background1" w:themeFillShade="F2"/>
            <w:noWrap/>
          </w:tcPr>
          <w:p w14:paraId="30DDDC41" w14:textId="77777777" w:rsidR="00C9290B" w:rsidRPr="00C9290B" w:rsidRDefault="00C9290B" w:rsidP="00C9290B">
            <w:pPr>
              <w:spacing w:before="20" w:after="20" w:line="240" w:lineRule="auto"/>
              <w:ind w:right="0"/>
              <w:jc w:val="left"/>
              <w:rPr>
                <w:szCs w:val="18"/>
              </w:rPr>
            </w:pPr>
            <w:r w:rsidRPr="00C9290B">
              <w:rPr>
                <w:szCs w:val="18"/>
              </w:rPr>
              <w:t xml:space="preserve">PYRO-BÁN Pyrotechnikai Kereskedelmi és Szolgáltató Kft. </w:t>
            </w:r>
          </w:p>
        </w:tc>
        <w:tc>
          <w:tcPr>
            <w:tcW w:w="1559" w:type="dxa"/>
            <w:shd w:val="clear" w:color="auto" w:fill="F2F2F2" w:themeFill="background1" w:themeFillShade="F2"/>
            <w:noWrap/>
          </w:tcPr>
          <w:p w14:paraId="4A5785A0" w14:textId="77777777" w:rsidR="00C9290B" w:rsidRPr="00C9290B" w:rsidRDefault="00C9290B" w:rsidP="00C9290B">
            <w:pPr>
              <w:spacing w:before="20" w:after="20" w:line="240" w:lineRule="auto"/>
              <w:ind w:right="0"/>
              <w:jc w:val="left"/>
              <w:rPr>
                <w:szCs w:val="18"/>
              </w:rPr>
            </w:pPr>
            <w:r w:rsidRPr="00C9290B">
              <w:rPr>
                <w:szCs w:val="18"/>
              </w:rPr>
              <w:t xml:space="preserve">1211 Öntöde u. - Dézsa u. sarok </w:t>
            </w:r>
          </w:p>
        </w:tc>
        <w:tc>
          <w:tcPr>
            <w:tcW w:w="2268" w:type="dxa"/>
            <w:shd w:val="clear" w:color="auto" w:fill="F2F2F2" w:themeFill="background1" w:themeFillShade="F2"/>
            <w:noWrap/>
          </w:tcPr>
          <w:p w14:paraId="1AAE2711" w14:textId="77777777" w:rsidR="00C9290B" w:rsidRPr="00C9290B" w:rsidRDefault="00C9290B" w:rsidP="00C9290B">
            <w:pPr>
              <w:spacing w:before="20" w:after="20" w:line="240" w:lineRule="auto"/>
              <w:ind w:right="0"/>
              <w:jc w:val="left"/>
              <w:rPr>
                <w:szCs w:val="18"/>
              </w:rPr>
            </w:pPr>
            <w:r w:rsidRPr="00C9290B">
              <w:rPr>
                <w:szCs w:val="18"/>
              </w:rPr>
              <w:t>robbanóanyag, lőszer, pirotechnika</w:t>
            </w:r>
          </w:p>
        </w:tc>
      </w:tr>
      <w:tr w:rsidR="00C9290B" w:rsidRPr="00C9290B" w14:paraId="437558D7" w14:textId="77777777" w:rsidTr="00A503D8">
        <w:trPr>
          <w:cantSplit/>
          <w:trHeight w:val="567"/>
        </w:trPr>
        <w:tc>
          <w:tcPr>
            <w:tcW w:w="341" w:type="dxa"/>
            <w:shd w:val="clear" w:color="auto" w:fill="F2F2F2" w:themeFill="background1" w:themeFillShade="F2"/>
            <w:noWrap/>
          </w:tcPr>
          <w:p w14:paraId="50D682BF" w14:textId="77777777" w:rsidR="00C9290B" w:rsidRPr="00C9290B" w:rsidRDefault="00C9290B" w:rsidP="00C9290B">
            <w:pPr>
              <w:spacing w:before="20" w:after="20" w:line="240" w:lineRule="auto"/>
              <w:ind w:right="0"/>
              <w:rPr>
                <w:szCs w:val="18"/>
              </w:rPr>
            </w:pPr>
            <w:r w:rsidRPr="00C9290B">
              <w:rPr>
                <w:szCs w:val="18"/>
              </w:rPr>
              <w:t>22</w:t>
            </w:r>
          </w:p>
        </w:tc>
        <w:tc>
          <w:tcPr>
            <w:tcW w:w="2693" w:type="dxa"/>
            <w:shd w:val="clear" w:color="auto" w:fill="F2F2F2" w:themeFill="background1" w:themeFillShade="F2"/>
            <w:noWrap/>
          </w:tcPr>
          <w:p w14:paraId="5062B21A" w14:textId="77777777" w:rsidR="00C9290B" w:rsidRPr="00C9290B" w:rsidRDefault="00C9290B" w:rsidP="00C9290B">
            <w:pPr>
              <w:spacing w:before="20" w:after="20" w:line="240" w:lineRule="auto"/>
              <w:ind w:right="0"/>
              <w:jc w:val="left"/>
              <w:rPr>
                <w:szCs w:val="18"/>
              </w:rPr>
            </w:pPr>
            <w:r w:rsidRPr="00C9290B">
              <w:rPr>
                <w:szCs w:val="18"/>
              </w:rPr>
              <w:t xml:space="preserve">Fővárosi Vízművek Zrt. - Budapesti Központi Szennyvíztisztító Telep </w:t>
            </w:r>
          </w:p>
        </w:tc>
        <w:tc>
          <w:tcPr>
            <w:tcW w:w="1559" w:type="dxa"/>
            <w:shd w:val="clear" w:color="auto" w:fill="F2F2F2" w:themeFill="background1" w:themeFillShade="F2"/>
            <w:noWrap/>
          </w:tcPr>
          <w:p w14:paraId="75576BAE" w14:textId="77777777" w:rsidR="00C9290B" w:rsidRPr="00C9290B" w:rsidRDefault="00C9290B" w:rsidP="00C9290B">
            <w:pPr>
              <w:spacing w:before="20" w:after="20" w:line="240" w:lineRule="auto"/>
              <w:ind w:right="0"/>
              <w:jc w:val="left"/>
              <w:rPr>
                <w:szCs w:val="18"/>
              </w:rPr>
            </w:pPr>
            <w:r w:rsidRPr="00C9290B">
              <w:rPr>
                <w:szCs w:val="18"/>
              </w:rPr>
              <w:t xml:space="preserve">1211 Nagy Duna sor 2. </w:t>
            </w:r>
          </w:p>
        </w:tc>
        <w:tc>
          <w:tcPr>
            <w:tcW w:w="2268" w:type="dxa"/>
            <w:shd w:val="clear" w:color="auto" w:fill="F2F2F2" w:themeFill="background1" w:themeFillShade="F2"/>
            <w:noWrap/>
          </w:tcPr>
          <w:p w14:paraId="35CAE30E" w14:textId="77777777" w:rsidR="00C9290B" w:rsidRPr="00C9290B" w:rsidRDefault="00C9290B" w:rsidP="00C9290B">
            <w:pPr>
              <w:spacing w:before="20" w:after="20" w:line="240" w:lineRule="auto"/>
              <w:ind w:right="0"/>
              <w:jc w:val="left"/>
              <w:rPr>
                <w:szCs w:val="18"/>
              </w:rPr>
            </w:pPr>
            <w:r w:rsidRPr="00C9290B">
              <w:rPr>
                <w:szCs w:val="18"/>
              </w:rPr>
              <w:t>vízmű, fürdő, uszoda</w:t>
            </w:r>
          </w:p>
        </w:tc>
      </w:tr>
      <w:tr w:rsidR="00C9290B" w:rsidRPr="00C9290B" w14:paraId="3BDB7ABF" w14:textId="77777777" w:rsidTr="00A503D8">
        <w:trPr>
          <w:cantSplit/>
          <w:trHeight w:val="567"/>
        </w:trPr>
        <w:tc>
          <w:tcPr>
            <w:tcW w:w="341" w:type="dxa"/>
            <w:shd w:val="clear" w:color="auto" w:fill="F2F2F2" w:themeFill="background1" w:themeFillShade="F2"/>
            <w:noWrap/>
          </w:tcPr>
          <w:p w14:paraId="07DE1842" w14:textId="77777777" w:rsidR="00C9290B" w:rsidRPr="00C9290B" w:rsidRDefault="00C9290B" w:rsidP="00C9290B">
            <w:pPr>
              <w:spacing w:before="20" w:after="20" w:line="240" w:lineRule="auto"/>
              <w:ind w:right="0"/>
              <w:rPr>
                <w:szCs w:val="18"/>
              </w:rPr>
            </w:pPr>
            <w:r w:rsidRPr="00C9290B">
              <w:rPr>
                <w:szCs w:val="18"/>
              </w:rPr>
              <w:t>23</w:t>
            </w:r>
          </w:p>
        </w:tc>
        <w:tc>
          <w:tcPr>
            <w:tcW w:w="2693" w:type="dxa"/>
            <w:shd w:val="clear" w:color="auto" w:fill="F2F2F2" w:themeFill="background1" w:themeFillShade="F2"/>
            <w:noWrap/>
          </w:tcPr>
          <w:p w14:paraId="6E5561E2" w14:textId="77777777" w:rsidR="00C9290B" w:rsidRPr="00C9290B" w:rsidRDefault="00C9290B" w:rsidP="00C9290B">
            <w:pPr>
              <w:spacing w:before="20" w:after="20" w:line="240" w:lineRule="auto"/>
              <w:ind w:right="0"/>
              <w:jc w:val="left"/>
              <w:rPr>
                <w:szCs w:val="18"/>
              </w:rPr>
            </w:pPr>
            <w:r w:rsidRPr="00C9290B">
              <w:rPr>
                <w:szCs w:val="18"/>
              </w:rPr>
              <w:t xml:space="preserve">EURO-TANKHAJÓ Szállítási Szállítmányozási Kft. </w:t>
            </w:r>
          </w:p>
        </w:tc>
        <w:tc>
          <w:tcPr>
            <w:tcW w:w="1559" w:type="dxa"/>
            <w:shd w:val="clear" w:color="auto" w:fill="F2F2F2" w:themeFill="background1" w:themeFillShade="F2"/>
            <w:noWrap/>
          </w:tcPr>
          <w:p w14:paraId="5C9906FF" w14:textId="77777777" w:rsidR="00C9290B" w:rsidRPr="00C9290B" w:rsidRDefault="00C9290B" w:rsidP="00C9290B">
            <w:pPr>
              <w:spacing w:before="20" w:after="20" w:line="240" w:lineRule="auto"/>
              <w:ind w:right="0"/>
              <w:jc w:val="left"/>
              <w:rPr>
                <w:szCs w:val="18"/>
              </w:rPr>
            </w:pPr>
            <w:r w:rsidRPr="00C9290B">
              <w:rPr>
                <w:szCs w:val="18"/>
              </w:rPr>
              <w:t xml:space="preserve">1211 Szikratávíró út 210034-21003 hrsz. </w:t>
            </w:r>
          </w:p>
        </w:tc>
        <w:tc>
          <w:tcPr>
            <w:tcW w:w="2268" w:type="dxa"/>
            <w:shd w:val="clear" w:color="auto" w:fill="F2F2F2" w:themeFill="background1" w:themeFillShade="F2"/>
            <w:noWrap/>
          </w:tcPr>
          <w:p w14:paraId="75AE540D" w14:textId="77777777" w:rsidR="00C9290B" w:rsidRPr="00C9290B" w:rsidRDefault="00C9290B" w:rsidP="00C9290B">
            <w:pPr>
              <w:spacing w:before="20" w:after="20" w:line="240" w:lineRule="auto"/>
              <w:ind w:right="0"/>
              <w:jc w:val="left"/>
              <w:rPr>
                <w:szCs w:val="18"/>
              </w:rPr>
            </w:pPr>
            <w:r w:rsidRPr="00C9290B">
              <w:rPr>
                <w:szCs w:val="18"/>
              </w:rPr>
              <w:t>olajipar</w:t>
            </w:r>
          </w:p>
        </w:tc>
      </w:tr>
      <w:tr w:rsidR="00C9290B" w:rsidRPr="00C9290B" w14:paraId="4B22F12A" w14:textId="77777777" w:rsidTr="00A503D8">
        <w:trPr>
          <w:cantSplit/>
          <w:trHeight w:val="567"/>
        </w:trPr>
        <w:tc>
          <w:tcPr>
            <w:tcW w:w="341" w:type="dxa"/>
            <w:shd w:val="clear" w:color="auto" w:fill="F2F2F2" w:themeFill="background1" w:themeFillShade="F2"/>
            <w:noWrap/>
          </w:tcPr>
          <w:p w14:paraId="6E00CD52" w14:textId="77777777" w:rsidR="00C9290B" w:rsidRPr="00C9290B" w:rsidDel="007956FB" w:rsidRDefault="00C9290B" w:rsidP="00C9290B">
            <w:pPr>
              <w:spacing w:before="20" w:after="20" w:line="240" w:lineRule="auto"/>
              <w:ind w:right="0"/>
              <w:rPr>
                <w:szCs w:val="18"/>
              </w:rPr>
            </w:pPr>
            <w:r w:rsidRPr="00C9290B">
              <w:rPr>
                <w:szCs w:val="18"/>
              </w:rPr>
              <w:t>24</w:t>
            </w:r>
          </w:p>
        </w:tc>
        <w:tc>
          <w:tcPr>
            <w:tcW w:w="2693" w:type="dxa"/>
            <w:shd w:val="clear" w:color="auto" w:fill="F2F2F2" w:themeFill="background1" w:themeFillShade="F2"/>
            <w:noWrap/>
          </w:tcPr>
          <w:p w14:paraId="2FD1BE1F" w14:textId="77777777" w:rsidR="00C9290B" w:rsidRPr="00C9290B" w:rsidRDefault="00C9290B" w:rsidP="00C9290B">
            <w:pPr>
              <w:spacing w:before="20" w:after="20" w:line="240" w:lineRule="auto"/>
              <w:ind w:right="0"/>
              <w:jc w:val="left"/>
              <w:rPr>
                <w:szCs w:val="18"/>
              </w:rPr>
            </w:pPr>
            <w:r w:rsidRPr="00C9290B">
              <w:rPr>
                <w:szCs w:val="18"/>
              </w:rPr>
              <w:t>Dunai Kikötő Kft.</w:t>
            </w:r>
          </w:p>
        </w:tc>
        <w:tc>
          <w:tcPr>
            <w:tcW w:w="1559" w:type="dxa"/>
            <w:shd w:val="clear" w:color="auto" w:fill="F2F2F2" w:themeFill="background1" w:themeFillShade="F2"/>
            <w:noWrap/>
          </w:tcPr>
          <w:p w14:paraId="1C778481" w14:textId="77777777" w:rsidR="00C9290B" w:rsidRPr="00C9290B" w:rsidRDefault="00C9290B" w:rsidP="00C9290B">
            <w:pPr>
              <w:spacing w:before="20" w:after="20" w:line="240" w:lineRule="auto"/>
              <w:ind w:right="0"/>
              <w:jc w:val="left"/>
              <w:rPr>
                <w:szCs w:val="18"/>
              </w:rPr>
            </w:pPr>
            <w:r w:rsidRPr="00C9290B">
              <w:rPr>
                <w:szCs w:val="18"/>
              </w:rPr>
              <w:t>1211 Terelő u. 19-21.</w:t>
            </w:r>
          </w:p>
        </w:tc>
        <w:tc>
          <w:tcPr>
            <w:tcW w:w="2268" w:type="dxa"/>
            <w:shd w:val="clear" w:color="auto" w:fill="F2F2F2" w:themeFill="background1" w:themeFillShade="F2"/>
            <w:noWrap/>
          </w:tcPr>
          <w:p w14:paraId="30230927" w14:textId="77777777" w:rsidR="00C9290B" w:rsidRPr="00C9290B" w:rsidRDefault="00C9290B" w:rsidP="00C9290B">
            <w:pPr>
              <w:spacing w:before="20" w:after="20" w:line="240" w:lineRule="auto"/>
              <w:ind w:right="0"/>
              <w:jc w:val="left"/>
              <w:rPr>
                <w:szCs w:val="18"/>
              </w:rPr>
            </w:pPr>
            <w:r w:rsidRPr="00C9290B">
              <w:rPr>
                <w:szCs w:val="18"/>
              </w:rPr>
              <w:t>műtrágyák gyártása és tárolása</w:t>
            </w:r>
          </w:p>
        </w:tc>
      </w:tr>
      <w:tr w:rsidR="00C9290B" w:rsidRPr="00C9290B" w14:paraId="7053B727" w14:textId="77777777" w:rsidTr="00A503D8">
        <w:trPr>
          <w:cantSplit/>
          <w:trHeight w:val="567"/>
        </w:trPr>
        <w:tc>
          <w:tcPr>
            <w:tcW w:w="341" w:type="dxa"/>
            <w:shd w:val="clear" w:color="auto" w:fill="F2F2F2" w:themeFill="background1" w:themeFillShade="F2"/>
            <w:noWrap/>
          </w:tcPr>
          <w:p w14:paraId="168AA37D" w14:textId="77777777" w:rsidR="00C9290B" w:rsidRPr="00C9290B" w:rsidRDefault="00C9290B" w:rsidP="00C9290B">
            <w:pPr>
              <w:spacing w:before="20" w:after="20" w:line="240" w:lineRule="auto"/>
              <w:ind w:right="0"/>
              <w:rPr>
                <w:szCs w:val="18"/>
              </w:rPr>
            </w:pPr>
            <w:r w:rsidRPr="00C9290B">
              <w:rPr>
                <w:szCs w:val="18"/>
              </w:rPr>
              <w:t>25</w:t>
            </w:r>
          </w:p>
        </w:tc>
        <w:tc>
          <w:tcPr>
            <w:tcW w:w="2693" w:type="dxa"/>
            <w:shd w:val="clear" w:color="auto" w:fill="F2F2F2" w:themeFill="background1" w:themeFillShade="F2"/>
            <w:noWrap/>
          </w:tcPr>
          <w:p w14:paraId="5FAEB3F9" w14:textId="77777777" w:rsidR="00C9290B" w:rsidRPr="00C9290B" w:rsidRDefault="00C9290B" w:rsidP="00C9290B">
            <w:pPr>
              <w:spacing w:before="20" w:after="20" w:line="240" w:lineRule="auto"/>
              <w:ind w:right="0"/>
              <w:jc w:val="left"/>
              <w:rPr>
                <w:szCs w:val="18"/>
              </w:rPr>
            </w:pPr>
            <w:r w:rsidRPr="00C9290B">
              <w:rPr>
                <w:szCs w:val="18"/>
              </w:rPr>
              <w:t xml:space="preserve">STORECHEM Termelő, Kereskedelmi és Szolgáltató Kft. </w:t>
            </w:r>
          </w:p>
        </w:tc>
        <w:tc>
          <w:tcPr>
            <w:tcW w:w="1559" w:type="dxa"/>
            <w:shd w:val="clear" w:color="auto" w:fill="F2F2F2" w:themeFill="background1" w:themeFillShade="F2"/>
            <w:noWrap/>
          </w:tcPr>
          <w:p w14:paraId="4C3B2ED3" w14:textId="77777777" w:rsidR="00C9290B" w:rsidRPr="00C9290B" w:rsidRDefault="00C9290B" w:rsidP="00C9290B">
            <w:pPr>
              <w:spacing w:before="20" w:after="20" w:line="240" w:lineRule="auto"/>
              <w:ind w:right="0"/>
              <w:jc w:val="left"/>
              <w:rPr>
                <w:szCs w:val="18"/>
              </w:rPr>
            </w:pPr>
            <w:r w:rsidRPr="00C9290B">
              <w:rPr>
                <w:szCs w:val="18"/>
              </w:rPr>
              <w:t>1225 Nagytétényi út 221.</w:t>
            </w:r>
          </w:p>
        </w:tc>
        <w:tc>
          <w:tcPr>
            <w:tcW w:w="2268" w:type="dxa"/>
            <w:shd w:val="clear" w:color="auto" w:fill="F2F2F2" w:themeFill="background1" w:themeFillShade="F2"/>
            <w:noWrap/>
          </w:tcPr>
          <w:p w14:paraId="1580268D" w14:textId="77777777" w:rsidR="00C9290B" w:rsidRPr="00C9290B" w:rsidRDefault="00C9290B" w:rsidP="00C9290B">
            <w:pPr>
              <w:spacing w:before="20" w:after="20" w:line="240" w:lineRule="auto"/>
              <w:ind w:right="0"/>
              <w:jc w:val="left"/>
              <w:rPr>
                <w:szCs w:val="18"/>
              </w:rPr>
            </w:pPr>
            <w:r w:rsidRPr="00C9290B">
              <w:rPr>
                <w:szCs w:val="18"/>
              </w:rPr>
              <w:t>általános vegyipar</w:t>
            </w:r>
          </w:p>
        </w:tc>
      </w:tr>
      <w:tr w:rsidR="00C9290B" w:rsidRPr="00C9290B" w14:paraId="0748B262" w14:textId="77777777" w:rsidTr="00A503D8">
        <w:trPr>
          <w:cantSplit/>
          <w:trHeight w:val="567"/>
        </w:trPr>
        <w:tc>
          <w:tcPr>
            <w:tcW w:w="341" w:type="dxa"/>
            <w:shd w:val="clear" w:color="auto" w:fill="F2F2F2" w:themeFill="background1" w:themeFillShade="F2"/>
            <w:noWrap/>
          </w:tcPr>
          <w:p w14:paraId="56A63B64" w14:textId="77777777" w:rsidR="00C9290B" w:rsidRPr="00C9290B" w:rsidDel="007956FB" w:rsidRDefault="00C9290B" w:rsidP="00C9290B">
            <w:pPr>
              <w:spacing w:before="20" w:after="20" w:line="240" w:lineRule="auto"/>
              <w:ind w:right="0"/>
              <w:rPr>
                <w:szCs w:val="18"/>
              </w:rPr>
            </w:pPr>
            <w:r w:rsidRPr="00C9290B">
              <w:rPr>
                <w:szCs w:val="18"/>
              </w:rPr>
              <w:t>26</w:t>
            </w:r>
          </w:p>
        </w:tc>
        <w:tc>
          <w:tcPr>
            <w:tcW w:w="2693" w:type="dxa"/>
            <w:shd w:val="clear" w:color="auto" w:fill="F2F2F2" w:themeFill="background1" w:themeFillShade="F2"/>
            <w:noWrap/>
          </w:tcPr>
          <w:p w14:paraId="42415EA5" w14:textId="77777777" w:rsidR="00C9290B" w:rsidRPr="00C9290B" w:rsidRDefault="00C9290B" w:rsidP="00C9290B">
            <w:pPr>
              <w:spacing w:before="20" w:after="20" w:line="240" w:lineRule="auto"/>
              <w:ind w:right="0"/>
              <w:jc w:val="left"/>
              <w:rPr>
                <w:szCs w:val="18"/>
              </w:rPr>
            </w:pPr>
            <w:r w:rsidRPr="00C9290B">
              <w:rPr>
                <w:szCs w:val="18"/>
              </w:rPr>
              <w:t>Silver Forest Logisticssystem Kft.</w:t>
            </w:r>
          </w:p>
        </w:tc>
        <w:tc>
          <w:tcPr>
            <w:tcW w:w="1559" w:type="dxa"/>
            <w:shd w:val="clear" w:color="auto" w:fill="F2F2F2" w:themeFill="background1" w:themeFillShade="F2"/>
            <w:noWrap/>
          </w:tcPr>
          <w:p w14:paraId="60D8A852" w14:textId="77777777" w:rsidR="00C9290B" w:rsidRPr="00C9290B" w:rsidRDefault="00C9290B" w:rsidP="00C9290B">
            <w:pPr>
              <w:spacing w:before="20" w:after="20" w:line="240" w:lineRule="auto"/>
              <w:ind w:right="0"/>
              <w:jc w:val="left"/>
              <w:rPr>
                <w:szCs w:val="18"/>
              </w:rPr>
            </w:pPr>
            <w:r w:rsidRPr="00C9290B">
              <w:rPr>
                <w:szCs w:val="18"/>
              </w:rPr>
              <w:t>1225 Campona u. 1.</w:t>
            </w:r>
          </w:p>
        </w:tc>
        <w:tc>
          <w:tcPr>
            <w:tcW w:w="2268" w:type="dxa"/>
            <w:shd w:val="clear" w:color="auto" w:fill="F2F2F2" w:themeFill="background1" w:themeFillShade="F2"/>
            <w:noWrap/>
          </w:tcPr>
          <w:p w14:paraId="72BE3D75" w14:textId="77777777" w:rsidR="00C9290B" w:rsidRPr="00C9290B" w:rsidRDefault="00C9290B" w:rsidP="00C9290B">
            <w:pPr>
              <w:spacing w:before="20" w:after="20" w:line="240" w:lineRule="auto"/>
              <w:ind w:right="0"/>
              <w:jc w:val="left"/>
              <w:rPr>
                <w:szCs w:val="18"/>
              </w:rPr>
            </w:pPr>
            <w:r w:rsidRPr="00C9290B">
              <w:rPr>
                <w:szCs w:val="18"/>
              </w:rPr>
              <w:t>raktár, logisztikai központ</w:t>
            </w:r>
          </w:p>
        </w:tc>
      </w:tr>
      <w:tr w:rsidR="00C9290B" w:rsidRPr="00C9290B" w14:paraId="47C7BFBB" w14:textId="77777777" w:rsidTr="00A503D8">
        <w:trPr>
          <w:cantSplit/>
          <w:trHeight w:val="567"/>
        </w:trPr>
        <w:tc>
          <w:tcPr>
            <w:tcW w:w="341" w:type="dxa"/>
            <w:shd w:val="clear" w:color="auto" w:fill="F2F2F2" w:themeFill="background1" w:themeFillShade="F2"/>
            <w:noWrap/>
          </w:tcPr>
          <w:p w14:paraId="0AF01D44" w14:textId="77777777" w:rsidR="00C9290B" w:rsidRPr="00C9290B" w:rsidRDefault="00C9290B" w:rsidP="00C9290B">
            <w:pPr>
              <w:spacing w:before="20" w:after="20" w:line="240" w:lineRule="auto"/>
              <w:ind w:right="0"/>
              <w:rPr>
                <w:szCs w:val="18"/>
              </w:rPr>
            </w:pPr>
            <w:r w:rsidRPr="00C9290B">
              <w:rPr>
                <w:szCs w:val="18"/>
              </w:rPr>
              <w:t>27</w:t>
            </w:r>
          </w:p>
        </w:tc>
        <w:tc>
          <w:tcPr>
            <w:tcW w:w="2693" w:type="dxa"/>
            <w:shd w:val="clear" w:color="auto" w:fill="F2F2F2" w:themeFill="background1" w:themeFillShade="F2"/>
            <w:noWrap/>
          </w:tcPr>
          <w:p w14:paraId="389F6E01" w14:textId="77777777" w:rsidR="00C9290B" w:rsidRPr="00C9290B" w:rsidRDefault="00C9290B" w:rsidP="00C9290B">
            <w:pPr>
              <w:spacing w:before="20" w:after="20" w:line="240" w:lineRule="auto"/>
              <w:ind w:right="0"/>
              <w:jc w:val="left"/>
              <w:rPr>
                <w:szCs w:val="18"/>
              </w:rPr>
            </w:pPr>
            <w:r w:rsidRPr="00C9290B">
              <w:rPr>
                <w:szCs w:val="18"/>
              </w:rPr>
              <w:t xml:space="preserve">Törley Pezsgőpincészet Kft. </w:t>
            </w:r>
          </w:p>
        </w:tc>
        <w:tc>
          <w:tcPr>
            <w:tcW w:w="1559" w:type="dxa"/>
            <w:shd w:val="clear" w:color="auto" w:fill="F2F2F2" w:themeFill="background1" w:themeFillShade="F2"/>
            <w:noWrap/>
          </w:tcPr>
          <w:p w14:paraId="574BEDF6" w14:textId="77777777" w:rsidR="00C9290B" w:rsidRPr="00C9290B" w:rsidRDefault="00C9290B" w:rsidP="00C9290B">
            <w:pPr>
              <w:spacing w:before="20" w:after="20" w:line="240" w:lineRule="auto"/>
              <w:ind w:right="0"/>
              <w:jc w:val="left"/>
              <w:rPr>
                <w:szCs w:val="18"/>
              </w:rPr>
            </w:pPr>
            <w:r w:rsidRPr="00C9290B">
              <w:rPr>
                <w:szCs w:val="18"/>
              </w:rPr>
              <w:t xml:space="preserve">1222 Nagytétényi út 9-11 </w:t>
            </w:r>
          </w:p>
        </w:tc>
        <w:tc>
          <w:tcPr>
            <w:tcW w:w="2268" w:type="dxa"/>
            <w:shd w:val="clear" w:color="auto" w:fill="F2F2F2" w:themeFill="background1" w:themeFillShade="F2"/>
            <w:noWrap/>
          </w:tcPr>
          <w:p w14:paraId="16F4C8CB" w14:textId="77777777" w:rsidR="00C9290B" w:rsidRPr="00C9290B" w:rsidRDefault="00C9290B" w:rsidP="00C9290B">
            <w:pPr>
              <w:spacing w:before="20" w:after="20" w:line="240" w:lineRule="auto"/>
              <w:ind w:right="0"/>
              <w:jc w:val="left"/>
              <w:rPr>
                <w:szCs w:val="18"/>
              </w:rPr>
            </w:pPr>
            <w:r w:rsidRPr="00C9290B">
              <w:rPr>
                <w:szCs w:val="18"/>
              </w:rPr>
              <w:t>élelmiszeripar</w:t>
            </w:r>
          </w:p>
        </w:tc>
      </w:tr>
      <w:tr w:rsidR="00C9290B" w:rsidRPr="00C9290B" w14:paraId="21691E22" w14:textId="77777777" w:rsidTr="00A503D8">
        <w:trPr>
          <w:cantSplit/>
          <w:trHeight w:val="567"/>
        </w:trPr>
        <w:tc>
          <w:tcPr>
            <w:tcW w:w="341" w:type="dxa"/>
            <w:shd w:val="clear" w:color="auto" w:fill="F2F2F2" w:themeFill="background1" w:themeFillShade="F2"/>
            <w:noWrap/>
          </w:tcPr>
          <w:p w14:paraId="5513344F" w14:textId="77777777" w:rsidR="00C9290B" w:rsidRPr="00C9290B" w:rsidRDefault="00C9290B" w:rsidP="00C9290B">
            <w:pPr>
              <w:spacing w:before="20" w:after="20" w:line="240" w:lineRule="auto"/>
              <w:ind w:right="0"/>
              <w:rPr>
                <w:szCs w:val="18"/>
              </w:rPr>
            </w:pPr>
            <w:r w:rsidRPr="00C9290B">
              <w:rPr>
                <w:szCs w:val="18"/>
              </w:rPr>
              <w:t>28</w:t>
            </w:r>
          </w:p>
        </w:tc>
        <w:tc>
          <w:tcPr>
            <w:tcW w:w="2693" w:type="dxa"/>
            <w:shd w:val="clear" w:color="auto" w:fill="F2F2F2" w:themeFill="background1" w:themeFillShade="F2"/>
            <w:noWrap/>
          </w:tcPr>
          <w:p w14:paraId="5CCAB08F" w14:textId="77777777" w:rsidR="00C9290B" w:rsidRPr="00C9290B" w:rsidRDefault="00C9290B" w:rsidP="00C9290B">
            <w:pPr>
              <w:spacing w:before="20" w:after="20" w:line="240" w:lineRule="auto"/>
              <w:ind w:right="0"/>
              <w:jc w:val="left"/>
              <w:rPr>
                <w:szCs w:val="18"/>
              </w:rPr>
            </w:pPr>
            <w:r w:rsidRPr="00C9290B">
              <w:rPr>
                <w:szCs w:val="18"/>
              </w:rPr>
              <w:t xml:space="preserve">Kispharma Kft. </w:t>
            </w:r>
          </w:p>
        </w:tc>
        <w:tc>
          <w:tcPr>
            <w:tcW w:w="1559" w:type="dxa"/>
            <w:shd w:val="clear" w:color="auto" w:fill="F2F2F2" w:themeFill="background1" w:themeFillShade="F2"/>
            <w:noWrap/>
          </w:tcPr>
          <w:p w14:paraId="66E4536F" w14:textId="77777777" w:rsidR="00C9290B" w:rsidRPr="00C9290B" w:rsidRDefault="00C9290B" w:rsidP="00C9290B">
            <w:pPr>
              <w:spacing w:before="20" w:after="20" w:line="240" w:lineRule="auto"/>
              <w:ind w:right="0"/>
              <w:jc w:val="left"/>
              <w:rPr>
                <w:szCs w:val="18"/>
              </w:rPr>
            </w:pPr>
            <w:r w:rsidRPr="00C9290B">
              <w:rPr>
                <w:szCs w:val="18"/>
              </w:rPr>
              <w:t xml:space="preserve">1225 Bányalég u. 2. </w:t>
            </w:r>
          </w:p>
        </w:tc>
        <w:tc>
          <w:tcPr>
            <w:tcW w:w="2268" w:type="dxa"/>
            <w:shd w:val="clear" w:color="auto" w:fill="F2F2F2" w:themeFill="background1" w:themeFillShade="F2"/>
            <w:noWrap/>
          </w:tcPr>
          <w:p w14:paraId="6061C255" w14:textId="77777777" w:rsidR="00C9290B" w:rsidRPr="00C9290B" w:rsidRDefault="00C9290B" w:rsidP="00C9290B">
            <w:pPr>
              <w:spacing w:before="20" w:after="20" w:line="240" w:lineRule="auto"/>
              <w:ind w:right="0"/>
              <w:jc w:val="left"/>
              <w:rPr>
                <w:szCs w:val="18"/>
              </w:rPr>
            </w:pPr>
            <w:r w:rsidRPr="00C9290B">
              <w:rPr>
                <w:szCs w:val="18"/>
              </w:rPr>
              <w:t>általános vegyipar</w:t>
            </w:r>
          </w:p>
        </w:tc>
      </w:tr>
      <w:tr w:rsidR="00C9290B" w:rsidRPr="00C9290B" w14:paraId="2878579A" w14:textId="77777777" w:rsidTr="00A503D8">
        <w:trPr>
          <w:cantSplit/>
          <w:trHeight w:val="567"/>
        </w:trPr>
        <w:tc>
          <w:tcPr>
            <w:tcW w:w="341" w:type="dxa"/>
            <w:shd w:val="clear" w:color="auto" w:fill="F2F2F2" w:themeFill="background1" w:themeFillShade="F2"/>
            <w:noWrap/>
          </w:tcPr>
          <w:p w14:paraId="58B5BD5D" w14:textId="77777777" w:rsidR="00C9290B" w:rsidRPr="00C9290B" w:rsidRDefault="00C9290B" w:rsidP="00C9290B">
            <w:pPr>
              <w:spacing w:before="20" w:after="20" w:line="240" w:lineRule="auto"/>
              <w:ind w:right="0"/>
              <w:rPr>
                <w:szCs w:val="18"/>
              </w:rPr>
            </w:pPr>
            <w:r w:rsidRPr="00C9290B">
              <w:rPr>
                <w:szCs w:val="18"/>
              </w:rPr>
              <w:t>29</w:t>
            </w:r>
          </w:p>
        </w:tc>
        <w:tc>
          <w:tcPr>
            <w:tcW w:w="2693" w:type="dxa"/>
            <w:shd w:val="clear" w:color="auto" w:fill="F2F2F2" w:themeFill="background1" w:themeFillShade="F2"/>
            <w:noWrap/>
          </w:tcPr>
          <w:p w14:paraId="4F2E8FC5" w14:textId="77777777" w:rsidR="00C9290B" w:rsidRPr="00C9290B" w:rsidRDefault="00C9290B" w:rsidP="00C9290B">
            <w:pPr>
              <w:spacing w:before="20" w:after="20" w:line="240" w:lineRule="auto"/>
              <w:ind w:right="0"/>
              <w:jc w:val="left"/>
              <w:rPr>
                <w:szCs w:val="18"/>
              </w:rPr>
            </w:pPr>
            <w:r w:rsidRPr="00C9290B">
              <w:rPr>
                <w:szCs w:val="18"/>
              </w:rPr>
              <w:t xml:space="preserve">Vegyspeed Kereskedelmi és Szolgáltató Kft. </w:t>
            </w:r>
          </w:p>
        </w:tc>
        <w:tc>
          <w:tcPr>
            <w:tcW w:w="1559" w:type="dxa"/>
            <w:shd w:val="clear" w:color="auto" w:fill="F2F2F2" w:themeFill="background1" w:themeFillShade="F2"/>
            <w:noWrap/>
          </w:tcPr>
          <w:p w14:paraId="484E637D" w14:textId="77777777" w:rsidR="00C9290B" w:rsidRPr="00C9290B" w:rsidRDefault="00C9290B" w:rsidP="00C9290B">
            <w:pPr>
              <w:spacing w:before="20" w:after="20" w:line="240" w:lineRule="auto"/>
              <w:ind w:right="0"/>
              <w:jc w:val="left"/>
              <w:rPr>
                <w:szCs w:val="18"/>
              </w:rPr>
            </w:pPr>
            <w:r w:rsidRPr="00C9290B">
              <w:rPr>
                <w:szCs w:val="18"/>
              </w:rPr>
              <w:t xml:space="preserve">1239 Ócsai út 6. </w:t>
            </w:r>
          </w:p>
        </w:tc>
        <w:tc>
          <w:tcPr>
            <w:tcW w:w="2268" w:type="dxa"/>
            <w:shd w:val="clear" w:color="auto" w:fill="F2F2F2" w:themeFill="background1" w:themeFillShade="F2"/>
            <w:noWrap/>
          </w:tcPr>
          <w:p w14:paraId="024B93F9" w14:textId="77777777" w:rsidR="00C9290B" w:rsidRPr="00C9290B" w:rsidRDefault="00C9290B" w:rsidP="00C9290B">
            <w:pPr>
              <w:spacing w:before="20" w:after="20" w:line="240" w:lineRule="auto"/>
              <w:ind w:right="0"/>
              <w:jc w:val="left"/>
              <w:rPr>
                <w:szCs w:val="18"/>
              </w:rPr>
            </w:pPr>
            <w:r w:rsidRPr="00C9290B">
              <w:rPr>
                <w:szCs w:val="18"/>
              </w:rPr>
              <w:t>raktár, logisztikai központ</w:t>
            </w:r>
          </w:p>
        </w:tc>
      </w:tr>
      <w:tr w:rsidR="00C9290B" w:rsidRPr="00C9290B" w14:paraId="1E4538A8" w14:textId="77777777" w:rsidTr="00A503D8">
        <w:trPr>
          <w:cantSplit/>
          <w:trHeight w:val="567"/>
        </w:trPr>
        <w:tc>
          <w:tcPr>
            <w:tcW w:w="341" w:type="dxa"/>
            <w:shd w:val="clear" w:color="auto" w:fill="F2F2F2" w:themeFill="background1" w:themeFillShade="F2"/>
            <w:noWrap/>
          </w:tcPr>
          <w:p w14:paraId="2BC585DE" w14:textId="77777777" w:rsidR="00C9290B" w:rsidRPr="00C9290B" w:rsidRDefault="00C9290B" w:rsidP="00C9290B">
            <w:pPr>
              <w:spacing w:before="20" w:after="20" w:line="240" w:lineRule="auto"/>
              <w:ind w:right="0"/>
              <w:rPr>
                <w:szCs w:val="18"/>
              </w:rPr>
            </w:pPr>
            <w:r w:rsidRPr="00C9290B">
              <w:rPr>
                <w:szCs w:val="18"/>
              </w:rPr>
              <w:t>30</w:t>
            </w:r>
          </w:p>
        </w:tc>
        <w:tc>
          <w:tcPr>
            <w:tcW w:w="2693" w:type="dxa"/>
            <w:shd w:val="clear" w:color="auto" w:fill="F2F2F2" w:themeFill="background1" w:themeFillShade="F2"/>
            <w:noWrap/>
          </w:tcPr>
          <w:p w14:paraId="53AD54BD" w14:textId="77777777" w:rsidR="00C9290B" w:rsidRPr="00C9290B" w:rsidRDefault="00C9290B" w:rsidP="00C9290B">
            <w:pPr>
              <w:spacing w:before="20" w:after="20" w:line="240" w:lineRule="auto"/>
              <w:ind w:right="0"/>
              <w:jc w:val="left"/>
              <w:rPr>
                <w:szCs w:val="18"/>
              </w:rPr>
            </w:pPr>
            <w:r w:rsidRPr="00C9290B">
              <w:rPr>
                <w:szCs w:val="18"/>
              </w:rPr>
              <w:t xml:space="preserve">TRILAK Festékgyártó Kft. </w:t>
            </w:r>
          </w:p>
        </w:tc>
        <w:tc>
          <w:tcPr>
            <w:tcW w:w="1559" w:type="dxa"/>
            <w:shd w:val="clear" w:color="auto" w:fill="F2F2F2" w:themeFill="background1" w:themeFillShade="F2"/>
            <w:noWrap/>
          </w:tcPr>
          <w:p w14:paraId="3B98AE40" w14:textId="77777777" w:rsidR="00C9290B" w:rsidRPr="00C9290B" w:rsidRDefault="00C9290B" w:rsidP="00C9290B">
            <w:pPr>
              <w:spacing w:before="20" w:after="20" w:line="240" w:lineRule="auto"/>
              <w:ind w:right="0"/>
              <w:jc w:val="left"/>
              <w:rPr>
                <w:szCs w:val="18"/>
              </w:rPr>
            </w:pPr>
            <w:r w:rsidRPr="00C9290B">
              <w:rPr>
                <w:szCs w:val="18"/>
              </w:rPr>
              <w:t xml:space="preserve">1238 Grassalkovich utca 4. </w:t>
            </w:r>
          </w:p>
        </w:tc>
        <w:tc>
          <w:tcPr>
            <w:tcW w:w="2268" w:type="dxa"/>
            <w:shd w:val="clear" w:color="auto" w:fill="F2F2F2" w:themeFill="background1" w:themeFillShade="F2"/>
            <w:noWrap/>
          </w:tcPr>
          <w:p w14:paraId="6B61B40D" w14:textId="77777777" w:rsidR="00C9290B" w:rsidRPr="00C9290B" w:rsidRDefault="00C9290B" w:rsidP="00C9290B">
            <w:pPr>
              <w:spacing w:before="20" w:after="20" w:line="240" w:lineRule="auto"/>
              <w:ind w:right="0"/>
              <w:jc w:val="left"/>
              <w:rPr>
                <w:szCs w:val="18"/>
              </w:rPr>
            </w:pPr>
            <w:r w:rsidRPr="00C9290B">
              <w:rPr>
                <w:szCs w:val="18"/>
              </w:rPr>
              <w:t>általános vegyipar</w:t>
            </w:r>
          </w:p>
        </w:tc>
      </w:tr>
      <w:tr w:rsidR="00C9290B" w:rsidRPr="00C9290B" w14:paraId="56B8BB95" w14:textId="77777777" w:rsidTr="00A503D8">
        <w:trPr>
          <w:cantSplit/>
          <w:trHeight w:val="567"/>
        </w:trPr>
        <w:tc>
          <w:tcPr>
            <w:tcW w:w="341" w:type="dxa"/>
            <w:shd w:val="clear" w:color="auto" w:fill="F2F2F2" w:themeFill="background1" w:themeFillShade="F2"/>
            <w:noWrap/>
          </w:tcPr>
          <w:p w14:paraId="609B4817" w14:textId="77777777" w:rsidR="00C9290B" w:rsidRPr="00C9290B" w:rsidRDefault="00C9290B" w:rsidP="00C9290B">
            <w:pPr>
              <w:spacing w:before="20" w:after="20" w:line="240" w:lineRule="auto"/>
              <w:ind w:right="0"/>
              <w:rPr>
                <w:szCs w:val="18"/>
              </w:rPr>
            </w:pPr>
            <w:r w:rsidRPr="00C9290B">
              <w:rPr>
                <w:szCs w:val="18"/>
              </w:rPr>
              <w:t>31</w:t>
            </w:r>
          </w:p>
        </w:tc>
        <w:tc>
          <w:tcPr>
            <w:tcW w:w="2693" w:type="dxa"/>
            <w:shd w:val="clear" w:color="auto" w:fill="F2F2F2" w:themeFill="background1" w:themeFillShade="F2"/>
            <w:noWrap/>
          </w:tcPr>
          <w:p w14:paraId="40298A00" w14:textId="77777777" w:rsidR="00C9290B" w:rsidRPr="00C9290B" w:rsidRDefault="00C9290B" w:rsidP="00C9290B">
            <w:pPr>
              <w:spacing w:before="20" w:after="20" w:line="240" w:lineRule="auto"/>
              <w:ind w:right="0"/>
              <w:jc w:val="left"/>
              <w:rPr>
                <w:szCs w:val="18"/>
              </w:rPr>
            </w:pPr>
            <w:r w:rsidRPr="00C9290B">
              <w:rPr>
                <w:szCs w:val="18"/>
              </w:rPr>
              <w:t xml:space="preserve">Ipox Chemicals Kft. </w:t>
            </w:r>
          </w:p>
        </w:tc>
        <w:tc>
          <w:tcPr>
            <w:tcW w:w="1559" w:type="dxa"/>
            <w:shd w:val="clear" w:color="auto" w:fill="F2F2F2" w:themeFill="background1" w:themeFillShade="F2"/>
            <w:noWrap/>
          </w:tcPr>
          <w:p w14:paraId="149FEE34" w14:textId="77777777" w:rsidR="00C9290B" w:rsidRPr="00C9290B" w:rsidRDefault="00C9290B" w:rsidP="00C9290B">
            <w:pPr>
              <w:spacing w:before="20" w:after="20" w:line="240" w:lineRule="auto"/>
              <w:ind w:right="0"/>
              <w:jc w:val="left"/>
              <w:rPr>
                <w:szCs w:val="18"/>
              </w:rPr>
            </w:pPr>
            <w:r w:rsidRPr="00C9290B">
              <w:rPr>
                <w:szCs w:val="18"/>
              </w:rPr>
              <w:t xml:space="preserve">1238 Helsinki út 114. </w:t>
            </w:r>
          </w:p>
        </w:tc>
        <w:tc>
          <w:tcPr>
            <w:tcW w:w="2268" w:type="dxa"/>
            <w:shd w:val="clear" w:color="auto" w:fill="F2F2F2" w:themeFill="background1" w:themeFillShade="F2"/>
            <w:noWrap/>
          </w:tcPr>
          <w:p w14:paraId="56821050" w14:textId="77777777" w:rsidR="00C9290B" w:rsidRPr="00C9290B" w:rsidRDefault="00C9290B" w:rsidP="00C9290B">
            <w:pPr>
              <w:spacing w:before="20" w:after="20" w:line="240" w:lineRule="auto"/>
              <w:ind w:right="0"/>
              <w:jc w:val="left"/>
              <w:rPr>
                <w:szCs w:val="18"/>
              </w:rPr>
            </w:pPr>
            <w:r w:rsidRPr="00C9290B">
              <w:rPr>
                <w:szCs w:val="18"/>
              </w:rPr>
              <w:t>általános vegyipar</w:t>
            </w:r>
          </w:p>
        </w:tc>
      </w:tr>
      <w:tr w:rsidR="00C9290B" w:rsidRPr="00C9290B" w14:paraId="67223F09" w14:textId="77777777" w:rsidTr="00A503D8">
        <w:trPr>
          <w:cantSplit/>
          <w:trHeight w:val="567"/>
        </w:trPr>
        <w:tc>
          <w:tcPr>
            <w:tcW w:w="341" w:type="dxa"/>
            <w:shd w:val="clear" w:color="auto" w:fill="F2F2F2" w:themeFill="background1" w:themeFillShade="F2"/>
            <w:noWrap/>
          </w:tcPr>
          <w:p w14:paraId="080119E6" w14:textId="77777777" w:rsidR="00C9290B" w:rsidRPr="00C9290B" w:rsidRDefault="00C9290B" w:rsidP="00C9290B">
            <w:pPr>
              <w:spacing w:before="20" w:after="20" w:line="240" w:lineRule="auto"/>
              <w:ind w:right="0"/>
              <w:rPr>
                <w:szCs w:val="18"/>
              </w:rPr>
            </w:pPr>
            <w:r w:rsidRPr="00C9290B">
              <w:rPr>
                <w:szCs w:val="18"/>
              </w:rPr>
              <w:t>32</w:t>
            </w:r>
          </w:p>
        </w:tc>
        <w:tc>
          <w:tcPr>
            <w:tcW w:w="2693" w:type="dxa"/>
            <w:shd w:val="clear" w:color="auto" w:fill="F2F2F2" w:themeFill="background1" w:themeFillShade="F2"/>
            <w:noWrap/>
          </w:tcPr>
          <w:p w14:paraId="2D4B4D12" w14:textId="77777777" w:rsidR="00C9290B" w:rsidRPr="00C9290B" w:rsidRDefault="00C9290B" w:rsidP="00C9290B">
            <w:pPr>
              <w:spacing w:before="20" w:after="20" w:line="240" w:lineRule="auto"/>
              <w:ind w:right="0"/>
              <w:jc w:val="left"/>
              <w:rPr>
                <w:szCs w:val="18"/>
              </w:rPr>
            </w:pPr>
            <w:r w:rsidRPr="00C9290B">
              <w:rPr>
                <w:szCs w:val="18"/>
              </w:rPr>
              <w:t xml:space="preserve">Fővárosi Csatornázási Művek Zrt. </w:t>
            </w:r>
          </w:p>
        </w:tc>
        <w:tc>
          <w:tcPr>
            <w:tcW w:w="1559" w:type="dxa"/>
            <w:shd w:val="clear" w:color="auto" w:fill="F2F2F2" w:themeFill="background1" w:themeFillShade="F2"/>
            <w:noWrap/>
          </w:tcPr>
          <w:p w14:paraId="3CD86E13" w14:textId="77777777" w:rsidR="00C9290B" w:rsidRPr="00C9290B" w:rsidRDefault="00C9290B" w:rsidP="00C9290B">
            <w:pPr>
              <w:spacing w:before="20" w:after="20" w:line="240" w:lineRule="auto"/>
              <w:ind w:right="0"/>
              <w:jc w:val="left"/>
              <w:rPr>
                <w:szCs w:val="18"/>
              </w:rPr>
            </w:pPr>
            <w:r w:rsidRPr="00C9290B">
              <w:rPr>
                <w:szCs w:val="18"/>
              </w:rPr>
              <w:t xml:space="preserve">1238 Meddőhányó u. 1. </w:t>
            </w:r>
          </w:p>
        </w:tc>
        <w:tc>
          <w:tcPr>
            <w:tcW w:w="2268" w:type="dxa"/>
            <w:shd w:val="clear" w:color="auto" w:fill="F2F2F2" w:themeFill="background1" w:themeFillShade="F2"/>
            <w:noWrap/>
          </w:tcPr>
          <w:p w14:paraId="5603B421" w14:textId="77777777" w:rsidR="00C9290B" w:rsidRPr="00C9290B" w:rsidRDefault="00C9290B" w:rsidP="00C9290B">
            <w:pPr>
              <w:spacing w:before="20" w:after="20" w:line="240" w:lineRule="auto"/>
              <w:ind w:right="0"/>
              <w:jc w:val="left"/>
              <w:rPr>
                <w:szCs w:val="18"/>
              </w:rPr>
            </w:pPr>
            <w:r w:rsidRPr="00C9290B">
              <w:rPr>
                <w:szCs w:val="18"/>
              </w:rPr>
              <w:t>vízmű, fürdő, uszoda</w:t>
            </w:r>
          </w:p>
        </w:tc>
      </w:tr>
    </w:tbl>
    <w:p w14:paraId="0DBB4D7D" w14:textId="77777777" w:rsidR="00C9290B" w:rsidRPr="00295924" w:rsidRDefault="00C9290B" w:rsidP="00295924"/>
    <w:p w14:paraId="56B9BDA1" w14:textId="77777777" w:rsidR="00C9290B" w:rsidRDefault="00C9290B">
      <w:pPr>
        <w:spacing w:after="160" w:line="259" w:lineRule="auto"/>
        <w:ind w:right="0"/>
        <w:jc w:val="left"/>
        <w:rPr>
          <w:rFonts w:eastAsia="Calibri"/>
          <w:i/>
          <w:spacing w:val="20"/>
          <w:sz w:val="20"/>
          <w:szCs w:val="20"/>
          <w:lang w:eastAsia="en-US"/>
        </w:rPr>
      </w:pPr>
      <w:r>
        <w:br w:type="page"/>
      </w:r>
    </w:p>
    <w:p w14:paraId="7CBEC1D1" w14:textId="50012372" w:rsidR="00A3451F" w:rsidRPr="00A3451F" w:rsidRDefault="00A3451F" w:rsidP="00A20609">
      <w:pPr>
        <w:pStyle w:val="Cmsor5"/>
      </w:pPr>
      <w:r w:rsidRPr="00A3451F">
        <w:lastRenderedPageBreak/>
        <w:t xml:space="preserve">A fejezet </w:t>
      </w:r>
      <w:r w:rsidRPr="0009067F">
        <w:t>hivatkozásai</w:t>
      </w:r>
    </w:p>
    <w:sectPr w:rsidR="00A3451F" w:rsidRPr="00A3451F" w:rsidSect="005E6F8B">
      <w:headerReference w:type="even" r:id="rId18"/>
      <w:headerReference w:type="default" r:id="rId19"/>
      <w:endnotePr>
        <w:numFmt w:val="decimal"/>
      </w:endnotePr>
      <w:type w:val="continuous"/>
      <w:pgSz w:w="11906" w:h="16838"/>
      <w:pgMar w:top="1418" w:right="1418" w:bottom="1134" w:left="1418" w:header="283"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EDD6A" w16cid:durableId="2315DE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F136D" w14:textId="77777777" w:rsidR="008B711C" w:rsidRDefault="008B711C" w:rsidP="006C431E">
      <w:pPr>
        <w:spacing w:after="0" w:line="240" w:lineRule="auto"/>
      </w:pPr>
      <w:r>
        <w:separator/>
      </w:r>
    </w:p>
  </w:endnote>
  <w:endnote w:type="continuationSeparator" w:id="0">
    <w:p w14:paraId="6FE348A3" w14:textId="77777777" w:rsidR="008B711C" w:rsidRDefault="008B711C" w:rsidP="006C431E">
      <w:pPr>
        <w:spacing w:after="0" w:line="240" w:lineRule="auto"/>
      </w:pPr>
      <w:r>
        <w:continuationSeparator/>
      </w:r>
    </w:p>
  </w:endnote>
  <w:endnote w:id="1">
    <w:p w14:paraId="7F788151" w14:textId="77777777" w:rsidR="002E30C9" w:rsidRPr="004038CA" w:rsidRDefault="002E30C9" w:rsidP="00194C8A">
      <w:pPr>
        <w:pStyle w:val="Vgjegyzet"/>
      </w:pPr>
      <w:r w:rsidRPr="004038CA">
        <w:rPr>
          <w:rStyle w:val="Vgjegyzet-hivatkozs"/>
        </w:rPr>
        <w:endnoteRef/>
      </w:r>
      <w:r w:rsidRPr="004038CA">
        <w:t xml:space="preserve"> A Tanács 96/61/EK Irányelve (1996. szeptember 24.) a környezetszennyezés integrált megelőzéséről és csökkentéséről</w:t>
      </w:r>
    </w:p>
  </w:endnote>
  <w:endnote w:id="2">
    <w:p w14:paraId="4D0609B2" w14:textId="77777777" w:rsidR="002E30C9" w:rsidRPr="004038CA" w:rsidRDefault="002E30C9" w:rsidP="00194C8A">
      <w:pPr>
        <w:pStyle w:val="Vgjegyzet"/>
      </w:pPr>
      <w:r w:rsidRPr="004038CA">
        <w:rPr>
          <w:rStyle w:val="Vgjegyzet-hivatkozs"/>
        </w:rPr>
        <w:endnoteRef/>
      </w:r>
      <w:r w:rsidRPr="004038CA">
        <w:t xml:space="preserve"> 314/2005. (XII. 25.) Korm. rendelet a környezeti hatásvizsgálati és az egységes környezethasználati engedélyezési eljárásról</w:t>
      </w:r>
    </w:p>
  </w:endnote>
  <w:endnote w:id="3">
    <w:p w14:paraId="7BAEC282" w14:textId="77777777" w:rsidR="002E30C9" w:rsidRPr="004038CA" w:rsidRDefault="002E30C9" w:rsidP="00194C8A">
      <w:pPr>
        <w:pStyle w:val="Vgjegyzet"/>
      </w:pPr>
      <w:r w:rsidRPr="004038CA">
        <w:rPr>
          <w:rStyle w:val="Vgjegyzet-hivatkozs"/>
        </w:rPr>
        <w:endnoteRef/>
      </w:r>
      <w:r w:rsidRPr="004038CA">
        <w:t xml:space="preserve"> a környezeti ügyekben az információhoz való hozzáférésről, a nyilvánosságnak a döntéshozatalban történő részvételéről és az igazságszolgáltatáshoz való jog biztosításáról szóló, Aarhusban, 1998. június 25-én elfogadott Egyezmény kihirdetéséről szóló 2001. évi LXXXI. törvény</w:t>
      </w:r>
    </w:p>
  </w:endnote>
  <w:endnote w:id="4">
    <w:p w14:paraId="7A68F50D" w14:textId="77777777" w:rsidR="002E30C9" w:rsidRPr="004038CA" w:rsidRDefault="002E30C9" w:rsidP="00194C8A">
      <w:pPr>
        <w:pStyle w:val="Vgjegyzet"/>
      </w:pPr>
      <w:r w:rsidRPr="004038CA">
        <w:rPr>
          <w:rStyle w:val="Vgjegyzet-hivatkozs"/>
        </w:rPr>
        <w:endnoteRef/>
      </w:r>
      <w:r w:rsidRPr="004038CA">
        <w:t xml:space="preserve"> </w:t>
      </w:r>
      <w:hyperlink r:id="rId1" w:history="1">
        <w:r w:rsidRPr="004038CA">
          <w:rPr>
            <w:rStyle w:val="Hiperhivatkozs"/>
          </w:rPr>
          <w:t>http://prtr.ec.europa.eu/</w:t>
        </w:r>
      </w:hyperlink>
    </w:p>
  </w:endnote>
  <w:endnote w:id="5">
    <w:p w14:paraId="1A382D12" w14:textId="16E42898" w:rsidR="002E30C9" w:rsidRPr="004038CA" w:rsidRDefault="002E30C9" w:rsidP="00194C8A">
      <w:pPr>
        <w:pStyle w:val="Vgjegyzet"/>
      </w:pPr>
      <w:r w:rsidRPr="004038CA">
        <w:rPr>
          <w:rStyle w:val="Vgjegyzet-hivatkozs"/>
        </w:rPr>
        <w:endnoteRef/>
      </w:r>
      <w:r w:rsidRPr="004038CA">
        <w:t xml:space="preserve"> AZ EURÓPAI PARLAMENT ÉS A TANÁCS 166/2006/EK RENDELETE (2006. január 18.) az Európai Szennyezőanyag-kibocsátási és -szállítási Nyilvántartás létrehozásáról, valamint a 91/689/EGK és a</w:t>
      </w:r>
      <w:r>
        <w:t xml:space="preserve"> </w:t>
      </w:r>
      <w:r w:rsidRPr="004038CA">
        <w:t>96/61/EK tanácsi irányelv módosításáról</w:t>
      </w:r>
    </w:p>
  </w:endnote>
  <w:endnote w:id="6">
    <w:p w14:paraId="25E6FFC4" w14:textId="1AE68697" w:rsidR="002E30C9" w:rsidRPr="004038CA" w:rsidRDefault="002E30C9" w:rsidP="00194C8A">
      <w:pPr>
        <w:pStyle w:val="Vgjegyzet"/>
      </w:pPr>
      <w:r w:rsidRPr="004038CA">
        <w:rPr>
          <w:rStyle w:val="Vgjegyzet-hivatkozs"/>
        </w:rPr>
        <w:endnoteRef/>
      </w:r>
      <w:r w:rsidRPr="004038CA">
        <w:t xml:space="preserve"> </w:t>
      </w:r>
      <w:hyperlink r:id="rId2" w:history="1">
        <w:r w:rsidRPr="00AB1A34">
          <w:rPr>
            <w:rStyle w:val="Hiperhivatkozs"/>
          </w:rPr>
          <w:t>http://web.okir.hu/hu/tart/index/50/Adatok_lekerdezese</w:t>
        </w:r>
      </w:hyperlink>
      <w:r>
        <w:t xml:space="preserve"> </w:t>
      </w:r>
    </w:p>
  </w:endnote>
  <w:endnote w:id="7">
    <w:p w14:paraId="54F3200C" w14:textId="77777777" w:rsidR="002E30C9" w:rsidRPr="004038CA" w:rsidRDefault="002E30C9" w:rsidP="00194C8A">
      <w:pPr>
        <w:pStyle w:val="Vgjegyzet"/>
        <w:rPr>
          <w:rStyle w:val="Vgjegyzet-hivatkozs"/>
          <w:sz w:val="17"/>
          <w:szCs w:val="17"/>
        </w:rPr>
      </w:pPr>
      <w:r w:rsidRPr="004038CA">
        <w:rPr>
          <w:rStyle w:val="Vgjegyzet-hivatkozs"/>
        </w:rPr>
        <w:endnoteRef/>
      </w:r>
      <w:r w:rsidRPr="004038CA">
        <w:rPr>
          <w:rStyle w:val="Vgjegyzet-hivatkozs"/>
        </w:rPr>
        <w:t xml:space="preserve"> </w:t>
      </w:r>
      <w:r w:rsidRPr="004038CA">
        <w:t>219/2011. (X. 20.) Korm. rendelet a veszélyes anyagokkal kapcsolatos súlyos balesetek elleni védekezésről 1. §</w:t>
      </w:r>
    </w:p>
  </w:endnote>
  <w:endnote w:id="8">
    <w:p w14:paraId="4D91D32C" w14:textId="32060558" w:rsidR="002E30C9" w:rsidRPr="004038CA" w:rsidRDefault="002E30C9" w:rsidP="00194C8A">
      <w:pPr>
        <w:pStyle w:val="Vgjegyzet"/>
      </w:pPr>
      <w:r w:rsidRPr="004038CA">
        <w:rPr>
          <w:rStyle w:val="Vgjegyzet-hivatkozs"/>
        </w:rPr>
        <w:endnoteRef/>
      </w:r>
      <w:r w:rsidR="00194C8A">
        <w:t> </w:t>
      </w:r>
      <w:r w:rsidRPr="004038CA">
        <w:t>a szervezeteknek a közösségi környezetvédelmi vezetési és hitelesítési rendszerben (EMAS) való önkéntes részvételéről és a 761/2001/EK rendelet, a 2001/681/EK és a 2006/193/EK bizottsági határozat hatályon kívül helyezéséről szóló az Európai Parlament és a Tanács 2009. november 25-i 1221/2009/EK rendelete, ami az</w:t>
      </w:r>
      <w:r>
        <w:t xml:space="preserve"> </w:t>
      </w:r>
      <w:r w:rsidRPr="004038CA">
        <w:t>EU tagállamaira, továbbá Norvégiára, Izlandra és Liechtensteinre, valamint a tagjelölt országokra közvetlenül hatályos</w:t>
      </w:r>
    </w:p>
  </w:endnote>
  <w:endnote w:id="9">
    <w:p w14:paraId="6E5F0C75" w14:textId="41374938" w:rsidR="002E30C9" w:rsidRPr="004038CA" w:rsidRDefault="002E30C9" w:rsidP="00194C8A">
      <w:pPr>
        <w:pStyle w:val="Vgjegyzet"/>
      </w:pPr>
      <w:r w:rsidRPr="004038CA">
        <w:rPr>
          <w:rStyle w:val="Vgjegyzet-hivatkozs"/>
        </w:rPr>
        <w:endnoteRef/>
      </w:r>
      <w:r w:rsidRPr="004038CA">
        <w:t xml:space="preserve"> a környezetvédelmi vezetési és hitelesítési rendszerben (EMAS) részt vevő szervezetek nyilvántartásáról szóló 308/2010.</w:t>
      </w:r>
      <w:r>
        <w:t xml:space="preserve"> (XII. 23.) Korm. rendelet 1. §</w:t>
      </w:r>
      <w:r>
        <w:br/>
      </w:r>
      <w:r w:rsidRPr="004038CA">
        <w:t>(1) bekezdés</w:t>
      </w:r>
    </w:p>
  </w:endnote>
  <w:endnote w:id="10">
    <w:p w14:paraId="39B175B3" w14:textId="77777777" w:rsidR="002E30C9" w:rsidRPr="004038CA" w:rsidRDefault="002E30C9" w:rsidP="00194C8A">
      <w:pPr>
        <w:pStyle w:val="Vgjegyzet"/>
      </w:pPr>
      <w:r w:rsidRPr="004038CA">
        <w:rPr>
          <w:rStyle w:val="Vgjegyzet-hivatkozs"/>
        </w:rPr>
        <w:endnoteRef/>
      </w:r>
      <w:r w:rsidRPr="004038CA">
        <w:t xml:space="preserve"> </w:t>
      </w:r>
      <w:hyperlink r:id="rId3" w:history="1">
        <w:r w:rsidRPr="004038CA">
          <w:rPr>
            <w:rStyle w:val="Hiperhivatkozs"/>
          </w:rPr>
          <w:t>http://emas.kvvm.hu/company.php?l</w:t>
        </w:r>
      </w:hyperlink>
      <w:r w:rsidRPr="004038CA">
        <w:rPr>
          <w:rStyle w:val="Hiperhivatkozs"/>
        </w:rPr>
        <w:t>=</w:t>
      </w:r>
    </w:p>
  </w:endnote>
  <w:endnote w:id="11">
    <w:p w14:paraId="59BB0861" w14:textId="43A73147" w:rsidR="002E30C9" w:rsidRPr="004038CA" w:rsidRDefault="002E30C9" w:rsidP="00194C8A">
      <w:pPr>
        <w:pStyle w:val="Vgjegyzet"/>
      </w:pPr>
      <w:r w:rsidRPr="004038CA">
        <w:rPr>
          <w:rStyle w:val="Vgjegyzet-hivatkozs"/>
        </w:rPr>
        <w:endnoteRef/>
      </w:r>
      <w:r w:rsidR="00194C8A">
        <w:t> </w:t>
      </w:r>
      <w:r w:rsidRPr="004038CA">
        <w:t>A Tanács 96/82/EK irányelve (1996. december 9.) a veszélyes anyagokkal kapcsolatos súlyos balesetek veszélyeinek ellenőrzéséről</w:t>
      </w:r>
    </w:p>
  </w:endnote>
  <w:endnote w:id="12">
    <w:p w14:paraId="773D4C93" w14:textId="77777777" w:rsidR="002E30C9" w:rsidRPr="004038CA" w:rsidRDefault="002E30C9" w:rsidP="00194C8A">
      <w:pPr>
        <w:pStyle w:val="Vgjegyzet"/>
      </w:pPr>
      <w:r w:rsidRPr="004038CA">
        <w:rPr>
          <w:rStyle w:val="Vgjegyzet-hivatkozs"/>
        </w:rPr>
        <w:endnoteRef/>
      </w:r>
      <w:r w:rsidRPr="004038CA">
        <w:t xml:space="preserve"> 2011. évi CXXVIII. törvény a katasztrófavédelemről és a hozzá kapcsolódó egyes törvények módosításáról</w:t>
      </w:r>
    </w:p>
  </w:endnote>
  <w:endnote w:id="13">
    <w:p w14:paraId="05AF8D5B" w14:textId="425CE89D" w:rsidR="002E30C9" w:rsidRPr="001A7F70" w:rsidRDefault="002E30C9" w:rsidP="00194C8A">
      <w:pPr>
        <w:pStyle w:val="Vgjegyzet"/>
      </w:pPr>
      <w:r w:rsidRPr="004038CA">
        <w:rPr>
          <w:rStyle w:val="Vgjegyzet-hivatkozs"/>
        </w:rPr>
        <w:endnoteRef/>
      </w:r>
      <w:r w:rsidRPr="004038CA">
        <w:t xml:space="preserve"> 2011. évi CXXVIII. törvény a katasztrófavédelemről és a hozzá kapcsolódó egyes </w:t>
      </w:r>
      <w:r w:rsidRPr="001A7F70">
        <w:t>törvények módosításáról 32. § (2) bekezdés</w:t>
      </w:r>
    </w:p>
  </w:endnote>
  <w:endnote w:id="14">
    <w:p w14:paraId="3ACE898A" w14:textId="09A5A335" w:rsidR="002E30C9" w:rsidRPr="004038CA" w:rsidRDefault="002E30C9" w:rsidP="00194C8A">
      <w:pPr>
        <w:pStyle w:val="Vgjegyzet"/>
      </w:pPr>
      <w:r w:rsidRPr="001A7F70">
        <w:rPr>
          <w:rStyle w:val="Vgjegyzet-hivatkozs"/>
        </w:rPr>
        <w:endnoteRef/>
      </w:r>
      <w:r w:rsidR="00194C8A" w:rsidRPr="001A7F70">
        <w:t> </w:t>
      </w:r>
      <w:r w:rsidRPr="001A7F70">
        <w:rPr>
          <w:rStyle w:val="Hiperhivatkozs"/>
        </w:rPr>
        <w:t>http://www.katasztrofavedelem.hu/index2.php?pageid=seveso_lakossagi_tajekoztato</w:t>
      </w:r>
    </w:p>
  </w:endnote>
  <w:endnote w:id="15">
    <w:p w14:paraId="2373A3FA" w14:textId="5FA12FB1" w:rsidR="002E30C9" w:rsidRPr="00325428" w:rsidRDefault="002E30C9" w:rsidP="00194C8A">
      <w:pPr>
        <w:pStyle w:val="Vgjegyzet"/>
      </w:pPr>
      <w:r w:rsidRPr="004038CA">
        <w:rPr>
          <w:rStyle w:val="Vgjegyzet-hivatkozs"/>
        </w:rPr>
        <w:endnoteRef/>
      </w:r>
      <w:r w:rsidRPr="004038CA">
        <w:t xml:space="preserve"> Az Európai Parlament és a Tanács 1221/2009/EK rendelete (2009. november 25.) a szervezeteknek a közösségi környezetvédelmi vezetési és hitelesítési rendszerben (EMAS) való önkéntes részvételéről és a 761/2001/EK rendelet, a 2001/681/EK és a 2006/193/EK bizottsági határozat hatályon kívül helyezéséről </w:t>
      </w:r>
    </w:p>
  </w:endnote>
  <w:endnote w:id="16">
    <w:p w14:paraId="626C11ED" w14:textId="7EA21E04" w:rsidR="002E30C9" w:rsidRPr="004038CA" w:rsidRDefault="002E30C9" w:rsidP="00194C8A">
      <w:pPr>
        <w:pStyle w:val="Vgjegyzet"/>
      </w:pPr>
      <w:r w:rsidRPr="004038CA">
        <w:rPr>
          <w:vertAlign w:val="superscript"/>
        </w:rPr>
        <w:endnoteRef/>
      </w:r>
      <w:r w:rsidRPr="004038CA">
        <w:t xml:space="preserve"> </w:t>
      </w:r>
      <w:hyperlink r:id="rId4" w:history="1">
        <w:r w:rsidRPr="00AB1A34">
          <w:rPr>
            <w:rStyle w:val="Hiperhivatkozs"/>
          </w:rPr>
          <w:t>http://web.okir.hu/hu/tart/index/50/Adatok_lekerdezese</w:t>
        </w:r>
      </w:hyperlink>
      <w:r>
        <w:t xml:space="preserve"> </w:t>
      </w:r>
      <w:hyperlink r:id="rId5"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006649"/>
      <w:docPartObj>
        <w:docPartGallery w:val="Page Numbers (Bottom of Page)"/>
        <w:docPartUnique/>
      </w:docPartObj>
    </w:sdtPr>
    <w:sdtEndPr>
      <w:rPr>
        <w:color w:val="808080" w:themeColor="background1" w:themeShade="80"/>
      </w:rPr>
    </w:sdtEndPr>
    <w:sdtContent>
      <w:p w14:paraId="0529B768" w14:textId="531BABA7" w:rsidR="002E30C9" w:rsidRPr="0009067F" w:rsidRDefault="002E30C9" w:rsidP="004D14B0">
        <w:pPr>
          <w:pStyle w:val="llb"/>
          <w:ind w:left="-709" w:right="-853"/>
          <w:rPr>
            <w:color w:val="808080" w:themeColor="background1" w:themeShade="80"/>
          </w:rPr>
        </w:pPr>
        <w:r w:rsidRPr="0009067F">
          <w:rPr>
            <w:color w:val="808080" w:themeColor="background1" w:themeShade="80"/>
          </w:rPr>
          <w:fldChar w:fldCharType="begin"/>
        </w:r>
        <w:r w:rsidRPr="0009067F">
          <w:rPr>
            <w:color w:val="808080" w:themeColor="background1" w:themeShade="80"/>
          </w:rPr>
          <w:instrText>PAGE   \* MERGEFORMAT</w:instrText>
        </w:r>
        <w:r w:rsidRPr="0009067F">
          <w:rPr>
            <w:color w:val="808080" w:themeColor="background1" w:themeShade="80"/>
          </w:rPr>
          <w:fldChar w:fldCharType="separate"/>
        </w:r>
        <w:r w:rsidR="00B25DE0">
          <w:rPr>
            <w:noProof/>
            <w:color w:val="808080" w:themeColor="background1" w:themeShade="80"/>
          </w:rPr>
          <w:t>14</w:t>
        </w:r>
        <w:r w:rsidRPr="0009067F">
          <w:rPr>
            <w:color w:val="808080" w:themeColor="background1" w:themeShade="80"/>
          </w:rPr>
          <w:fldChar w:fldCharType="end"/>
        </w:r>
      </w:p>
    </w:sdtContent>
  </w:sdt>
  <w:p w14:paraId="2C6DC41C" w14:textId="77777777" w:rsidR="002E30C9" w:rsidRDefault="002E30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877372"/>
      <w:docPartObj>
        <w:docPartGallery w:val="Page Numbers (Bottom of Page)"/>
        <w:docPartUnique/>
      </w:docPartObj>
    </w:sdtPr>
    <w:sdtEndPr>
      <w:rPr>
        <w:b/>
        <w:color w:val="808080" w:themeColor="background1" w:themeShade="80"/>
      </w:rPr>
    </w:sdtEndPr>
    <w:sdtContent>
      <w:p w14:paraId="1C998AEA" w14:textId="1B0745F2" w:rsidR="002E30C9" w:rsidRPr="0009067F" w:rsidRDefault="002E30C9" w:rsidP="004D14B0">
        <w:pPr>
          <w:pStyle w:val="llb"/>
          <w:ind w:right="-711"/>
          <w:jc w:val="right"/>
          <w:rPr>
            <w:b/>
            <w:color w:val="808080" w:themeColor="background1" w:themeShade="80"/>
          </w:rPr>
        </w:pPr>
        <w:r w:rsidRPr="0009067F">
          <w:rPr>
            <w:b/>
            <w:color w:val="808080" w:themeColor="background1" w:themeShade="80"/>
          </w:rPr>
          <w:fldChar w:fldCharType="begin"/>
        </w:r>
        <w:r w:rsidRPr="0009067F">
          <w:rPr>
            <w:b/>
            <w:color w:val="808080" w:themeColor="background1" w:themeShade="80"/>
          </w:rPr>
          <w:instrText>PAGE   \* MERGEFORMAT</w:instrText>
        </w:r>
        <w:r w:rsidRPr="0009067F">
          <w:rPr>
            <w:b/>
            <w:color w:val="808080" w:themeColor="background1" w:themeShade="80"/>
          </w:rPr>
          <w:fldChar w:fldCharType="separate"/>
        </w:r>
        <w:r w:rsidR="00B25DE0">
          <w:rPr>
            <w:b/>
            <w:noProof/>
            <w:color w:val="808080" w:themeColor="background1" w:themeShade="80"/>
          </w:rPr>
          <w:t>13</w:t>
        </w:r>
        <w:r w:rsidRPr="0009067F">
          <w:rPr>
            <w:b/>
            <w:color w:val="808080" w:themeColor="background1" w:themeShade="80"/>
          </w:rPr>
          <w:fldChar w:fldCharType="end"/>
        </w:r>
      </w:p>
    </w:sdtContent>
  </w:sdt>
  <w:p w14:paraId="4973007C" w14:textId="77777777" w:rsidR="002E30C9" w:rsidRDefault="002E30C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162691"/>
      <w:docPartObj>
        <w:docPartGallery w:val="Page Numbers (Bottom of Page)"/>
        <w:docPartUnique/>
      </w:docPartObj>
    </w:sdtPr>
    <w:sdtEndPr>
      <w:rPr>
        <w:b/>
        <w:color w:val="FFFFFF" w:themeColor="background1"/>
      </w:rPr>
    </w:sdtEndPr>
    <w:sdtContent>
      <w:p w14:paraId="312A984B" w14:textId="77777777" w:rsidR="002E30C9" w:rsidRPr="008A6CD3" w:rsidRDefault="008B711C" w:rsidP="008A6CD3">
        <w:pPr>
          <w:pStyle w:val="llb"/>
          <w:ind w:right="-2"/>
          <w:jc w:val="right"/>
          <w:rPr>
            <w:b/>
            <w:color w:val="FFFFFF" w:themeColor="background1"/>
          </w:rPr>
        </w:pPr>
      </w:p>
    </w:sdtContent>
  </w:sdt>
  <w:p w14:paraId="4A215262" w14:textId="77777777" w:rsidR="002E30C9" w:rsidRDefault="002E30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F792" w14:textId="77777777" w:rsidR="008B711C" w:rsidRDefault="008B711C" w:rsidP="006C431E">
      <w:pPr>
        <w:spacing w:after="0" w:line="240" w:lineRule="auto"/>
      </w:pPr>
      <w:r>
        <w:separator/>
      </w:r>
    </w:p>
  </w:footnote>
  <w:footnote w:type="continuationSeparator" w:id="0">
    <w:p w14:paraId="78D131B9" w14:textId="77777777" w:rsidR="008B711C" w:rsidRDefault="008B711C" w:rsidP="006C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2C50" w14:textId="33A68964" w:rsidR="002E30C9" w:rsidRPr="000F2CE3" w:rsidRDefault="002E30C9">
    <w:pPr>
      <w:pStyle w:val="lfej"/>
      <w:rPr>
        <w:color w:val="FFFFFF" w:themeColor="background1"/>
      </w:rPr>
    </w:pPr>
    <w:r w:rsidRPr="002C26B9">
      <w:rPr>
        <w:noProof/>
        <w:color w:val="FFFFFF" w:themeColor="background1"/>
      </w:rPr>
      <mc:AlternateContent>
        <mc:Choice Requires="wps">
          <w:drawing>
            <wp:anchor distT="0" distB="0" distL="114300" distR="114300" simplePos="0" relativeHeight="251661312" behindDoc="1" locked="0" layoutInCell="1" allowOverlap="1" wp14:anchorId="16DCC008" wp14:editId="5DCCC285">
              <wp:simplePos x="0" y="0"/>
              <wp:positionH relativeFrom="column">
                <wp:posOffset>-894080</wp:posOffset>
              </wp:positionH>
              <wp:positionV relativeFrom="paragraph">
                <wp:posOffset>-270510</wp:posOffset>
              </wp:positionV>
              <wp:extent cx="7560000" cy="576000"/>
              <wp:effectExtent l="0" t="0" r="3175" b="0"/>
              <wp:wrapNone/>
              <wp:docPr id="2" name="Téglalap 2"/>
              <wp:cNvGraphicFramePr/>
              <a:graphic xmlns:a="http://schemas.openxmlformats.org/drawingml/2006/main">
                <a:graphicData uri="http://schemas.microsoft.com/office/word/2010/wordprocessingShape">
                  <wps:wsp>
                    <wps:cNvSpPr/>
                    <wps:spPr>
                      <a:xfrm>
                        <a:off x="0" y="0"/>
                        <a:ext cx="7560000" cy="576000"/>
                      </a:xfrm>
                      <a:prstGeom prst="rect">
                        <a:avLst/>
                      </a:prstGeom>
                      <a:solidFill>
                        <a:srgbClr val="E1A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414A7" id="Téglalap 2" o:spid="_x0000_s1026" style="position:absolute;margin-left:-70.4pt;margin-top:-21.3pt;width:595.3pt;height:4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" fillcolor="#e1a027" stroked="f" strokeweight="1pt"/>
          </w:pict>
        </mc:Fallback>
      </mc:AlternateContent>
    </w:r>
    <w:r>
      <w:rPr>
        <w:color w:val="FFFFFF" w:themeColor="background1"/>
      </w:rPr>
      <w:t>Gazdasági tevékenység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8C03" w14:textId="6248C05B" w:rsidR="002E30C9" w:rsidRPr="00D04362" w:rsidRDefault="002E30C9" w:rsidP="00D04362">
    <w:pPr>
      <w:pStyle w:val="lfej"/>
      <w:rPr>
        <w:color w:val="FFFFFF" w:themeColor="background1"/>
      </w:rPr>
    </w:pPr>
    <w:r w:rsidRPr="002C26B9">
      <w:rPr>
        <w:noProof/>
        <w:color w:val="FFFFFF" w:themeColor="background1"/>
      </w:rPr>
      <mc:AlternateContent>
        <mc:Choice Requires="wps">
          <w:drawing>
            <wp:anchor distT="0" distB="0" distL="114300" distR="114300" simplePos="0" relativeHeight="251667456" behindDoc="1" locked="0" layoutInCell="1" allowOverlap="1" wp14:anchorId="003465AC" wp14:editId="6780EB33">
              <wp:simplePos x="0" y="0"/>
              <wp:positionH relativeFrom="column">
                <wp:posOffset>-894080</wp:posOffset>
              </wp:positionH>
              <wp:positionV relativeFrom="paragraph">
                <wp:posOffset>-270510</wp:posOffset>
              </wp:positionV>
              <wp:extent cx="7560000" cy="576000"/>
              <wp:effectExtent l="0" t="0" r="3175" b="0"/>
              <wp:wrapNone/>
              <wp:docPr id="3" name="Téglalap 3"/>
              <wp:cNvGraphicFramePr/>
              <a:graphic xmlns:a="http://schemas.openxmlformats.org/drawingml/2006/main">
                <a:graphicData uri="http://schemas.microsoft.com/office/word/2010/wordprocessingShape">
                  <wps:wsp>
                    <wps:cNvSpPr/>
                    <wps:spPr>
                      <a:xfrm>
                        <a:off x="0" y="0"/>
                        <a:ext cx="7560000" cy="576000"/>
                      </a:xfrm>
                      <a:prstGeom prst="rect">
                        <a:avLst/>
                      </a:prstGeom>
                      <a:solidFill>
                        <a:srgbClr val="E1A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31BEAB" id="Téglalap 3" o:spid="_x0000_s1026" style="position:absolute;margin-left:-70.4pt;margin-top:-21.3pt;width:595.3pt;height:4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" fillcolor="#e1a027" stroked="f" strokeweight="1pt"/>
          </w:pict>
        </mc:Fallback>
      </mc:AlternateContent>
    </w:r>
    <w:r>
      <w:rPr>
        <w:color w:val="FFFFFF" w:themeColor="background1"/>
      </w:rPr>
      <w:t>Gazdasági tevékenység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8363" w14:textId="24FD90D0" w:rsidR="002E30C9" w:rsidRPr="0024629D" w:rsidRDefault="002E30C9">
    <w:pPr>
      <w:pStyle w:val="lfej"/>
      <w:rPr>
        <w:color w:val="DE7737"/>
      </w:rPr>
    </w:pPr>
    <w:r w:rsidRPr="0024629D">
      <w:rPr>
        <w:noProof/>
        <w:color w:val="DE7737"/>
      </w:rPr>
      <mc:AlternateContent>
        <mc:Choice Requires="wps">
          <w:drawing>
            <wp:anchor distT="0" distB="0" distL="114300" distR="114300" simplePos="0" relativeHeight="251663360" behindDoc="1" locked="0" layoutInCell="1" allowOverlap="1" wp14:anchorId="6E2F2B27" wp14:editId="266C990A">
              <wp:simplePos x="0" y="0"/>
              <wp:positionH relativeFrom="column">
                <wp:posOffset>-894080</wp:posOffset>
              </wp:positionH>
              <wp:positionV relativeFrom="paragraph">
                <wp:posOffset>-270510</wp:posOffset>
              </wp:positionV>
              <wp:extent cx="7560000" cy="576000"/>
              <wp:effectExtent l="0" t="0" r="3175" b="0"/>
              <wp:wrapNone/>
              <wp:docPr id="13" name="Téglalap 13"/>
              <wp:cNvGraphicFramePr/>
              <a:graphic xmlns:a="http://schemas.openxmlformats.org/drawingml/2006/main">
                <a:graphicData uri="http://schemas.microsoft.com/office/word/2010/wordprocessingShape">
                  <wps:wsp>
                    <wps:cNvSpPr/>
                    <wps:spPr>
                      <a:xfrm>
                        <a:off x="0" y="0"/>
                        <a:ext cx="7560000" cy="576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01B70C" id="Téglalap 13" o:spid="_x0000_s1026" style="position:absolute;margin-left:-70.4pt;margin-top:-21.3pt;width:595.3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" fillcolor="#d8d8d8 [2732]" stroked="f" strokeweight="1pt"/>
          </w:pict>
        </mc:Fallback>
      </mc:AlternateContent>
    </w:r>
    <w:r>
      <w:rPr>
        <w:color w:val="DE7737"/>
      </w:rPr>
      <w:t>Gazdasági tevékenység</w:t>
    </w:r>
    <w:r w:rsidRPr="0024629D">
      <w:rPr>
        <w:color w:val="DE7737"/>
      </w:rPr>
      <w:t xml:space="preserve"> | Függelék</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F6DB" w14:textId="1BEC2879" w:rsidR="002E30C9" w:rsidRPr="003E2EF8" w:rsidRDefault="002E30C9">
    <w:pPr>
      <w:pStyle w:val="lfej"/>
      <w:rPr>
        <w:color w:val="DE7737"/>
      </w:rPr>
    </w:pPr>
    <w:r w:rsidRPr="003E2EF8">
      <w:rPr>
        <w:noProof/>
        <w:color w:val="DE7737"/>
      </w:rPr>
      <mc:AlternateContent>
        <mc:Choice Requires="wps">
          <w:drawing>
            <wp:anchor distT="0" distB="0" distL="114300" distR="114300" simplePos="0" relativeHeight="251665408" behindDoc="1" locked="0" layoutInCell="1" allowOverlap="1" wp14:anchorId="10622A98" wp14:editId="2108C696">
              <wp:simplePos x="0" y="0"/>
              <wp:positionH relativeFrom="column">
                <wp:posOffset>-894080</wp:posOffset>
              </wp:positionH>
              <wp:positionV relativeFrom="paragraph">
                <wp:posOffset>-270510</wp:posOffset>
              </wp:positionV>
              <wp:extent cx="7560000" cy="576000"/>
              <wp:effectExtent l="0" t="0" r="3175" b="0"/>
              <wp:wrapNone/>
              <wp:docPr id="14" name="Téglalap 14"/>
              <wp:cNvGraphicFramePr/>
              <a:graphic xmlns:a="http://schemas.openxmlformats.org/drawingml/2006/main">
                <a:graphicData uri="http://schemas.microsoft.com/office/word/2010/wordprocessingShape">
                  <wps:wsp>
                    <wps:cNvSpPr/>
                    <wps:spPr>
                      <a:xfrm>
                        <a:off x="0" y="0"/>
                        <a:ext cx="7560000" cy="576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C7F950" id="Téglalap 14" o:spid="_x0000_s1026" style="position:absolute;margin-left:-70.4pt;margin-top:-21.3pt;width:595.3pt;height:4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" fillcolor="#d8d8d8 [2732]" stroked="f" strokeweight="1pt"/>
          </w:pict>
        </mc:Fallback>
      </mc:AlternateContent>
    </w:r>
    <w:r>
      <w:rPr>
        <w:color w:val="DE7737"/>
      </w:rPr>
      <w:t>Gazdasági tevékenység</w:t>
    </w:r>
    <w:r w:rsidRPr="003E2EF8">
      <w:rPr>
        <w:color w:val="DE7737"/>
      </w:rPr>
      <w:t xml:space="preserve"> | Függelék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347D"/>
    <w:multiLevelType w:val="hybridMultilevel"/>
    <w:tmpl w:val="DE562AF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E98535E"/>
    <w:multiLevelType w:val="hybridMultilevel"/>
    <w:tmpl w:val="0538771C"/>
    <w:lvl w:ilvl="0" w:tplc="A8508AE0">
      <w:start w:val="1"/>
      <w:numFmt w:val="bullet"/>
      <w:lvlText w:val="»"/>
      <w:lvlJc w:val="left"/>
      <w:pPr>
        <w:ind w:left="1080" w:hanging="360"/>
      </w:pPr>
      <w:rPr>
        <w:rFonts w:ascii="Segoe UI Semibold" w:hAnsi="Segoe UI Semibold" w:hint="default"/>
        <w:color w:val="95AF3D"/>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2CD071CC"/>
    <w:multiLevelType w:val="hybridMultilevel"/>
    <w:tmpl w:val="4114F78C"/>
    <w:lvl w:ilvl="0" w:tplc="3102A3D6">
      <w:start w:val="1"/>
      <w:numFmt w:val="bullet"/>
      <w:pStyle w:val="Listaszerbekezds"/>
      <w:lvlText w:val="●"/>
      <w:lvlJc w:val="left"/>
      <w:pPr>
        <w:ind w:left="360" w:hanging="360"/>
      </w:pPr>
      <w:rPr>
        <w:rFonts w:ascii="Segoe UI Semibold" w:hAnsi="Segoe UI Semibold" w:hint="default"/>
        <w:color w:val="DE7737"/>
      </w:rPr>
    </w:lvl>
    <w:lvl w:ilvl="1" w:tplc="7F44B308">
      <w:start w:val="1"/>
      <w:numFmt w:val="bullet"/>
      <w:lvlText w:val="o"/>
      <w:lvlJc w:val="left"/>
      <w:pPr>
        <w:ind w:left="1440" w:hanging="360"/>
      </w:pPr>
      <w:rPr>
        <w:rFonts w:ascii="Courier New" w:hAnsi="Courier New" w:cs="Courier New" w:hint="default"/>
        <w:color w:val="E1A027"/>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9F5A21"/>
    <w:multiLevelType w:val="hybridMultilevel"/>
    <w:tmpl w:val="DEBC8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F5F1AD0"/>
    <w:multiLevelType w:val="multilevel"/>
    <w:tmpl w:val="72FA4E10"/>
    <w:lvl w:ilvl="0">
      <w:start w:val="2"/>
      <w:numFmt w:val="upperRoman"/>
      <w:lvlText w:val="%1."/>
      <w:lvlJc w:val="left"/>
      <w:pPr>
        <w:tabs>
          <w:tab w:val="num" w:pos="360"/>
        </w:tabs>
        <w:ind w:left="360" w:hanging="360"/>
      </w:pPr>
      <w:rPr>
        <w:rFonts w:ascii="Arial Narrow" w:hAnsi="Arial Narrow" w:hint="default"/>
        <w:sz w:val="40"/>
        <w:szCs w:val="40"/>
      </w:rPr>
    </w:lvl>
    <w:lvl w:ilvl="1">
      <w:start w:val="1"/>
      <w:numFmt w:val="decimal"/>
      <w:pStyle w:val="Cmsorfggelkben"/>
      <w:lvlText w:val="%1.%2."/>
      <w:lvlJc w:val="left"/>
      <w:pPr>
        <w:tabs>
          <w:tab w:val="num" w:pos="1344"/>
        </w:tabs>
        <w:ind w:left="1152" w:hanging="432"/>
      </w:pPr>
      <w:rPr>
        <w:rFonts w:hint="default"/>
        <w:sz w:val="32"/>
        <w:szCs w:val="32"/>
      </w:rPr>
    </w:lvl>
    <w:lvl w:ilvl="2">
      <w:start w:val="1"/>
      <w:numFmt w:val="decimal"/>
      <w:lvlText w:val="%1.%2.%3."/>
      <w:lvlJc w:val="left"/>
      <w:pPr>
        <w:tabs>
          <w:tab w:val="num" w:pos="134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79935D7"/>
    <w:multiLevelType w:val="hybridMultilevel"/>
    <w:tmpl w:val="C49883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D495E10"/>
    <w:multiLevelType w:val="hybridMultilevel"/>
    <w:tmpl w:val="9B0239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91681A"/>
    <w:multiLevelType w:val="hybridMultilevel"/>
    <w:tmpl w:val="0CD496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16E4C4B"/>
    <w:multiLevelType w:val="hybridMultilevel"/>
    <w:tmpl w:val="CBCCCB3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9C7E31B2">
      <w:start w:val="56"/>
      <w:numFmt w:val="bullet"/>
      <w:lvlText w:val="-"/>
      <w:lvlJc w:val="left"/>
      <w:pPr>
        <w:ind w:left="2160" w:hanging="360"/>
      </w:pPr>
      <w:rPr>
        <w:rFonts w:ascii="Arial" w:eastAsia="Times New Roman" w:hAnsi="Arial" w:cs="Aria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6C2278"/>
    <w:multiLevelType w:val="hybridMultilevel"/>
    <w:tmpl w:val="13863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AB757C1"/>
    <w:multiLevelType w:val="hybridMultilevel"/>
    <w:tmpl w:val="164E085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67027F79"/>
    <w:multiLevelType w:val="hybridMultilevel"/>
    <w:tmpl w:val="5F8633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9F32151"/>
    <w:multiLevelType w:val="multilevel"/>
    <w:tmpl w:val="9B488AE4"/>
    <w:lvl w:ilvl="0">
      <w:start w:val="1"/>
      <w:numFmt w:val="upperRoman"/>
      <w:pStyle w:val="Cmsor1"/>
      <w:lvlText w:val="%1."/>
      <w:lvlJc w:val="left"/>
      <w:pPr>
        <w:tabs>
          <w:tab w:val="num" w:pos="643"/>
        </w:tabs>
        <w:ind w:left="643" w:hanging="360"/>
      </w:pPr>
      <w:rPr>
        <w:rFonts w:ascii="Arial Narrow" w:hAnsi="Arial Narrow" w:hint="default"/>
        <w:sz w:val="40"/>
        <w:szCs w:val="40"/>
      </w:rPr>
    </w:lvl>
    <w:lvl w:ilvl="1">
      <w:start w:val="1"/>
      <w:numFmt w:val="decimal"/>
      <w:pStyle w:val="Cmsor2"/>
      <w:lvlText w:val="%1.%2."/>
      <w:lvlJc w:val="left"/>
      <w:pPr>
        <w:tabs>
          <w:tab w:val="num" w:pos="765"/>
        </w:tabs>
        <w:ind w:left="573" w:hanging="432"/>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85"/>
        </w:tabs>
        <w:ind w:left="1365" w:hanging="504"/>
      </w:pPr>
      <w:rPr>
        <w:rFonts w:hint="default"/>
      </w:rPr>
    </w:lvl>
    <w:lvl w:ilvl="3">
      <w:start w:val="1"/>
      <w:numFmt w:val="decimal"/>
      <w:lvlText w:val="%1.%2.%3.%4."/>
      <w:lvlJc w:val="left"/>
      <w:pPr>
        <w:tabs>
          <w:tab w:val="num" w:pos="1941"/>
        </w:tabs>
        <w:ind w:left="1869" w:hanging="648"/>
      </w:pPr>
      <w:rPr>
        <w:rFonts w:hint="default"/>
      </w:rPr>
    </w:lvl>
    <w:lvl w:ilvl="4">
      <w:start w:val="1"/>
      <w:numFmt w:val="decimal"/>
      <w:lvlText w:val="%1.%2.%3.%4.%5."/>
      <w:lvlJc w:val="left"/>
      <w:pPr>
        <w:tabs>
          <w:tab w:val="num" w:pos="266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num w:numId="1">
    <w:abstractNumId w:val="0"/>
  </w:num>
  <w:num w:numId="2">
    <w:abstractNumId w:val="5"/>
  </w:num>
  <w:num w:numId="3">
    <w:abstractNumId w:val="9"/>
  </w:num>
  <w:num w:numId="4">
    <w:abstractNumId w:val="3"/>
  </w:num>
  <w:num w:numId="5">
    <w:abstractNumId w:val="12"/>
  </w:num>
  <w:num w:numId="6">
    <w:abstractNumId w:val="2"/>
  </w:num>
  <w:num w:numId="7">
    <w:abstractNumId w:val="1"/>
  </w:num>
  <w:num w:numId="8">
    <w:abstractNumId w:val="6"/>
  </w:num>
  <w:num w:numId="9">
    <w:abstractNumId w:val="4"/>
  </w:num>
  <w:num w:numId="10">
    <w:abstractNumId w:val="10"/>
  </w:num>
  <w:num w:numId="11">
    <w:abstractNumId w:val="11"/>
  </w:num>
  <w:num w:numId="12">
    <w:abstractNumId w:val="8"/>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1E"/>
    <w:rsid w:val="00030162"/>
    <w:rsid w:val="00036D56"/>
    <w:rsid w:val="000460F1"/>
    <w:rsid w:val="0006092B"/>
    <w:rsid w:val="0007331B"/>
    <w:rsid w:val="000853F9"/>
    <w:rsid w:val="0009067F"/>
    <w:rsid w:val="000B430F"/>
    <w:rsid w:val="000F2CE3"/>
    <w:rsid w:val="0011492C"/>
    <w:rsid w:val="00135DE0"/>
    <w:rsid w:val="001544A5"/>
    <w:rsid w:val="00156CFE"/>
    <w:rsid w:val="00175AC7"/>
    <w:rsid w:val="001768F7"/>
    <w:rsid w:val="0018693D"/>
    <w:rsid w:val="00192D77"/>
    <w:rsid w:val="00194C8A"/>
    <w:rsid w:val="001A0FC7"/>
    <w:rsid w:val="001A7F70"/>
    <w:rsid w:val="001B12D7"/>
    <w:rsid w:val="001D4C78"/>
    <w:rsid w:val="001E034E"/>
    <w:rsid w:val="00203A43"/>
    <w:rsid w:val="00226E0A"/>
    <w:rsid w:val="002319BC"/>
    <w:rsid w:val="00237645"/>
    <w:rsid w:val="0024629D"/>
    <w:rsid w:val="00295924"/>
    <w:rsid w:val="002C26B9"/>
    <w:rsid w:val="002C3510"/>
    <w:rsid w:val="002E30C9"/>
    <w:rsid w:val="002E4869"/>
    <w:rsid w:val="003027F8"/>
    <w:rsid w:val="003242F9"/>
    <w:rsid w:val="00331B8D"/>
    <w:rsid w:val="00331F22"/>
    <w:rsid w:val="00337300"/>
    <w:rsid w:val="00390F4E"/>
    <w:rsid w:val="00394156"/>
    <w:rsid w:val="003E2EF8"/>
    <w:rsid w:val="00431513"/>
    <w:rsid w:val="00466700"/>
    <w:rsid w:val="00483D10"/>
    <w:rsid w:val="004A4566"/>
    <w:rsid w:val="004A5B0C"/>
    <w:rsid w:val="004A7DAF"/>
    <w:rsid w:val="004D14B0"/>
    <w:rsid w:val="004F0170"/>
    <w:rsid w:val="004F655A"/>
    <w:rsid w:val="00511B53"/>
    <w:rsid w:val="00522411"/>
    <w:rsid w:val="00543B96"/>
    <w:rsid w:val="00566996"/>
    <w:rsid w:val="00581D5D"/>
    <w:rsid w:val="005D0FEF"/>
    <w:rsid w:val="005E3237"/>
    <w:rsid w:val="005E6F8B"/>
    <w:rsid w:val="006029DC"/>
    <w:rsid w:val="00616100"/>
    <w:rsid w:val="00625DF8"/>
    <w:rsid w:val="00661147"/>
    <w:rsid w:val="00664F69"/>
    <w:rsid w:val="00681704"/>
    <w:rsid w:val="006830DE"/>
    <w:rsid w:val="00692FFA"/>
    <w:rsid w:val="006C431E"/>
    <w:rsid w:val="006D2F1B"/>
    <w:rsid w:val="006D3C3F"/>
    <w:rsid w:val="00700F97"/>
    <w:rsid w:val="0071354F"/>
    <w:rsid w:val="00715C52"/>
    <w:rsid w:val="0073231B"/>
    <w:rsid w:val="00734577"/>
    <w:rsid w:val="00762B74"/>
    <w:rsid w:val="0077782F"/>
    <w:rsid w:val="007B5D5D"/>
    <w:rsid w:val="0080455C"/>
    <w:rsid w:val="0081269F"/>
    <w:rsid w:val="00814851"/>
    <w:rsid w:val="00871A56"/>
    <w:rsid w:val="00883443"/>
    <w:rsid w:val="00887E60"/>
    <w:rsid w:val="008A6CD3"/>
    <w:rsid w:val="008B711C"/>
    <w:rsid w:val="008D4010"/>
    <w:rsid w:val="008E163E"/>
    <w:rsid w:val="008E1946"/>
    <w:rsid w:val="00902C14"/>
    <w:rsid w:val="00905527"/>
    <w:rsid w:val="00934C36"/>
    <w:rsid w:val="0098524E"/>
    <w:rsid w:val="00986F0F"/>
    <w:rsid w:val="009C16E4"/>
    <w:rsid w:val="009E02BD"/>
    <w:rsid w:val="00A036E6"/>
    <w:rsid w:val="00A20609"/>
    <w:rsid w:val="00A3451F"/>
    <w:rsid w:val="00A503D8"/>
    <w:rsid w:val="00A66803"/>
    <w:rsid w:val="00A7544D"/>
    <w:rsid w:val="00AA15CF"/>
    <w:rsid w:val="00AA7F90"/>
    <w:rsid w:val="00AB5C08"/>
    <w:rsid w:val="00AC4D51"/>
    <w:rsid w:val="00AD18EB"/>
    <w:rsid w:val="00AE3938"/>
    <w:rsid w:val="00AE68D6"/>
    <w:rsid w:val="00B21D8D"/>
    <w:rsid w:val="00B25DE0"/>
    <w:rsid w:val="00B468E8"/>
    <w:rsid w:val="00B81FF0"/>
    <w:rsid w:val="00B86F1A"/>
    <w:rsid w:val="00B9308C"/>
    <w:rsid w:val="00BA55C7"/>
    <w:rsid w:val="00BC59E7"/>
    <w:rsid w:val="00BC702A"/>
    <w:rsid w:val="00C176E5"/>
    <w:rsid w:val="00C333E7"/>
    <w:rsid w:val="00C35340"/>
    <w:rsid w:val="00C53A3C"/>
    <w:rsid w:val="00C9290B"/>
    <w:rsid w:val="00CB421E"/>
    <w:rsid w:val="00CC6209"/>
    <w:rsid w:val="00CD4602"/>
    <w:rsid w:val="00CD744B"/>
    <w:rsid w:val="00CF57B2"/>
    <w:rsid w:val="00D00059"/>
    <w:rsid w:val="00D04362"/>
    <w:rsid w:val="00D469E0"/>
    <w:rsid w:val="00D6622B"/>
    <w:rsid w:val="00D82D3C"/>
    <w:rsid w:val="00D8670E"/>
    <w:rsid w:val="00D95444"/>
    <w:rsid w:val="00DB0732"/>
    <w:rsid w:val="00DE7031"/>
    <w:rsid w:val="00DF3A40"/>
    <w:rsid w:val="00E02953"/>
    <w:rsid w:val="00E33245"/>
    <w:rsid w:val="00E573F5"/>
    <w:rsid w:val="00E62502"/>
    <w:rsid w:val="00F06042"/>
    <w:rsid w:val="00F11965"/>
    <w:rsid w:val="00F26FD3"/>
    <w:rsid w:val="00F36865"/>
    <w:rsid w:val="00F36BB3"/>
    <w:rsid w:val="00F37119"/>
    <w:rsid w:val="00F43ED9"/>
    <w:rsid w:val="00F562C8"/>
    <w:rsid w:val="00F60578"/>
    <w:rsid w:val="00F70505"/>
    <w:rsid w:val="00F728C1"/>
    <w:rsid w:val="00FA689C"/>
    <w:rsid w:val="00FC26EC"/>
    <w:rsid w:val="00FD0649"/>
    <w:rsid w:val="00FD25D9"/>
    <w:rsid w:val="00FE77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63A6"/>
  <w15:chartTrackingRefBased/>
  <w15:docId w15:val="{499EE5EF-63DA-4450-B972-AF8F545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3245"/>
    <w:pPr>
      <w:spacing w:after="200" w:line="276" w:lineRule="auto"/>
      <w:ind w:right="2268"/>
      <w:jc w:val="both"/>
    </w:pPr>
    <w:rPr>
      <w:rFonts w:ascii="Arial" w:eastAsia="Times New Roman" w:hAnsi="Arial" w:cs="Arial"/>
      <w:sz w:val="18"/>
      <w:lang w:eastAsia="hu-HU"/>
    </w:rPr>
  </w:style>
  <w:style w:type="paragraph" w:styleId="Cmsor1">
    <w:name w:val="heading 1"/>
    <w:basedOn w:val="Norml"/>
    <w:next w:val="Norml"/>
    <w:link w:val="Cmsor1Char"/>
    <w:rsid w:val="006C431E"/>
    <w:pPr>
      <w:keepNext/>
      <w:pageBreakBefore/>
      <w:numPr>
        <w:numId w:val="5"/>
      </w:numPr>
      <w:pBdr>
        <w:bottom w:val="single" w:sz="4" w:space="1" w:color="15214B"/>
      </w:pBdr>
      <w:tabs>
        <w:tab w:val="left" w:pos="567"/>
      </w:tabs>
      <w:spacing w:before="240" w:after="240" w:line="240" w:lineRule="auto"/>
      <w:outlineLvl w:val="0"/>
    </w:pPr>
    <w:rPr>
      <w:rFonts w:ascii="Arial Narrow" w:hAnsi="Arial Narrow" w:cs="Times New Roman"/>
      <w:b/>
      <w:caps/>
      <w:color w:val="15214B"/>
      <w:sz w:val="40"/>
      <w:szCs w:val="20"/>
      <w:lang w:eastAsia="en-US"/>
    </w:rPr>
  </w:style>
  <w:style w:type="paragraph" w:styleId="Cmsor2">
    <w:name w:val="heading 2"/>
    <w:aliases w:val="H1 Fejezet"/>
    <w:basedOn w:val="Cmsor1"/>
    <w:next w:val="Norml"/>
    <w:link w:val="Cmsor2Char"/>
    <w:uiPriority w:val="99"/>
    <w:qFormat/>
    <w:rsid w:val="00E33245"/>
    <w:pPr>
      <w:pageBreakBefore w:val="0"/>
      <w:numPr>
        <w:ilvl w:val="1"/>
      </w:numPr>
      <w:pBdr>
        <w:bottom w:val="none" w:sz="0" w:space="0" w:color="auto"/>
      </w:pBdr>
      <w:tabs>
        <w:tab w:val="clear" w:pos="567"/>
        <w:tab w:val="clear" w:pos="765"/>
      </w:tabs>
      <w:ind w:left="431" w:hanging="431"/>
      <w:outlineLvl w:val="1"/>
    </w:pPr>
    <w:rPr>
      <w:rFonts w:ascii="Arial" w:eastAsia="Calibri" w:hAnsi="Arial" w:cs="Arial"/>
      <w:caps w:val="0"/>
      <w:color w:val="FFFFFF" w:themeColor="background1"/>
      <w:spacing w:val="20"/>
    </w:rPr>
  </w:style>
  <w:style w:type="paragraph" w:styleId="Cmsor3">
    <w:name w:val="heading 3"/>
    <w:aliases w:val="H2 Alfejezet"/>
    <w:basedOn w:val="Cmsor2"/>
    <w:next w:val="Norml"/>
    <w:link w:val="Cmsor3Char"/>
    <w:autoRedefine/>
    <w:uiPriority w:val="9"/>
    <w:qFormat/>
    <w:rsid w:val="00A20609"/>
    <w:pPr>
      <w:numPr>
        <w:ilvl w:val="0"/>
        <w:numId w:val="0"/>
      </w:numPr>
      <w:pBdr>
        <w:top w:val="single" w:sz="18" w:space="10" w:color="E1A027"/>
      </w:pBdr>
      <w:spacing w:before="0" w:after="360" w:line="276" w:lineRule="auto"/>
      <w:jc w:val="left"/>
      <w:outlineLvl w:val="2"/>
    </w:pPr>
    <w:rPr>
      <w:color w:val="E1A027"/>
      <w:sz w:val="24"/>
      <w:szCs w:val="22"/>
    </w:rPr>
  </w:style>
  <w:style w:type="paragraph" w:styleId="Cmsor4">
    <w:name w:val="heading 4"/>
    <w:aliases w:val="H3 Szakasz"/>
    <w:basedOn w:val="Cmsor3"/>
    <w:next w:val="Norml"/>
    <w:link w:val="Cmsor4Char"/>
    <w:uiPriority w:val="9"/>
    <w:unhideWhenUsed/>
    <w:qFormat/>
    <w:rsid w:val="00E33245"/>
    <w:pPr>
      <w:pBdr>
        <w:top w:val="none" w:sz="0" w:space="0" w:color="auto"/>
      </w:pBdr>
      <w:outlineLvl w:val="3"/>
    </w:pPr>
    <w:rPr>
      <w:b w:val="0"/>
      <w:i/>
    </w:rPr>
  </w:style>
  <w:style w:type="paragraph" w:styleId="Cmsor5">
    <w:name w:val="heading 5"/>
    <w:aliases w:val="H4 Bekezdés"/>
    <w:basedOn w:val="Cmsor4"/>
    <w:next w:val="Norml"/>
    <w:link w:val="Cmsor5Char"/>
    <w:uiPriority w:val="9"/>
    <w:unhideWhenUsed/>
    <w:qFormat/>
    <w:rsid w:val="00237645"/>
    <w:pPr>
      <w:spacing w:before="400" w:after="200"/>
      <w:outlineLvl w:val="4"/>
    </w:pPr>
    <w:rPr>
      <w:color w:val="auto"/>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C431E"/>
    <w:rPr>
      <w:rFonts w:ascii="Arial Narrow" w:eastAsia="Times New Roman" w:hAnsi="Arial Narrow" w:cs="Times New Roman"/>
      <w:b/>
      <w:caps/>
      <w:color w:val="15214B"/>
      <w:sz w:val="40"/>
      <w:szCs w:val="20"/>
    </w:rPr>
  </w:style>
  <w:style w:type="character" w:customStyle="1" w:styleId="Cmsor2Char">
    <w:name w:val="Címsor 2 Char"/>
    <w:aliases w:val="H1 Fejezet Char"/>
    <w:basedOn w:val="Bekezdsalapbettpusa"/>
    <w:link w:val="Cmsor2"/>
    <w:uiPriority w:val="99"/>
    <w:rsid w:val="00E33245"/>
    <w:rPr>
      <w:rFonts w:ascii="Arial" w:eastAsia="Calibri" w:hAnsi="Arial" w:cs="Arial"/>
      <w:b/>
      <w:color w:val="FFFFFF" w:themeColor="background1"/>
      <w:spacing w:val="20"/>
      <w:sz w:val="40"/>
      <w:szCs w:val="20"/>
    </w:rPr>
  </w:style>
  <w:style w:type="character" w:customStyle="1" w:styleId="Cmsor3Char">
    <w:name w:val="Címsor 3 Char"/>
    <w:aliases w:val="H2 Alfejezet Char"/>
    <w:basedOn w:val="Bekezdsalapbettpusa"/>
    <w:link w:val="Cmsor3"/>
    <w:uiPriority w:val="9"/>
    <w:rsid w:val="00A20609"/>
    <w:rPr>
      <w:rFonts w:ascii="Arial" w:eastAsia="Calibri" w:hAnsi="Arial" w:cs="Arial"/>
      <w:b/>
      <w:color w:val="E1A027"/>
      <w:spacing w:val="20"/>
      <w:sz w:val="24"/>
    </w:rPr>
  </w:style>
  <w:style w:type="character" w:customStyle="1" w:styleId="Cmsor4Char">
    <w:name w:val="Címsor 4 Char"/>
    <w:aliases w:val="H3 Szakasz Char"/>
    <w:basedOn w:val="Bekezdsalapbettpusa"/>
    <w:link w:val="Cmsor4"/>
    <w:uiPriority w:val="9"/>
    <w:rsid w:val="00E33245"/>
    <w:rPr>
      <w:rFonts w:ascii="Arial" w:eastAsia="Calibri" w:hAnsi="Arial" w:cs="Arial"/>
      <w:i/>
      <w:color w:val="95AF3D"/>
      <w:spacing w:val="20"/>
      <w:sz w:val="24"/>
    </w:rPr>
  </w:style>
  <w:style w:type="character" w:customStyle="1" w:styleId="Cmsor5Char">
    <w:name w:val="Címsor 5 Char"/>
    <w:aliases w:val="H4 Bekezdés Char"/>
    <w:basedOn w:val="Bekezdsalapbettpusa"/>
    <w:link w:val="Cmsor5"/>
    <w:uiPriority w:val="9"/>
    <w:rsid w:val="00237645"/>
    <w:rPr>
      <w:rFonts w:ascii="Arial" w:eastAsia="Calibri" w:hAnsi="Arial" w:cs="Arial"/>
      <w:i/>
      <w:spacing w:val="20"/>
      <w:sz w:val="20"/>
      <w:szCs w:val="20"/>
    </w:rPr>
  </w:style>
  <w:style w:type="character" w:styleId="Hiperhivatkozs">
    <w:name w:val="Hyperlink"/>
    <w:uiPriority w:val="99"/>
    <w:rsid w:val="006C431E"/>
    <w:rPr>
      <w:color w:val="0000FF"/>
      <w:u w:val="single"/>
    </w:rPr>
  </w:style>
  <w:style w:type="table" w:styleId="Rcsostblzat">
    <w:name w:val="Table Grid"/>
    <w:basedOn w:val="Normltblzat"/>
    <w:uiPriority w:val="39"/>
    <w:rsid w:val="006C431E"/>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99"/>
    <w:qFormat/>
    <w:rsid w:val="00E33245"/>
    <w:pPr>
      <w:pBdr>
        <w:top w:val="single" w:sz="4" w:space="4" w:color="auto"/>
      </w:pBdr>
      <w:spacing w:after="0"/>
      <w:ind w:left="7088" w:right="-567"/>
      <w:jc w:val="left"/>
    </w:pPr>
    <w:rPr>
      <w:i/>
      <w:iCs/>
      <w:noProof/>
      <w:sz w:val="16"/>
      <w:szCs w:val="20"/>
    </w:rPr>
  </w:style>
  <w:style w:type="paragraph" w:styleId="Vgjegyzetszvege">
    <w:name w:val="endnote text"/>
    <w:basedOn w:val="Norml"/>
    <w:link w:val="VgjegyzetszvegeChar"/>
    <w:uiPriority w:val="99"/>
    <w:rsid w:val="006C431E"/>
    <w:rPr>
      <w:rFonts w:cs="Times New Roman"/>
      <w:szCs w:val="20"/>
    </w:rPr>
  </w:style>
  <w:style w:type="character" w:customStyle="1" w:styleId="VgjegyzetszvegeChar">
    <w:name w:val="Végjegyzet szövege Char"/>
    <w:basedOn w:val="Bekezdsalapbettpusa"/>
    <w:link w:val="Vgjegyzetszvege"/>
    <w:uiPriority w:val="99"/>
    <w:rsid w:val="006C431E"/>
    <w:rPr>
      <w:rFonts w:ascii="Arial" w:eastAsia="Times New Roman" w:hAnsi="Arial" w:cs="Times New Roman"/>
      <w:sz w:val="20"/>
      <w:szCs w:val="20"/>
      <w:lang w:eastAsia="hu-HU"/>
    </w:rPr>
  </w:style>
  <w:style w:type="character" w:styleId="Vgjegyzet-hivatkozs">
    <w:name w:val="endnote reference"/>
    <w:uiPriority w:val="99"/>
    <w:semiHidden/>
    <w:rsid w:val="006C431E"/>
    <w:rPr>
      <w:vertAlign w:val="superscript"/>
    </w:rPr>
  </w:style>
  <w:style w:type="character" w:styleId="Jegyzethivatkozs">
    <w:name w:val="annotation reference"/>
    <w:uiPriority w:val="99"/>
    <w:semiHidden/>
    <w:rsid w:val="006C431E"/>
    <w:rPr>
      <w:sz w:val="16"/>
      <w:szCs w:val="16"/>
    </w:rPr>
  </w:style>
  <w:style w:type="paragraph" w:styleId="Listaszerbekezds">
    <w:name w:val="List Paragraph"/>
    <w:basedOn w:val="Norml"/>
    <w:link w:val="ListaszerbekezdsChar"/>
    <w:uiPriority w:val="34"/>
    <w:qFormat/>
    <w:rsid w:val="003E2EF8"/>
    <w:pPr>
      <w:numPr>
        <w:numId w:val="6"/>
      </w:numPr>
      <w:autoSpaceDE w:val="0"/>
      <w:autoSpaceDN w:val="0"/>
      <w:adjustRightInd w:val="0"/>
      <w:spacing w:after="0"/>
    </w:pPr>
  </w:style>
  <w:style w:type="paragraph" w:customStyle="1" w:styleId="Cmsorvgjegyzetben">
    <w:name w:val="Címsor_végjegyzetben"/>
    <w:basedOn w:val="Cmsor2"/>
    <w:uiPriority w:val="99"/>
    <w:rsid w:val="006C431E"/>
    <w:pPr>
      <w:numPr>
        <w:ilvl w:val="0"/>
        <w:numId w:val="0"/>
      </w:numPr>
    </w:pPr>
  </w:style>
  <w:style w:type="paragraph" w:customStyle="1" w:styleId="Vgjegyzet">
    <w:name w:val="Végjegyzet"/>
    <w:basedOn w:val="Vgjegyzetszvege"/>
    <w:next w:val="Norml"/>
    <w:qFormat/>
    <w:rsid w:val="00E33245"/>
    <w:pPr>
      <w:spacing w:after="0"/>
    </w:pPr>
    <w:rPr>
      <w:szCs w:val="18"/>
    </w:rPr>
  </w:style>
  <w:style w:type="character" w:customStyle="1" w:styleId="ListaszerbekezdsChar">
    <w:name w:val="Listaszerű bekezdés Char"/>
    <w:basedOn w:val="Bekezdsalapbettpusa"/>
    <w:link w:val="Listaszerbekezds"/>
    <w:uiPriority w:val="34"/>
    <w:locked/>
    <w:rsid w:val="00E33245"/>
    <w:rPr>
      <w:rFonts w:ascii="Arial" w:eastAsia="Times New Roman" w:hAnsi="Arial" w:cs="Arial"/>
      <w:sz w:val="18"/>
      <w:lang w:eastAsia="hu-HU"/>
    </w:rPr>
  </w:style>
  <w:style w:type="paragraph" w:styleId="lfej">
    <w:name w:val="header"/>
    <w:basedOn w:val="Norml"/>
    <w:link w:val="lfejChar"/>
    <w:uiPriority w:val="99"/>
    <w:unhideWhenUsed/>
    <w:rsid w:val="0007331B"/>
    <w:pPr>
      <w:tabs>
        <w:tab w:val="center" w:pos="4536"/>
        <w:tab w:val="right" w:pos="9072"/>
      </w:tabs>
      <w:spacing w:after="0" w:line="240" w:lineRule="auto"/>
    </w:pPr>
  </w:style>
  <w:style w:type="character" w:customStyle="1" w:styleId="lfejChar">
    <w:name w:val="Élőfej Char"/>
    <w:basedOn w:val="Bekezdsalapbettpusa"/>
    <w:link w:val="lfej"/>
    <w:uiPriority w:val="99"/>
    <w:rsid w:val="0007331B"/>
    <w:rPr>
      <w:rFonts w:ascii="Arial" w:eastAsia="Times New Roman" w:hAnsi="Arial" w:cs="Arial"/>
      <w:sz w:val="18"/>
      <w:lang w:eastAsia="hu-HU"/>
    </w:rPr>
  </w:style>
  <w:style w:type="paragraph" w:styleId="llb">
    <w:name w:val="footer"/>
    <w:basedOn w:val="Norml"/>
    <w:link w:val="llbChar"/>
    <w:uiPriority w:val="99"/>
    <w:unhideWhenUsed/>
    <w:rsid w:val="0007331B"/>
    <w:pPr>
      <w:tabs>
        <w:tab w:val="center" w:pos="4536"/>
        <w:tab w:val="right" w:pos="9072"/>
      </w:tabs>
      <w:spacing w:after="0" w:line="240" w:lineRule="auto"/>
    </w:pPr>
  </w:style>
  <w:style w:type="character" w:customStyle="1" w:styleId="llbChar">
    <w:name w:val="Élőláb Char"/>
    <w:basedOn w:val="Bekezdsalapbettpusa"/>
    <w:link w:val="llb"/>
    <w:uiPriority w:val="99"/>
    <w:rsid w:val="0007331B"/>
    <w:rPr>
      <w:rFonts w:ascii="Arial" w:eastAsia="Times New Roman" w:hAnsi="Arial" w:cs="Arial"/>
      <w:sz w:val="18"/>
      <w:lang w:eastAsia="hu-HU"/>
    </w:rPr>
  </w:style>
  <w:style w:type="paragraph" w:styleId="Nincstrkz">
    <w:name w:val="No Spacing"/>
    <w:link w:val="NincstrkzChar"/>
    <w:uiPriority w:val="1"/>
    <w:rsid w:val="008D4010"/>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8D4010"/>
    <w:rPr>
      <w:rFonts w:eastAsiaTheme="minorEastAsia"/>
      <w:lang w:eastAsia="hu-HU"/>
    </w:rPr>
  </w:style>
  <w:style w:type="table" w:styleId="Tblzatrcsos5stt3jellszn">
    <w:name w:val="Grid Table 5 Dark Accent 3"/>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blzatrcsos5stt6jellszn">
    <w:name w:val="Grid Table 5 Dark Accent 6"/>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AC4"/>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blzatrcsos46jellszn">
    <w:name w:val="Grid Table 4 Accent 6"/>
    <w:basedOn w:val="Normltblzat"/>
    <w:uiPriority w:val="49"/>
    <w:rsid w:val="00762B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Stlus1">
    <w:name w:val="Stílus1"/>
    <w:basedOn w:val="Normltblzat"/>
    <w:uiPriority w:val="99"/>
    <w:rsid w:val="00762B74"/>
    <w:pPr>
      <w:spacing w:after="0" w:line="240" w:lineRule="auto"/>
    </w:pPr>
    <w:tblPr/>
  </w:style>
  <w:style w:type="table" w:styleId="Tblzatrcsos1vilgos6jellszn">
    <w:name w:val="Grid Table 1 Light Accent 6"/>
    <w:basedOn w:val="Normltblzat"/>
    <w:uiPriority w:val="46"/>
    <w:rsid w:val="006611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uborkszveg">
    <w:name w:val="Balloon Text"/>
    <w:basedOn w:val="Norml"/>
    <w:link w:val="BuborkszvegChar"/>
    <w:uiPriority w:val="99"/>
    <w:semiHidden/>
    <w:unhideWhenUsed/>
    <w:rsid w:val="00C53A3C"/>
    <w:pPr>
      <w:spacing w:after="0" w:line="240" w:lineRule="auto"/>
    </w:pPr>
    <w:rPr>
      <w:rFonts w:ascii="Segoe UI" w:hAnsi="Segoe UI" w:cs="Segoe UI"/>
      <w:szCs w:val="18"/>
    </w:rPr>
  </w:style>
  <w:style w:type="character" w:customStyle="1" w:styleId="BuborkszvegChar">
    <w:name w:val="Buborékszöveg Char"/>
    <w:basedOn w:val="Bekezdsalapbettpusa"/>
    <w:link w:val="Buborkszveg"/>
    <w:uiPriority w:val="99"/>
    <w:semiHidden/>
    <w:rsid w:val="00C53A3C"/>
    <w:rPr>
      <w:rFonts w:ascii="Segoe UI" w:eastAsia="Times New Roman" w:hAnsi="Segoe UI" w:cs="Segoe UI"/>
      <w:sz w:val="18"/>
      <w:szCs w:val="18"/>
      <w:lang w:eastAsia="hu-HU"/>
    </w:rPr>
  </w:style>
  <w:style w:type="paragraph" w:styleId="Jegyzetszveg">
    <w:name w:val="annotation text"/>
    <w:basedOn w:val="Norml"/>
    <w:link w:val="JegyzetszvegChar"/>
    <w:uiPriority w:val="99"/>
    <w:semiHidden/>
    <w:unhideWhenUsed/>
    <w:rsid w:val="00175AC7"/>
    <w:pPr>
      <w:spacing w:line="240" w:lineRule="auto"/>
    </w:pPr>
    <w:rPr>
      <w:sz w:val="20"/>
      <w:szCs w:val="20"/>
    </w:rPr>
  </w:style>
  <w:style w:type="character" w:customStyle="1" w:styleId="JegyzetszvegChar">
    <w:name w:val="Jegyzetszöveg Char"/>
    <w:basedOn w:val="Bekezdsalapbettpusa"/>
    <w:link w:val="Jegyzetszveg"/>
    <w:uiPriority w:val="99"/>
    <w:semiHidden/>
    <w:rsid w:val="00175AC7"/>
    <w:rPr>
      <w:rFonts w:ascii="Arial" w:eastAsia="Times New Roman" w:hAnsi="Arial" w:cs="Arial"/>
      <w:sz w:val="20"/>
      <w:szCs w:val="20"/>
      <w:lang w:eastAsia="hu-HU"/>
    </w:rPr>
  </w:style>
  <w:style w:type="paragraph" w:styleId="Megjegyzstrgya">
    <w:name w:val="annotation subject"/>
    <w:basedOn w:val="Jegyzetszveg"/>
    <w:next w:val="Jegyzetszveg"/>
    <w:link w:val="MegjegyzstrgyaChar"/>
    <w:uiPriority w:val="99"/>
    <w:semiHidden/>
    <w:unhideWhenUsed/>
    <w:rsid w:val="00175AC7"/>
    <w:rPr>
      <w:b/>
      <w:bCs/>
    </w:rPr>
  </w:style>
  <w:style w:type="character" w:customStyle="1" w:styleId="MegjegyzstrgyaChar">
    <w:name w:val="Megjegyzés tárgya Char"/>
    <w:basedOn w:val="JegyzetszvegChar"/>
    <w:link w:val="Megjegyzstrgya"/>
    <w:uiPriority w:val="99"/>
    <w:semiHidden/>
    <w:rsid w:val="00175AC7"/>
    <w:rPr>
      <w:rFonts w:ascii="Arial" w:eastAsia="Times New Roman" w:hAnsi="Arial" w:cs="Arial"/>
      <w:b/>
      <w:bCs/>
      <w:sz w:val="20"/>
      <w:szCs w:val="20"/>
      <w:lang w:eastAsia="hu-HU"/>
    </w:rPr>
  </w:style>
  <w:style w:type="paragraph" w:customStyle="1" w:styleId="Bevezetnorml">
    <w:name w:val="Bevezető normál"/>
    <w:basedOn w:val="Norml"/>
    <w:link w:val="BevezetnormlChar"/>
    <w:qFormat/>
    <w:rsid w:val="001544A5"/>
    <w:rPr>
      <w:color w:val="FFFFFF" w:themeColor="background1"/>
    </w:rPr>
  </w:style>
  <w:style w:type="paragraph" w:styleId="Idzet">
    <w:name w:val="Quote"/>
    <w:basedOn w:val="Norml"/>
    <w:next w:val="Norml"/>
    <w:link w:val="IdzetChar"/>
    <w:uiPriority w:val="29"/>
    <w:qFormat/>
    <w:rsid w:val="001544A5"/>
    <w:rPr>
      <w:i/>
      <w:szCs w:val="20"/>
    </w:rPr>
  </w:style>
  <w:style w:type="character" w:customStyle="1" w:styleId="BevezetnormlChar">
    <w:name w:val="Bevezető normál Char"/>
    <w:basedOn w:val="Bekezdsalapbettpusa"/>
    <w:link w:val="Bevezetnorml"/>
    <w:rsid w:val="001544A5"/>
    <w:rPr>
      <w:rFonts w:ascii="Arial" w:eastAsia="Times New Roman" w:hAnsi="Arial" w:cs="Arial"/>
      <w:color w:val="FFFFFF" w:themeColor="background1"/>
      <w:sz w:val="18"/>
      <w:lang w:eastAsia="hu-HU"/>
    </w:rPr>
  </w:style>
  <w:style w:type="character" w:customStyle="1" w:styleId="IdzetChar">
    <w:name w:val="Idézet Char"/>
    <w:basedOn w:val="Bekezdsalapbettpusa"/>
    <w:link w:val="Idzet"/>
    <w:uiPriority w:val="29"/>
    <w:rsid w:val="001544A5"/>
    <w:rPr>
      <w:rFonts w:ascii="Arial" w:eastAsia="Times New Roman" w:hAnsi="Arial" w:cs="Arial"/>
      <w:i/>
      <w:sz w:val="18"/>
      <w:szCs w:val="20"/>
      <w:lang w:eastAsia="hu-HU"/>
    </w:rPr>
  </w:style>
  <w:style w:type="character" w:styleId="Kiemels">
    <w:name w:val="Emphasis"/>
    <w:uiPriority w:val="20"/>
    <w:qFormat/>
    <w:rsid w:val="001544A5"/>
    <w:rPr>
      <w:b/>
    </w:rPr>
  </w:style>
  <w:style w:type="paragraph" w:customStyle="1" w:styleId="sszefoglalsnorml">
    <w:name w:val="Összefoglalás_normál"/>
    <w:basedOn w:val="Norml"/>
    <w:uiPriority w:val="99"/>
    <w:qFormat/>
    <w:rsid w:val="00522411"/>
    <w:pPr>
      <w:pBdr>
        <w:top w:val="single" w:sz="4" w:space="1" w:color="auto"/>
        <w:left w:val="single" w:sz="4" w:space="4" w:color="auto"/>
        <w:bottom w:val="single" w:sz="4" w:space="1" w:color="auto"/>
        <w:right w:val="single" w:sz="4" w:space="4" w:color="auto"/>
      </w:pBdr>
      <w:spacing w:after="100"/>
      <w:ind w:right="0"/>
    </w:pPr>
    <w:rPr>
      <w:sz w:val="20"/>
      <w:szCs w:val="20"/>
    </w:rPr>
  </w:style>
  <w:style w:type="paragraph" w:customStyle="1" w:styleId="sszefoglalsfelsorols">
    <w:name w:val="Összefoglalás_felsorolás"/>
    <w:basedOn w:val="Listaszerbekezds"/>
    <w:qFormat/>
    <w:rsid w:val="00522411"/>
    <w:pPr>
      <w:numPr>
        <w:numId w:val="0"/>
      </w:numPr>
      <w:pBdr>
        <w:top w:val="single" w:sz="4" w:space="1" w:color="auto"/>
        <w:left w:val="single" w:sz="4" w:space="4" w:color="auto"/>
        <w:bottom w:val="single" w:sz="4" w:space="1" w:color="auto"/>
        <w:right w:val="single" w:sz="4" w:space="4" w:color="auto"/>
      </w:pBdr>
      <w:autoSpaceDE/>
      <w:autoSpaceDN/>
      <w:adjustRightInd/>
      <w:spacing w:after="100"/>
      <w:ind w:right="0"/>
      <w:contextualSpacing/>
    </w:pPr>
    <w:rPr>
      <w:sz w:val="20"/>
      <w:szCs w:val="20"/>
    </w:rPr>
  </w:style>
  <w:style w:type="paragraph" w:customStyle="1" w:styleId="Cmsorfggelkben">
    <w:name w:val="Címsor_függelékben"/>
    <w:basedOn w:val="Cm"/>
    <w:next w:val="Norml"/>
    <w:uiPriority w:val="99"/>
    <w:qFormat/>
    <w:rsid w:val="00522411"/>
    <w:pPr>
      <w:keepNext/>
      <w:numPr>
        <w:ilvl w:val="1"/>
        <w:numId w:val="9"/>
      </w:numPr>
      <w:pBdr>
        <w:bottom w:val="single" w:sz="4" w:space="1" w:color="15214B"/>
      </w:pBdr>
      <w:tabs>
        <w:tab w:val="clear" w:pos="1344"/>
        <w:tab w:val="num" w:pos="360"/>
        <w:tab w:val="left" w:pos="567"/>
      </w:tabs>
      <w:spacing w:before="240" w:after="240"/>
      <w:ind w:left="0" w:right="0" w:firstLine="0"/>
      <w:contextualSpacing w:val="0"/>
      <w:jc w:val="left"/>
      <w:outlineLvl w:val="0"/>
    </w:pPr>
    <w:rPr>
      <w:rFonts w:ascii="Arial Narrow" w:eastAsia="Times New Roman" w:hAnsi="Arial Narrow" w:cs="Times New Roman"/>
      <w:b/>
      <w:caps/>
      <w:spacing w:val="0"/>
      <w:kern w:val="0"/>
      <w:sz w:val="32"/>
      <w:szCs w:val="32"/>
      <w:lang w:eastAsia="en-US"/>
    </w:rPr>
  </w:style>
  <w:style w:type="paragraph" w:styleId="Cm">
    <w:name w:val="Title"/>
    <w:basedOn w:val="Norml"/>
    <w:next w:val="Norml"/>
    <w:link w:val="CmChar"/>
    <w:uiPriority w:val="10"/>
    <w:rsid w:val="005224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22411"/>
    <w:rPr>
      <w:rFonts w:asciiTheme="majorHAnsi" w:eastAsiaTheme="majorEastAsia" w:hAnsiTheme="majorHAnsi" w:cstheme="majorBidi"/>
      <w:spacing w:val="-10"/>
      <w:kern w:val="28"/>
      <w:sz w:val="56"/>
      <w:szCs w:val="56"/>
      <w:lang w:eastAsia="hu-HU"/>
    </w:rPr>
  </w:style>
  <w:style w:type="paragraph" w:styleId="Vltozat">
    <w:name w:val="Revision"/>
    <w:hidden/>
    <w:uiPriority w:val="99"/>
    <w:semiHidden/>
    <w:rsid w:val="00CB421E"/>
    <w:pPr>
      <w:spacing w:after="0" w:line="240" w:lineRule="auto"/>
    </w:pPr>
    <w:rPr>
      <w:rFonts w:ascii="Arial" w:eastAsia="Times New Roman" w:hAnsi="Arial" w:cs="Arial"/>
      <w:sz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_rels/endnotes.xml.rels><?xml version="1.0" encoding="UTF-8" standalone="yes"?>
<Relationships xmlns="http://schemas.openxmlformats.org/package/2006/relationships"><Relationship Id="rId3" Type="http://schemas.openxmlformats.org/officeDocument/2006/relationships/hyperlink" Target="http://emas.kvvm.hu/company.php?l" TargetMode="External"/><Relationship Id="rId2" Type="http://schemas.openxmlformats.org/officeDocument/2006/relationships/hyperlink" Target="http://web.okir.hu/hu/tart/index/50/Adatok_lekerdezese" TargetMode="External"/><Relationship Id="rId1" Type="http://schemas.openxmlformats.org/officeDocument/2006/relationships/hyperlink" Target="http://prtr.ec.europa.eu/" TargetMode="External"/><Relationship Id="rId5" Type="http://schemas.openxmlformats.org/officeDocument/2006/relationships/hyperlink" Target="http://okir.kvvm.hu/prtr/" TargetMode="External"/><Relationship Id="rId4" Type="http://schemas.openxmlformats.org/officeDocument/2006/relationships/hyperlink" Target="http://web.okir.hu/hu/tart/index/50/Adatok_lekerdezes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E921-6860-4DE5-94B4-2F5FD7C3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3791</Words>
  <Characters>26160</Characters>
  <Application>Microsoft Office Word</Application>
  <DocSecurity>0</DocSecurity>
  <Lines>218</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esomeno@palacsinta.com</dc:creator>
  <cp:keywords/>
  <dc:description/>
  <cp:lastModifiedBy>Molnár Zsolt</cp:lastModifiedBy>
  <cp:revision>5</cp:revision>
  <cp:lastPrinted>2020-12-03T10:56:00Z</cp:lastPrinted>
  <dcterms:created xsi:type="dcterms:W3CDTF">2020-10-29T18:30:00Z</dcterms:created>
  <dcterms:modified xsi:type="dcterms:W3CDTF">2020-12-03T10:56:00Z</dcterms:modified>
</cp:coreProperties>
</file>