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09" w:type="dxa"/>
        <w:tblLayout w:type="fixed"/>
        <w:tblCellMar>
          <w:left w:w="70" w:type="dxa"/>
          <w:right w:w="70" w:type="dxa"/>
        </w:tblCellMar>
        <w:tblLook w:val="0000" w:firstRow="0" w:lastRow="0" w:firstColumn="0" w:lastColumn="0" w:noHBand="0" w:noVBand="0"/>
      </w:tblPr>
      <w:tblGrid>
        <w:gridCol w:w="9709"/>
      </w:tblGrid>
      <w:tr w:rsidR="007B02BE" w:rsidRPr="002403DF" w14:paraId="18224CD7" w14:textId="77777777" w:rsidTr="00E4250F">
        <w:trPr>
          <w:trHeight w:val="12439"/>
        </w:trPr>
        <w:tc>
          <w:tcPr>
            <w:tcW w:w="9709" w:type="dxa"/>
          </w:tcPr>
          <w:p w14:paraId="05043A13" w14:textId="2ED62CF8" w:rsidR="007B02BE" w:rsidRPr="00BB7697" w:rsidRDefault="00DC1B8F" w:rsidP="00E4250F">
            <w:pPr>
              <w:autoSpaceDE w:val="0"/>
              <w:autoSpaceDN w:val="0"/>
              <w:adjustRightInd w:val="0"/>
              <w:spacing w:before="240" w:after="240"/>
              <w:rPr>
                <w:rFonts w:eastAsia="SimSun" w:cs="Arial"/>
                <w:noProof/>
                <w:spacing w:val="-3"/>
                <w:lang w:val="en-GB" w:eastAsia="de-DE"/>
              </w:rPr>
            </w:pPr>
            <w:r>
              <w:rPr>
                <w:rFonts w:eastAsia="SimSun" w:cs="Arial"/>
                <w:noProof/>
                <w:spacing w:val="-3"/>
                <w:lang w:val="en-GB" w:eastAsia="de-DE"/>
              </w:rPr>
              <w:t xml:space="preserve"> </w:t>
            </w:r>
          </w:p>
          <w:p w14:paraId="0E34A3B4" w14:textId="77777777" w:rsidR="007B02BE" w:rsidRPr="00BB7697" w:rsidRDefault="007B02BE" w:rsidP="00E4250F">
            <w:pPr>
              <w:autoSpaceDE w:val="0"/>
              <w:autoSpaceDN w:val="0"/>
              <w:adjustRightInd w:val="0"/>
              <w:spacing w:before="240" w:after="240"/>
              <w:rPr>
                <w:rFonts w:eastAsia="SimSun" w:cs="Arial"/>
                <w:noProof/>
                <w:spacing w:val="-3"/>
                <w:lang w:val="en-GB" w:eastAsia="de-DE"/>
              </w:rPr>
            </w:pPr>
          </w:p>
          <w:p w14:paraId="1478D7BB" w14:textId="77777777" w:rsidR="007B02BE" w:rsidRPr="00BB7697" w:rsidRDefault="007B02BE" w:rsidP="00E4250F">
            <w:pPr>
              <w:autoSpaceDE w:val="0"/>
              <w:autoSpaceDN w:val="0"/>
              <w:adjustRightInd w:val="0"/>
              <w:spacing w:before="240" w:after="240"/>
              <w:rPr>
                <w:rFonts w:eastAsia="SimSun" w:cs="Arial"/>
                <w:noProof/>
                <w:spacing w:val="-3"/>
                <w:lang w:val="en-GB" w:eastAsia="de-DE"/>
              </w:rPr>
            </w:pPr>
          </w:p>
          <w:p w14:paraId="7AF8E245" w14:textId="77777777" w:rsidR="007B02BE" w:rsidRPr="00BB7697" w:rsidRDefault="007B02BE" w:rsidP="00E4250F">
            <w:pPr>
              <w:autoSpaceDE w:val="0"/>
              <w:autoSpaceDN w:val="0"/>
              <w:adjustRightInd w:val="0"/>
              <w:spacing w:before="240" w:after="240"/>
              <w:rPr>
                <w:rFonts w:eastAsia="SimSun" w:cs="Arial"/>
                <w:noProof/>
                <w:spacing w:val="-3"/>
                <w:lang w:val="en-GB" w:eastAsia="de-DE"/>
              </w:rPr>
            </w:pPr>
          </w:p>
          <w:p w14:paraId="390D59E4" w14:textId="77777777" w:rsidR="007B02BE" w:rsidRPr="00BB7697" w:rsidRDefault="007B02BE" w:rsidP="00E4250F">
            <w:pPr>
              <w:autoSpaceDE w:val="0"/>
              <w:autoSpaceDN w:val="0"/>
              <w:adjustRightInd w:val="0"/>
              <w:spacing w:before="240" w:after="240"/>
              <w:rPr>
                <w:rFonts w:eastAsia="SimSun" w:cs="Arial"/>
                <w:noProof/>
                <w:spacing w:val="-3"/>
                <w:lang w:val="en-GB" w:eastAsia="de-DE"/>
              </w:rPr>
            </w:pPr>
          </w:p>
          <w:p w14:paraId="503E5E2A" w14:textId="77777777" w:rsidR="007B02BE" w:rsidRPr="00BB7697" w:rsidRDefault="007B02BE" w:rsidP="00E4250F">
            <w:pPr>
              <w:autoSpaceDE w:val="0"/>
              <w:autoSpaceDN w:val="0"/>
              <w:adjustRightInd w:val="0"/>
              <w:spacing w:before="240" w:after="240"/>
              <w:jc w:val="center"/>
              <w:rPr>
                <w:rFonts w:cs="Arial"/>
                <w:b/>
                <w:sz w:val="36"/>
                <w:szCs w:val="36"/>
                <w:shd w:val="clear" w:color="auto" w:fill="FFFFFF"/>
                <w:lang w:val="en-GB"/>
              </w:rPr>
            </w:pPr>
            <w:r w:rsidRPr="00BB7697">
              <w:rPr>
                <w:rFonts w:cs="Arial"/>
                <w:b/>
                <w:sz w:val="36"/>
                <w:szCs w:val="36"/>
                <w:shd w:val="clear" w:color="auto" w:fill="FFFFFF"/>
                <w:lang w:val="en-GB"/>
              </w:rPr>
              <w:t>SchoolFood4Change (SF4C)</w:t>
            </w:r>
          </w:p>
          <w:p w14:paraId="03AF3F0A" w14:textId="0A96A799" w:rsidR="007B02BE" w:rsidRPr="00BB7697" w:rsidRDefault="00935478" w:rsidP="00E4250F">
            <w:pPr>
              <w:autoSpaceDE w:val="0"/>
              <w:autoSpaceDN w:val="0"/>
              <w:adjustRightInd w:val="0"/>
              <w:spacing w:before="240" w:after="240"/>
              <w:jc w:val="center"/>
              <w:rPr>
                <w:rFonts w:cs="Arial"/>
                <w:i/>
                <w:sz w:val="30"/>
                <w:szCs w:val="30"/>
                <w:shd w:val="clear" w:color="auto" w:fill="FFFFFF"/>
                <w:lang w:val="en-GB"/>
              </w:rPr>
            </w:pPr>
            <w:r>
              <w:rPr>
                <w:rFonts w:cs="Arial"/>
                <w:i/>
                <w:sz w:val="30"/>
                <w:szCs w:val="30"/>
                <w:shd w:val="clear" w:color="auto" w:fill="FFFFFF"/>
                <w:lang w:val="en-GB"/>
              </w:rPr>
              <w:t>Az iskola és az iskolai étkeztetés paradigmaváltása, a közegészségügy, a területi, társadalmi és környezeti ellenálló képesség területén</w:t>
            </w:r>
          </w:p>
          <w:p w14:paraId="75120493" w14:textId="77777777" w:rsidR="007B02BE" w:rsidRPr="00BB7697" w:rsidRDefault="007B02BE" w:rsidP="00E4250F">
            <w:pPr>
              <w:autoSpaceDE w:val="0"/>
              <w:autoSpaceDN w:val="0"/>
              <w:adjustRightInd w:val="0"/>
              <w:spacing w:before="240" w:after="240"/>
              <w:jc w:val="center"/>
              <w:rPr>
                <w:rFonts w:cs="Arial"/>
                <w:sz w:val="30"/>
                <w:szCs w:val="30"/>
                <w:shd w:val="clear" w:color="auto" w:fill="FFFFFF"/>
                <w:lang w:val="en-GB"/>
              </w:rPr>
            </w:pPr>
          </w:p>
          <w:p w14:paraId="4F46601B" w14:textId="77777777" w:rsidR="007B02BE" w:rsidRPr="00BB7697" w:rsidRDefault="007B02BE" w:rsidP="00E4250F">
            <w:pPr>
              <w:autoSpaceDE w:val="0"/>
              <w:autoSpaceDN w:val="0"/>
              <w:adjustRightInd w:val="0"/>
              <w:spacing w:before="240" w:after="240"/>
              <w:jc w:val="center"/>
              <w:rPr>
                <w:rFonts w:cs="Arial"/>
                <w:sz w:val="30"/>
                <w:szCs w:val="30"/>
                <w:shd w:val="clear" w:color="auto" w:fill="FFFFFF"/>
                <w:lang w:val="en-GB"/>
              </w:rPr>
            </w:pPr>
            <w:r w:rsidRPr="00BB7697">
              <w:rPr>
                <w:rFonts w:cs="Arial"/>
                <w:noProof/>
                <w:sz w:val="30"/>
                <w:szCs w:val="30"/>
                <w:lang w:val="hu-HU" w:eastAsia="hu-HU"/>
              </w:rPr>
              <w:drawing>
                <wp:inline distT="0" distB="0" distL="0" distR="0" wp14:anchorId="2AE7E69B" wp14:editId="1D868813">
                  <wp:extent cx="2007235" cy="1771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t="16702" b="18929"/>
                          <a:stretch>
                            <a:fillRect/>
                          </a:stretch>
                        </pic:blipFill>
                        <pic:spPr bwMode="auto">
                          <a:xfrm>
                            <a:off x="0" y="0"/>
                            <a:ext cx="2007235" cy="1771650"/>
                          </a:xfrm>
                          <a:prstGeom prst="rect">
                            <a:avLst/>
                          </a:prstGeom>
                          <a:noFill/>
                          <a:ln>
                            <a:noFill/>
                          </a:ln>
                        </pic:spPr>
                      </pic:pic>
                    </a:graphicData>
                  </a:graphic>
                </wp:inline>
              </w:drawing>
            </w:r>
          </w:p>
          <w:p w14:paraId="59E1CA71" w14:textId="77777777" w:rsidR="007B02BE" w:rsidRPr="00BB7697" w:rsidRDefault="007B02BE" w:rsidP="00E4250F">
            <w:pPr>
              <w:autoSpaceDE w:val="0"/>
              <w:autoSpaceDN w:val="0"/>
              <w:adjustRightInd w:val="0"/>
              <w:spacing w:before="240" w:after="240"/>
              <w:jc w:val="center"/>
              <w:rPr>
                <w:rFonts w:cs="Arial"/>
                <w:sz w:val="30"/>
                <w:szCs w:val="30"/>
                <w:shd w:val="clear" w:color="auto" w:fill="FFFFFF"/>
                <w:lang w:val="en-GB"/>
              </w:rPr>
            </w:pPr>
          </w:p>
          <w:p w14:paraId="46203AB3" w14:textId="6E20C16C" w:rsidR="007B02BE" w:rsidRPr="00BB7697" w:rsidRDefault="00935478" w:rsidP="00E4250F">
            <w:pPr>
              <w:autoSpaceDE w:val="0"/>
              <w:autoSpaceDN w:val="0"/>
              <w:adjustRightInd w:val="0"/>
              <w:spacing w:before="240" w:after="240"/>
              <w:jc w:val="center"/>
              <w:rPr>
                <w:rFonts w:cs="Arial"/>
                <w:b/>
                <w:sz w:val="36"/>
                <w:szCs w:val="36"/>
                <w:shd w:val="clear" w:color="auto" w:fill="FFFFFF"/>
                <w:lang w:val="en-GB"/>
              </w:rPr>
            </w:pPr>
            <w:r>
              <w:rPr>
                <w:rFonts w:cs="Arial"/>
                <w:b/>
                <w:sz w:val="36"/>
                <w:szCs w:val="36"/>
                <w:shd w:val="clear" w:color="auto" w:fill="FFFFFF"/>
                <w:lang w:val="en-GB"/>
              </w:rPr>
              <w:t>Konzorciumi Megállapodás</w:t>
            </w:r>
          </w:p>
          <w:p w14:paraId="5D78C336" w14:textId="77777777" w:rsidR="007B02BE" w:rsidRPr="00BB7697" w:rsidRDefault="007B02BE" w:rsidP="00E4250F">
            <w:pPr>
              <w:autoSpaceDE w:val="0"/>
              <w:autoSpaceDN w:val="0"/>
              <w:adjustRightInd w:val="0"/>
              <w:spacing w:before="240" w:after="240"/>
              <w:jc w:val="center"/>
              <w:rPr>
                <w:rFonts w:cs="Arial"/>
                <w:sz w:val="30"/>
                <w:szCs w:val="30"/>
                <w:shd w:val="clear" w:color="auto" w:fill="FFFFFF"/>
                <w:lang w:val="en-GB"/>
              </w:rPr>
            </w:pPr>
          </w:p>
          <w:p w14:paraId="7CE5D4D1" w14:textId="74313A8B" w:rsidR="007B02BE" w:rsidRPr="00BB7697" w:rsidRDefault="002C3DA2" w:rsidP="00E4250F">
            <w:pPr>
              <w:spacing w:before="240" w:after="240"/>
              <w:jc w:val="center"/>
              <w:rPr>
                <w:rFonts w:cs="Arial"/>
                <w:lang w:val="en-GB"/>
              </w:rPr>
            </w:pPr>
            <w:r>
              <w:rPr>
                <w:rFonts w:cs="Arial"/>
                <w:sz w:val="30"/>
                <w:szCs w:val="30"/>
                <w:lang w:val="en-GB"/>
              </w:rPr>
              <w:t xml:space="preserve">2021. </w:t>
            </w:r>
            <w:r w:rsidR="00B02444">
              <w:rPr>
                <w:rFonts w:cs="Arial"/>
                <w:sz w:val="30"/>
                <w:szCs w:val="30"/>
                <w:lang w:val="en-GB"/>
              </w:rPr>
              <w:t>augusztus 10</w:t>
            </w:r>
            <w:r>
              <w:rPr>
                <w:rFonts w:cs="Arial"/>
                <w:sz w:val="30"/>
                <w:szCs w:val="30"/>
                <w:lang w:val="en-GB"/>
              </w:rPr>
              <w:t>.</w:t>
            </w:r>
          </w:p>
        </w:tc>
      </w:tr>
    </w:tbl>
    <w:p w14:paraId="76EA91C5" w14:textId="77777777" w:rsidR="007B02BE" w:rsidRPr="002403DF" w:rsidRDefault="007B02BE" w:rsidP="007B02BE">
      <w:pPr>
        <w:tabs>
          <w:tab w:val="right" w:pos="9185"/>
        </w:tabs>
        <w:autoSpaceDE w:val="0"/>
        <w:autoSpaceDN w:val="0"/>
        <w:adjustRightInd w:val="0"/>
        <w:spacing w:before="240" w:after="240"/>
        <w:rPr>
          <w:rFonts w:eastAsia="SimSun" w:cs="Arial"/>
          <w:noProof/>
          <w:spacing w:val="-3"/>
          <w:lang w:val="en-GB" w:eastAsia="de-DE"/>
        </w:rPr>
        <w:sectPr w:rsidR="007B02BE" w:rsidRPr="002403DF" w:rsidSect="00E4250F">
          <w:headerReference w:type="even" r:id="rId9"/>
          <w:headerReference w:type="default" r:id="rId10"/>
          <w:footerReference w:type="even" r:id="rId11"/>
          <w:footerReference w:type="default" r:id="rId12"/>
          <w:pgSz w:w="11906" w:h="16838" w:code="9"/>
          <w:pgMar w:top="1418" w:right="1418" w:bottom="1134" w:left="1418" w:header="709" w:footer="709" w:gutter="0"/>
          <w:cols w:space="720"/>
          <w:titlePg/>
          <w:docGrid w:linePitch="360"/>
        </w:sectPr>
      </w:pPr>
    </w:p>
    <w:p w14:paraId="1FE71F37" w14:textId="6E705BCF" w:rsidR="007B02BE" w:rsidRPr="002403DF" w:rsidRDefault="00231F13" w:rsidP="007B02BE">
      <w:pPr>
        <w:tabs>
          <w:tab w:val="right" w:pos="9185"/>
        </w:tabs>
        <w:autoSpaceDE w:val="0"/>
        <w:autoSpaceDN w:val="0"/>
        <w:adjustRightInd w:val="0"/>
        <w:spacing w:before="240" w:after="240"/>
        <w:rPr>
          <w:rFonts w:eastAsia="SimSun" w:cs="Arial"/>
          <w:b/>
          <w:noProof/>
          <w:spacing w:val="-3"/>
          <w:lang w:val="en-GB" w:eastAsia="de-DE"/>
        </w:rPr>
      </w:pPr>
      <w:r>
        <w:rPr>
          <w:rFonts w:eastAsia="SimSun" w:cs="Arial"/>
          <w:b/>
          <w:noProof/>
          <w:spacing w:val="-3"/>
          <w:lang w:val="en-GB" w:eastAsia="de-DE"/>
        </w:rPr>
        <w:lastRenderedPageBreak/>
        <w:t>Tartalomjegyzék</w:t>
      </w:r>
    </w:p>
    <w:p w14:paraId="46CFF23E" w14:textId="677F0B1C" w:rsidR="00231F13" w:rsidRDefault="00231F13">
      <w:pPr>
        <w:pStyle w:val="TJ1"/>
        <w:rPr>
          <w:rFonts w:eastAsiaTheme="minorEastAsia" w:cstheme="minorBidi"/>
          <w:b w:val="0"/>
          <w:bCs w:val="0"/>
          <w:noProof/>
          <w:sz w:val="22"/>
          <w:szCs w:val="22"/>
          <w:lang w:val="de-DE" w:eastAsia="de-DE"/>
        </w:rPr>
      </w:pPr>
      <w:r w:rsidRPr="002403DF">
        <w:rPr>
          <w:rFonts w:ascii="Arial" w:eastAsia="SimSun" w:hAnsi="Arial" w:cs="Arial"/>
          <w:b w:val="0"/>
          <w:noProof/>
          <w:spacing w:val="-3"/>
          <w:sz w:val="22"/>
          <w:szCs w:val="22"/>
          <w:lang w:val="en-GB" w:eastAsia="de-DE"/>
        </w:rPr>
        <w:fldChar w:fldCharType="begin"/>
      </w:r>
      <w:r w:rsidRPr="002403DF">
        <w:rPr>
          <w:rFonts w:ascii="Arial" w:eastAsia="SimSun" w:hAnsi="Arial" w:cs="Arial"/>
          <w:b w:val="0"/>
          <w:noProof/>
          <w:spacing w:val="-3"/>
          <w:sz w:val="22"/>
          <w:szCs w:val="22"/>
          <w:lang w:val="en-GB" w:eastAsia="de-DE"/>
        </w:rPr>
        <w:instrText xml:space="preserve"> TOC \o "1-1" \h \z \u </w:instrText>
      </w:r>
      <w:r w:rsidRPr="002403DF">
        <w:rPr>
          <w:rFonts w:ascii="Arial" w:eastAsia="SimSun" w:hAnsi="Arial" w:cs="Arial"/>
          <w:b w:val="0"/>
          <w:noProof/>
          <w:spacing w:val="-3"/>
          <w:sz w:val="22"/>
          <w:szCs w:val="22"/>
          <w:lang w:val="en-GB" w:eastAsia="de-DE"/>
        </w:rPr>
        <w:fldChar w:fldCharType="separate"/>
      </w:r>
      <w:hyperlink w:anchor="_Toc75176028" w:history="1">
        <w:r>
          <w:rPr>
            <w:rStyle w:val="Hiperhivatkozs"/>
            <w:rFonts w:eastAsia="SimSun" w:cs="Arial"/>
            <w:noProof/>
            <w:lang w:val="en-GB" w:eastAsia="de-DE"/>
          </w:rPr>
          <w:t>KONZORCIUMI MEGÁLLAPODÁS</w:t>
        </w:r>
        <w:r>
          <w:rPr>
            <w:noProof/>
            <w:webHidden/>
          </w:rPr>
          <w:tab/>
        </w:r>
        <w:r>
          <w:rPr>
            <w:noProof/>
            <w:webHidden/>
          </w:rPr>
          <w:fldChar w:fldCharType="begin"/>
        </w:r>
        <w:r>
          <w:rPr>
            <w:noProof/>
            <w:webHidden/>
          </w:rPr>
          <w:instrText xml:space="preserve"> PAGEREF _Toc75176028 \h </w:instrText>
        </w:r>
        <w:r>
          <w:rPr>
            <w:noProof/>
            <w:webHidden/>
          </w:rPr>
        </w:r>
        <w:r>
          <w:rPr>
            <w:noProof/>
            <w:webHidden/>
          </w:rPr>
          <w:fldChar w:fldCharType="separate"/>
        </w:r>
        <w:r>
          <w:rPr>
            <w:noProof/>
            <w:webHidden/>
          </w:rPr>
          <w:t>3</w:t>
        </w:r>
        <w:r>
          <w:rPr>
            <w:noProof/>
            <w:webHidden/>
          </w:rPr>
          <w:fldChar w:fldCharType="end"/>
        </w:r>
      </w:hyperlink>
    </w:p>
    <w:p w14:paraId="328D0A05" w14:textId="1738EB3B" w:rsidR="00231F13" w:rsidRDefault="0026756B">
      <w:pPr>
        <w:pStyle w:val="TJ1"/>
        <w:tabs>
          <w:tab w:val="left" w:pos="440"/>
        </w:tabs>
        <w:rPr>
          <w:rFonts w:eastAsiaTheme="minorEastAsia" w:cstheme="minorBidi"/>
          <w:b w:val="0"/>
          <w:bCs w:val="0"/>
          <w:noProof/>
          <w:sz w:val="22"/>
          <w:szCs w:val="22"/>
          <w:lang w:val="de-DE" w:eastAsia="de-DE"/>
        </w:rPr>
      </w:pPr>
      <w:hyperlink w:anchor="_Toc75176029" w:history="1">
        <w:r w:rsidR="00231F13" w:rsidRPr="00D243A5">
          <w:rPr>
            <w:rStyle w:val="Hiperhivatkozs"/>
            <w:rFonts w:cs="Arial"/>
            <w:noProof/>
            <w:lang w:val="en-GB"/>
          </w:rPr>
          <w:t>1</w:t>
        </w:r>
        <w:r w:rsidR="00231F13">
          <w:rPr>
            <w:rFonts w:eastAsiaTheme="minorEastAsia" w:cstheme="minorBidi"/>
            <w:b w:val="0"/>
            <w:bCs w:val="0"/>
            <w:noProof/>
            <w:sz w:val="22"/>
            <w:szCs w:val="22"/>
            <w:lang w:val="de-DE" w:eastAsia="de-DE"/>
          </w:rPr>
          <w:tab/>
        </w:r>
        <w:r w:rsidR="00231F13">
          <w:rPr>
            <w:rStyle w:val="Hiperhivatkozs"/>
            <w:rFonts w:cs="Arial"/>
            <w:noProof/>
            <w:lang w:val="en-GB"/>
          </w:rPr>
          <w:t>Rész</w:t>
        </w:r>
        <w:r w:rsidR="00231F13" w:rsidRPr="00D243A5">
          <w:rPr>
            <w:rStyle w:val="Hiperhivatkozs"/>
            <w:rFonts w:cs="Arial"/>
            <w:noProof/>
            <w:lang w:val="en-GB"/>
          </w:rPr>
          <w:t xml:space="preserve">: </w:t>
        </w:r>
        <w:r w:rsidR="00231F13">
          <w:rPr>
            <w:rStyle w:val="Hiperhivatkozs"/>
            <w:rFonts w:cs="Arial"/>
            <w:noProof/>
            <w:lang w:val="en-GB"/>
          </w:rPr>
          <w:t>Fogalommeghatározás és betűszavak</w:t>
        </w:r>
        <w:r w:rsidR="00231F13">
          <w:rPr>
            <w:noProof/>
            <w:webHidden/>
          </w:rPr>
          <w:tab/>
        </w:r>
        <w:r w:rsidR="00231F13">
          <w:rPr>
            <w:noProof/>
            <w:webHidden/>
          </w:rPr>
          <w:fldChar w:fldCharType="begin"/>
        </w:r>
        <w:r w:rsidR="00231F13">
          <w:rPr>
            <w:noProof/>
            <w:webHidden/>
          </w:rPr>
          <w:instrText xml:space="preserve"> PAGEREF _Toc75176029 \h </w:instrText>
        </w:r>
        <w:r w:rsidR="00231F13">
          <w:rPr>
            <w:noProof/>
            <w:webHidden/>
          </w:rPr>
        </w:r>
        <w:r w:rsidR="00231F13">
          <w:rPr>
            <w:noProof/>
            <w:webHidden/>
          </w:rPr>
          <w:fldChar w:fldCharType="separate"/>
        </w:r>
        <w:r w:rsidR="00231F13">
          <w:rPr>
            <w:noProof/>
            <w:webHidden/>
          </w:rPr>
          <w:t>6</w:t>
        </w:r>
        <w:r w:rsidR="00231F13">
          <w:rPr>
            <w:noProof/>
            <w:webHidden/>
          </w:rPr>
          <w:fldChar w:fldCharType="end"/>
        </w:r>
      </w:hyperlink>
    </w:p>
    <w:p w14:paraId="67C61EF5" w14:textId="7668C95C" w:rsidR="00231F13" w:rsidRDefault="0026756B">
      <w:pPr>
        <w:pStyle w:val="TJ1"/>
        <w:tabs>
          <w:tab w:val="left" w:pos="440"/>
        </w:tabs>
        <w:rPr>
          <w:rFonts w:eastAsiaTheme="minorEastAsia" w:cstheme="minorBidi"/>
          <w:b w:val="0"/>
          <w:bCs w:val="0"/>
          <w:noProof/>
          <w:sz w:val="22"/>
          <w:szCs w:val="22"/>
          <w:lang w:val="de-DE" w:eastAsia="de-DE"/>
        </w:rPr>
      </w:pPr>
      <w:hyperlink w:anchor="_Toc75176030" w:history="1">
        <w:r w:rsidR="00231F13" w:rsidRPr="00D243A5">
          <w:rPr>
            <w:rStyle w:val="Hiperhivatkozs"/>
            <w:rFonts w:cs="Arial"/>
            <w:noProof/>
            <w:lang w:val="en-GB"/>
          </w:rPr>
          <w:t>2</w:t>
        </w:r>
        <w:r w:rsidR="00231F13">
          <w:rPr>
            <w:rFonts w:eastAsiaTheme="minorEastAsia" w:cstheme="minorBidi"/>
            <w:b w:val="0"/>
            <w:bCs w:val="0"/>
            <w:noProof/>
            <w:sz w:val="22"/>
            <w:szCs w:val="22"/>
            <w:lang w:val="de-DE" w:eastAsia="de-DE"/>
          </w:rPr>
          <w:tab/>
        </w:r>
        <w:r w:rsidR="00231F13">
          <w:rPr>
            <w:rStyle w:val="Hiperhivatkozs"/>
            <w:rFonts w:cs="Arial"/>
            <w:noProof/>
            <w:lang w:val="en-GB"/>
          </w:rPr>
          <w:t>Rész</w:t>
        </w:r>
        <w:r w:rsidR="00231F13" w:rsidRPr="00D243A5">
          <w:rPr>
            <w:rStyle w:val="Hiperhivatkozs"/>
            <w:rFonts w:cs="Arial"/>
            <w:noProof/>
            <w:lang w:val="en-GB"/>
          </w:rPr>
          <w:t xml:space="preserve">: </w:t>
        </w:r>
        <w:r w:rsidR="00231F13">
          <w:rPr>
            <w:rStyle w:val="Hiperhivatkozs"/>
            <w:rFonts w:cs="Arial"/>
            <w:noProof/>
            <w:lang w:val="en-GB"/>
          </w:rPr>
          <w:t>Cél</w:t>
        </w:r>
        <w:r w:rsidR="00231F13">
          <w:rPr>
            <w:noProof/>
            <w:webHidden/>
          </w:rPr>
          <w:tab/>
        </w:r>
        <w:r w:rsidR="00231F13">
          <w:rPr>
            <w:noProof/>
            <w:webHidden/>
          </w:rPr>
          <w:fldChar w:fldCharType="begin"/>
        </w:r>
        <w:r w:rsidR="00231F13">
          <w:rPr>
            <w:noProof/>
            <w:webHidden/>
          </w:rPr>
          <w:instrText xml:space="preserve"> PAGEREF _Toc75176030 \h </w:instrText>
        </w:r>
        <w:r w:rsidR="00231F13">
          <w:rPr>
            <w:noProof/>
            <w:webHidden/>
          </w:rPr>
        </w:r>
        <w:r w:rsidR="00231F13">
          <w:rPr>
            <w:noProof/>
            <w:webHidden/>
          </w:rPr>
          <w:fldChar w:fldCharType="separate"/>
        </w:r>
        <w:r w:rsidR="00231F13">
          <w:rPr>
            <w:noProof/>
            <w:webHidden/>
          </w:rPr>
          <w:t>9</w:t>
        </w:r>
        <w:r w:rsidR="00231F13">
          <w:rPr>
            <w:noProof/>
            <w:webHidden/>
          </w:rPr>
          <w:fldChar w:fldCharType="end"/>
        </w:r>
      </w:hyperlink>
    </w:p>
    <w:p w14:paraId="369E7F3C" w14:textId="064A9CBD" w:rsidR="00231F13" w:rsidRDefault="0026756B">
      <w:pPr>
        <w:pStyle w:val="TJ1"/>
        <w:tabs>
          <w:tab w:val="left" w:pos="440"/>
        </w:tabs>
        <w:rPr>
          <w:rFonts w:eastAsiaTheme="minorEastAsia" w:cstheme="minorBidi"/>
          <w:b w:val="0"/>
          <w:bCs w:val="0"/>
          <w:noProof/>
          <w:sz w:val="22"/>
          <w:szCs w:val="22"/>
          <w:lang w:val="de-DE" w:eastAsia="de-DE"/>
        </w:rPr>
      </w:pPr>
      <w:hyperlink w:anchor="_Toc75176031" w:history="1">
        <w:r w:rsidR="00231F13" w:rsidRPr="00D243A5">
          <w:rPr>
            <w:rStyle w:val="Hiperhivatkozs"/>
            <w:rFonts w:cs="Arial"/>
            <w:noProof/>
            <w:lang w:val="en-GB"/>
          </w:rPr>
          <w:t>3</w:t>
        </w:r>
        <w:r w:rsidR="00231F13">
          <w:rPr>
            <w:rFonts w:eastAsiaTheme="minorEastAsia" w:cstheme="minorBidi"/>
            <w:b w:val="0"/>
            <w:bCs w:val="0"/>
            <w:noProof/>
            <w:sz w:val="22"/>
            <w:szCs w:val="22"/>
            <w:lang w:val="de-DE" w:eastAsia="de-DE"/>
          </w:rPr>
          <w:tab/>
        </w:r>
        <w:r w:rsidR="00231F13">
          <w:rPr>
            <w:rStyle w:val="Hiperhivatkozs"/>
            <w:rFonts w:cs="Arial"/>
            <w:noProof/>
            <w:lang w:val="en-GB"/>
          </w:rPr>
          <w:t>Rész</w:t>
        </w:r>
        <w:r w:rsidR="00231F13" w:rsidRPr="00D243A5">
          <w:rPr>
            <w:rStyle w:val="Hiperhivatkozs"/>
            <w:rFonts w:cs="Arial"/>
            <w:noProof/>
            <w:lang w:val="en-GB"/>
          </w:rPr>
          <w:t xml:space="preserve">: </w:t>
        </w:r>
        <w:r w:rsidR="00231F13">
          <w:rPr>
            <w:rStyle w:val="Hiperhivatkozs"/>
            <w:rFonts w:cs="Arial"/>
            <w:noProof/>
            <w:lang w:val="en-GB"/>
          </w:rPr>
          <w:t>Hatálybalépés, időtartam és felmondás</w:t>
        </w:r>
        <w:r w:rsidR="00231F13">
          <w:rPr>
            <w:noProof/>
            <w:webHidden/>
          </w:rPr>
          <w:tab/>
        </w:r>
        <w:r w:rsidR="00231F13">
          <w:rPr>
            <w:noProof/>
            <w:webHidden/>
          </w:rPr>
          <w:fldChar w:fldCharType="begin"/>
        </w:r>
        <w:r w:rsidR="00231F13">
          <w:rPr>
            <w:noProof/>
            <w:webHidden/>
          </w:rPr>
          <w:instrText xml:space="preserve"> PAGEREF _Toc75176031 \h </w:instrText>
        </w:r>
        <w:r w:rsidR="00231F13">
          <w:rPr>
            <w:noProof/>
            <w:webHidden/>
          </w:rPr>
        </w:r>
        <w:r w:rsidR="00231F13">
          <w:rPr>
            <w:noProof/>
            <w:webHidden/>
          </w:rPr>
          <w:fldChar w:fldCharType="separate"/>
        </w:r>
        <w:r w:rsidR="00231F13">
          <w:rPr>
            <w:noProof/>
            <w:webHidden/>
          </w:rPr>
          <w:t>9</w:t>
        </w:r>
        <w:r w:rsidR="00231F13">
          <w:rPr>
            <w:noProof/>
            <w:webHidden/>
          </w:rPr>
          <w:fldChar w:fldCharType="end"/>
        </w:r>
      </w:hyperlink>
    </w:p>
    <w:p w14:paraId="7983FFA7" w14:textId="36866971" w:rsidR="00231F13" w:rsidRDefault="0026756B">
      <w:pPr>
        <w:pStyle w:val="TJ1"/>
        <w:tabs>
          <w:tab w:val="left" w:pos="440"/>
        </w:tabs>
        <w:rPr>
          <w:rFonts w:eastAsiaTheme="minorEastAsia" w:cstheme="minorBidi"/>
          <w:b w:val="0"/>
          <w:bCs w:val="0"/>
          <w:noProof/>
          <w:sz w:val="22"/>
          <w:szCs w:val="22"/>
          <w:lang w:val="de-DE" w:eastAsia="de-DE"/>
        </w:rPr>
      </w:pPr>
      <w:hyperlink w:anchor="_Toc75176032" w:history="1">
        <w:r w:rsidR="00231F13" w:rsidRPr="00D243A5">
          <w:rPr>
            <w:rStyle w:val="Hiperhivatkozs"/>
            <w:rFonts w:cs="Arial"/>
            <w:noProof/>
            <w:lang w:val="en-GB"/>
          </w:rPr>
          <w:t>4</w:t>
        </w:r>
        <w:r w:rsidR="00231F13">
          <w:rPr>
            <w:rFonts w:eastAsiaTheme="minorEastAsia" w:cstheme="minorBidi"/>
            <w:b w:val="0"/>
            <w:bCs w:val="0"/>
            <w:noProof/>
            <w:sz w:val="22"/>
            <w:szCs w:val="22"/>
            <w:lang w:val="de-DE" w:eastAsia="de-DE"/>
          </w:rPr>
          <w:tab/>
        </w:r>
        <w:r w:rsidR="00231F13">
          <w:rPr>
            <w:rStyle w:val="Hiperhivatkozs"/>
            <w:rFonts w:cs="Arial"/>
            <w:noProof/>
            <w:lang w:val="en-GB"/>
          </w:rPr>
          <w:t>Rész</w:t>
        </w:r>
        <w:r w:rsidR="00231F13" w:rsidRPr="00D243A5">
          <w:rPr>
            <w:rStyle w:val="Hiperhivatkozs"/>
            <w:rFonts w:cs="Arial"/>
            <w:noProof/>
            <w:lang w:val="en-GB"/>
          </w:rPr>
          <w:t xml:space="preserve">: </w:t>
        </w:r>
        <w:r w:rsidR="00231F13">
          <w:rPr>
            <w:rStyle w:val="Hiperhivatkozs"/>
            <w:rFonts w:cs="Arial"/>
            <w:noProof/>
            <w:lang w:val="en-GB"/>
          </w:rPr>
          <w:t>Felek felelőssége</w:t>
        </w:r>
        <w:r w:rsidR="00231F13">
          <w:rPr>
            <w:noProof/>
            <w:webHidden/>
          </w:rPr>
          <w:tab/>
        </w:r>
        <w:r w:rsidR="00231F13">
          <w:rPr>
            <w:noProof/>
            <w:webHidden/>
          </w:rPr>
          <w:fldChar w:fldCharType="begin"/>
        </w:r>
        <w:r w:rsidR="00231F13">
          <w:rPr>
            <w:noProof/>
            <w:webHidden/>
          </w:rPr>
          <w:instrText xml:space="preserve"> PAGEREF _Toc75176032 \h </w:instrText>
        </w:r>
        <w:r w:rsidR="00231F13">
          <w:rPr>
            <w:noProof/>
            <w:webHidden/>
          </w:rPr>
        </w:r>
        <w:r w:rsidR="00231F13">
          <w:rPr>
            <w:noProof/>
            <w:webHidden/>
          </w:rPr>
          <w:fldChar w:fldCharType="separate"/>
        </w:r>
        <w:r w:rsidR="00231F13">
          <w:rPr>
            <w:noProof/>
            <w:webHidden/>
          </w:rPr>
          <w:t>10</w:t>
        </w:r>
        <w:r w:rsidR="00231F13">
          <w:rPr>
            <w:noProof/>
            <w:webHidden/>
          </w:rPr>
          <w:fldChar w:fldCharType="end"/>
        </w:r>
      </w:hyperlink>
    </w:p>
    <w:p w14:paraId="57F3A839" w14:textId="7063CC6F" w:rsidR="00231F13" w:rsidRDefault="0026756B">
      <w:pPr>
        <w:pStyle w:val="TJ1"/>
        <w:tabs>
          <w:tab w:val="left" w:pos="440"/>
        </w:tabs>
        <w:rPr>
          <w:rFonts w:eastAsiaTheme="minorEastAsia" w:cstheme="minorBidi"/>
          <w:b w:val="0"/>
          <w:bCs w:val="0"/>
          <w:noProof/>
          <w:sz w:val="22"/>
          <w:szCs w:val="22"/>
          <w:lang w:val="de-DE" w:eastAsia="de-DE"/>
        </w:rPr>
      </w:pPr>
      <w:hyperlink w:anchor="_Toc75176033" w:history="1">
        <w:r w:rsidR="00231F13" w:rsidRPr="00D243A5">
          <w:rPr>
            <w:rStyle w:val="Hiperhivatkozs"/>
            <w:rFonts w:cs="Arial"/>
            <w:noProof/>
            <w:lang w:val="en-GB"/>
          </w:rPr>
          <w:t>5</w:t>
        </w:r>
        <w:r w:rsidR="00231F13">
          <w:rPr>
            <w:rFonts w:eastAsiaTheme="minorEastAsia" w:cstheme="minorBidi"/>
            <w:b w:val="0"/>
            <w:bCs w:val="0"/>
            <w:noProof/>
            <w:sz w:val="22"/>
            <w:szCs w:val="22"/>
            <w:lang w:val="de-DE" w:eastAsia="de-DE"/>
          </w:rPr>
          <w:tab/>
        </w:r>
        <w:r w:rsidR="00231F13">
          <w:rPr>
            <w:rStyle w:val="Hiperhivatkozs"/>
            <w:rFonts w:cs="Arial"/>
            <w:noProof/>
            <w:lang w:val="en-GB"/>
          </w:rPr>
          <w:t>Rész</w:t>
        </w:r>
        <w:r w:rsidR="00231F13" w:rsidRPr="00D243A5">
          <w:rPr>
            <w:rStyle w:val="Hiperhivatkozs"/>
            <w:rFonts w:cs="Arial"/>
            <w:noProof/>
            <w:lang w:val="en-GB"/>
          </w:rPr>
          <w:t xml:space="preserve">: </w:t>
        </w:r>
        <w:r w:rsidR="00231F13">
          <w:rPr>
            <w:rStyle w:val="Hiperhivatkozs"/>
            <w:rFonts w:cs="Arial"/>
            <w:noProof/>
            <w:lang w:val="en-GB"/>
          </w:rPr>
          <w:t>Egymás iránti felelősség</w:t>
        </w:r>
        <w:r w:rsidR="00231F13">
          <w:rPr>
            <w:noProof/>
            <w:webHidden/>
          </w:rPr>
          <w:tab/>
        </w:r>
        <w:r w:rsidR="00231F13">
          <w:rPr>
            <w:noProof/>
            <w:webHidden/>
          </w:rPr>
          <w:fldChar w:fldCharType="begin"/>
        </w:r>
        <w:r w:rsidR="00231F13">
          <w:rPr>
            <w:noProof/>
            <w:webHidden/>
          </w:rPr>
          <w:instrText xml:space="preserve"> PAGEREF _Toc75176033 \h </w:instrText>
        </w:r>
        <w:r w:rsidR="00231F13">
          <w:rPr>
            <w:noProof/>
            <w:webHidden/>
          </w:rPr>
        </w:r>
        <w:r w:rsidR="00231F13">
          <w:rPr>
            <w:noProof/>
            <w:webHidden/>
          </w:rPr>
          <w:fldChar w:fldCharType="separate"/>
        </w:r>
        <w:r w:rsidR="00231F13">
          <w:rPr>
            <w:noProof/>
            <w:webHidden/>
          </w:rPr>
          <w:t>11</w:t>
        </w:r>
        <w:r w:rsidR="00231F13">
          <w:rPr>
            <w:noProof/>
            <w:webHidden/>
          </w:rPr>
          <w:fldChar w:fldCharType="end"/>
        </w:r>
      </w:hyperlink>
    </w:p>
    <w:p w14:paraId="3989649B" w14:textId="731070C6" w:rsidR="00231F13" w:rsidRDefault="0026756B">
      <w:pPr>
        <w:pStyle w:val="TJ1"/>
        <w:tabs>
          <w:tab w:val="left" w:pos="440"/>
        </w:tabs>
        <w:rPr>
          <w:rFonts w:eastAsiaTheme="minorEastAsia" w:cstheme="minorBidi"/>
          <w:b w:val="0"/>
          <w:bCs w:val="0"/>
          <w:noProof/>
          <w:sz w:val="22"/>
          <w:szCs w:val="22"/>
          <w:lang w:val="de-DE" w:eastAsia="de-DE"/>
        </w:rPr>
      </w:pPr>
      <w:hyperlink w:anchor="_Toc75176034" w:history="1">
        <w:r w:rsidR="00231F13" w:rsidRPr="00D243A5">
          <w:rPr>
            <w:rStyle w:val="Hiperhivatkozs"/>
            <w:rFonts w:cs="Arial"/>
            <w:noProof/>
            <w:lang w:val="en-GB"/>
          </w:rPr>
          <w:t>6</w:t>
        </w:r>
        <w:r w:rsidR="00231F13">
          <w:rPr>
            <w:rFonts w:eastAsiaTheme="minorEastAsia" w:cstheme="minorBidi"/>
            <w:b w:val="0"/>
            <w:bCs w:val="0"/>
            <w:noProof/>
            <w:sz w:val="22"/>
            <w:szCs w:val="22"/>
            <w:lang w:val="de-DE" w:eastAsia="de-DE"/>
          </w:rPr>
          <w:tab/>
        </w:r>
        <w:r w:rsidR="00231F13">
          <w:rPr>
            <w:rStyle w:val="Hiperhivatkozs"/>
            <w:rFonts w:cs="Arial"/>
            <w:noProof/>
            <w:lang w:val="en-GB"/>
          </w:rPr>
          <w:t>Rész</w:t>
        </w:r>
        <w:r w:rsidR="00231F13" w:rsidRPr="00D243A5">
          <w:rPr>
            <w:rStyle w:val="Hiperhivatkozs"/>
            <w:rFonts w:cs="Arial"/>
            <w:noProof/>
            <w:lang w:val="en-GB"/>
          </w:rPr>
          <w:t xml:space="preserve">: </w:t>
        </w:r>
        <w:r w:rsidR="00703A32">
          <w:rPr>
            <w:rStyle w:val="Hiperhivatkozs"/>
            <w:rFonts w:cs="Arial"/>
            <w:noProof/>
            <w:lang w:val="en-GB"/>
          </w:rPr>
          <w:t>Vezetői</w:t>
        </w:r>
        <w:r w:rsidR="00231F13">
          <w:rPr>
            <w:rStyle w:val="Hiperhivatkozs"/>
            <w:rFonts w:cs="Arial"/>
            <w:noProof/>
            <w:lang w:val="en-GB"/>
          </w:rPr>
          <w:t xml:space="preserve"> struktúra</w:t>
        </w:r>
        <w:r w:rsidR="00231F13">
          <w:rPr>
            <w:noProof/>
            <w:webHidden/>
          </w:rPr>
          <w:tab/>
        </w:r>
        <w:r w:rsidR="00231F13">
          <w:rPr>
            <w:noProof/>
            <w:webHidden/>
          </w:rPr>
          <w:fldChar w:fldCharType="begin"/>
        </w:r>
        <w:r w:rsidR="00231F13">
          <w:rPr>
            <w:noProof/>
            <w:webHidden/>
          </w:rPr>
          <w:instrText xml:space="preserve"> PAGEREF _Toc75176034 \h </w:instrText>
        </w:r>
        <w:r w:rsidR="00231F13">
          <w:rPr>
            <w:noProof/>
            <w:webHidden/>
          </w:rPr>
        </w:r>
        <w:r w:rsidR="00231F13">
          <w:rPr>
            <w:noProof/>
            <w:webHidden/>
          </w:rPr>
          <w:fldChar w:fldCharType="separate"/>
        </w:r>
        <w:r w:rsidR="00231F13">
          <w:rPr>
            <w:noProof/>
            <w:webHidden/>
          </w:rPr>
          <w:t>12</w:t>
        </w:r>
        <w:r w:rsidR="00231F13">
          <w:rPr>
            <w:noProof/>
            <w:webHidden/>
          </w:rPr>
          <w:fldChar w:fldCharType="end"/>
        </w:r>
      </w:hyperlink>
    </w:p>
    <w:p w14:paraId="66E5563D" w14:textId="165918E0" w:rsidR="00231F13" w:rsidRDefault="0026756B">
      <w:pPr>
        <w:pStyle w:val="TJ1"/>
        <w:tabs>
          <w:tab w:val="left" w:pos="440"/>
        </w:tabs>
        <w:rPr>
          <w:rFonts w:eastAsiaTheme="minorEastAsia" w:cstheme="minorBidi"/>
          <w:b w:val="0"/>
          <w:bCs w:val="0"/>
          <w:noProof/>
          <w:sz w:val="22"/>
          <w:szCs w:val="22"/>
          <w:lang w:val="de-DE" w:eastAsia="de-DE"/>
        </w:rPr>
      </w:pPr>
      <w:hyperlink w:anchor="_Toc75176035" w:history="1">
        <w:r w:rsidR="00231F13" w:rsidRPr="00D243A5">
          <w:rPr>
            <w:rStyle w:val="Hiperhivatkozs"/>
            <w:rFonts w:cs="Arial"/>
            <w:noProof/>
            <w:lang w:val="en-GB"/>
          </w:rPr>
          <w:t>7</w:t>
        </w:r>
        <w:r w:rsidR="00231F13">
          <w:rPr>
            <w:rFonts w:eastAsiaTheme="minorEastAsia" w:cstheme="minorBidi"/>
            <w:b w:val="0"/>
            <w:bCs w:val="0"/>
            <w:noProof/>
            <w:sz w:val="22"/>
            <w:szCs w:val="22"/>
            <w:lang w:val="de-DE" w:eastAsia="de-DE"/>
          </w:rPr>
          <w:tab/>
        </w:r>
        <w:r w:rsidR="00231F13">
          <w:rPr>
            <w:rStyle w:val="Hiperhivatkozs"/>
            <w:rFonts w:cs="Arial"/>
            <w:noProof/>
            <w:lang w:val="en-GB"/>
          </w:rPr>
          <w:t>Rész</w:t>
        </w:r>
        <w:r w:rsidR="00231F13" w:rsidRPr="00D243A5">
          <w:rPr>
            <w:rStyle w:val="Hiperhivatkozs"/>
            <w:rFonts w:cs="Arial"/>
            <w:noProof/>
            <w:lang w:val="en-GB"/>
          </w:rPr>
          <w:t xml:space="preserve">: </w:t>
        </w:r>
        <w:r w:rsidR="00231F13">
          <w:rPr>
            <w:rStyle w:val="Hiperhivatkozs"/>
            <w:rFonts w:cs="Arial"/>
            <w:noProof/>
            <w:lang w:val="en-GB"/>
          </w:rPr>
          <w:t>Pénzügyi rendelkezések</w:t>
        </w:r>
        <w:r w:rsidR="00231F13">
          <w:rPr>
            <w:noProof/>
            <w:webHidden/>
          </w:rPr>
          <w:tab/>
        </w:r>
        <w:r w:rsidR="00231F13">
          <w:rPr>
            <w:noProof/>
            <w:webHidden/>
          </w:rPr>
          <w:fldChar w:fldCharType="begin"/>
        </w:r>
        <w:r w:rsidR="00231F13">
          <w:rPr>
            <w:noProof/>
            <w:webHidden/>
          </w:rPr>
          <w:instrText xml:space="preserve"> PAGEREF _Toc75176035 \h </w:instrText>
        </w:r>
        <w:r w:rsidR="00231F13">
          <w:rPr>
            <w:noProof/>
            <w:webHidden/>
          </w:rPr>
        </w:r>
        <w:r w:rsidR="00231F13">
          <w:rPr>
            <w:noProof/>
            <w:webHidden/>
          </w:rPr>
          <w:fldChar w:fldCharType="separate"/>
        </w:r>
        <w:r w:rsidR="00231F13">
          <w:rPr>
            <w:noProof/>
            <w:webHidden/>
          </w:rPr>
          <w:t>20</w:t>
        </w:r>
        <w:r w:rsidR="00231F13">
          <w:rPr>
            <w:noProof/>
            <w:webHidden/>
          </w:rPr>
          <w:fldChar w:fldCharType="end"/>
        </w:r>
      </w:hyperlink>
    </w:p>
    <w:p w14:paraId="072A4A64" w14:textId="0869B409" w:rsidR="00231F13" w:rsidRDefault="0026756B">
      <w:pPr>
        <w:pStyle w:val="TJ1"/>
        <w:tabs>
          <w:tab w:val="left" w:pos="440"/>
        </w:tabs>
        <w:rPr>
          <w:rFonts w:eastAsiaTheme="minorEastAsia" w:cstheme="minorBidi"/>
          <w:b w:val="0"/>
          <w:bCs w:val="0"/>
          <w:noProof/>
          <w:sz w:val="22"/>
          <w:szCs w:val="22"/>
          <w:lang w:val="de-DE" w:eastAsia="de-DE"/>
        </w:rPr>
      </w:pPr>
      <w:hyperlink w:anchor="_Toc75176036" w:history="1">
        <w:r w:rsidR="00231F13" w:rsidRPr="00D243A5">
          <w:rPr>
            <w:rStyle w:val="Hiperhivatkozs"/>
            <w:rFonts w:cs="Arial"/>
            <w:noProof/>
            <w:lang w:val="en-GB"/>
          </w:rPr>
          <w:t>8</w:t>
        </w:r>
        <w:r w:rsidR="00231F13">
          <w:rPr>
            <w:rFonts w:eastAsiaTheme="minorEastAsia" w:cstheme="minorBidi"/>
            <w:b w:val="0"/>
            <w:bCs w:val="0"/>
            <w:noProof/>
            <w:sz w:val="22"/>
            <w:szCs w:val="22"/>
            <w:lang w:val="de-DE" w:eastAsia="de-DE"/>
          </w:rPr>
          <w:tab/>
        </w:r>
        <w:r w:rsidR="00231F13">
          <w:rPr>
            <w:rStyle w:val="Hiperhivatkozs"/>
            <w:rFonts w:cs="Arial"/>
            <w:noProof/>
            <w:lang w:val="en-GB"/>
          </w:rPr>
          <w:t>Rész</w:t>
        </w:r>
        <w:r w:rsidR="00231F13" w:rsidRPr="00D243A5">
          <w:rPr>
            <w:rStyle w:val="Hiperhivatkozs"/>
            <w:rFonts w:cs="Arial"/>
            <w:noProof/>
            <w:lang w:val="en-GB"/>
          </w:rPr>
          <w:t xml:space="preserve">: </w:t>
        </w:r>
        <w:r w:rsidR="00231F13">
          <w:rPr>
            <w:rStyle w:val="Hiperhivatkozs"/>
            <w:rFonts w:cs="Arial"/>
            <w:noProof/>
            <w:lang w:val="en-GB"/>
          </w:rPr>
          <w:t>Végeredmény</w:t>
        </w:r>
        <w:r w:rsidR="00231F13">
          <w:rPr>
            <w:noProof/>
            <w:webHidden/>
          </w:rPr>
          <w:tab/>
        </w:r>
        <w:r w:rsidR="00231F13">
          <w:rPr>
            <w:noProof/>
            <w:webHidden/>
          </w:rPr>
          <w:fldChar w:fldCharType="begin"/>
        </w:r>
        <w:r w:rsidR="00231F13">
          <w:rPr>
            <w:noProof/>
            <w:webHidden/>
          </w:rPr>
          <w:instrText xml:space="preserve"> PAGEREF _Toc75176036 \h </w:instrText>
        </w:r>
        <w:r w:rsidR="00231F13">
          <w:rPr>
            <w:noProof/>
            <w:webHidden/>
          </w:rPr>
        </w:r>
        <w:r w:rsidR="00231F13">
          <w:rPr>
            <w:noProof/>
            <w:webHidden/>
          </w:rPr>
          <w:fldChar w:fldCharType="separate"/>
        </w:r>
        <w:r w:rsidR="00231F13">
          <w:rPr>
            <w:noProof/>
            <w:webHidden/>
          </w:rPr>
          <w:t>22</w:t>
        </w:r>
        <w:r w:rsidR="00231F13">
          <w:rPr>
            <w:noProof/>
            <w:webHidden/>
          </w:rPr>
          <w:fldChar w:fldCharType="end"/>
        </w:r>
      </w:hyperlink>
    </w:p>
    <w:p w14:paraId="7C7484D7" w14:textId="393274A3" w:rsidR="00231F13" w:rsidRDefault="0026756B">
      <w:pPr>
        <w:pStyle w:val="TJ1"/>
        <w:tabs>
          <w:tab w:val="left" w:pos="440"/>
        </w:tabs>
        <w:rPr>
          <w:rFonts w:eastAsiaTheme="minorEastAsia" w:cstheme="minorBidi"/>
          <w:b w:val="0"/>
          <w:bCs w:val="0"/>
          <w:noProof/>
          <w:sz w:val="22"/>
          <w:szCs w:val="22"/>
          <w:lang w:val="de-DE" w:eastAsia="de-DE"/>
        </w:rPr>
      </w:pPr>
      <w:hyperlink w:anchor="_Toc75176037" w:history="1">
        <w:r w:rsidR="00231F13" w:rsidRPr="00D243A5">
          <w:rPr>
            <w:rStyle w:val="Hiperhivatkozs"/>
            <w:rFonts w:cs="Arial"/>
            <w:noProof/>
            <w:lang w:val="en-GB"/>
          </w:rPr>
          <w:t>9</w:t>
        </w:r>
        <w:r w:rsidR="00231F13">
          <w:rPr>
            <w:rFonts w:eastAsiaTheme="minorEastAsia" w:cstheme="minorBidi"/>
            <w:b w:val="0"/>
            <w:bCs w:val="0"/>
            <w:noProof/>
            <w:sz w:val="22"/>
            <w:szCs w:val="22"/>
            <w:lang w:val="de-DE" w:eastAsia="de-DE"/>
          </w:rPr>
          <w:tab/>
        </w:r>
        <w:r w:rsidR="00231F13">
          <w:rPr>
            <w:rStyle w:val="Hiperhivatkozs"/>
            <w:rFonts w:cs="Arial"/>
            <w:noProof/>
            <w:lang w:val="en-GB"/>
          </w:rPr>
          <w:t>Rész</w:t>
        </w:r>
        <w:r w:rsidR="00231F13" w:rsidRPr="00D243A5">
          <w:rPr>
            <w:rStyle w:val="Hiperhivatkozs"/>
            <w:rFonts w:cs="Arial"/>
            <w:noProof/>
            <w:lang w:val="en-GB"/>
          </w:rPr>
          <w:t xml:space="preserve">: </w:t>
        </w:r>
        <w:r w:rsidR="00231F13">
          <w:rPr>
            <w:rStyle w:val="Hiperhivatkozs"/>
            <w:rFonts w:cs="Arial"/>
            <w:noProof/>
            <w:lang w:val="en-GB"/>
          </w:rPr>
          <w:t>Hozzáférési jogok</w:t>
        </w:r>
        <w:r w:rsidR="00231F13">
          <w:rPr>
            <w:noProof/>
            <w:webHidden/>
          </w:rPr>
          <w:tab/>
        </w:r>
        <w:r w:rsidR="00231F13">
          <w:rPr>
            <w:noProof/>
            <w:webHidden/>
          </w:rPr>
          <w:fldChar w:fldCharType="begin"/>
        </w:r>
        <w:r w:rsidR="00231F13">
          <w:rPr>
            <w:noProof/>
            <w:webHidden/>
          </w:rPr>
          <w:instrText xml:space="preserve"> PAGEREF _Toc75176037 \h </w:instrText>
        </w:r>
        <w:r w:rsidR="00231F13">
          <w:rPr>
            <w:noProof/>
            <w:webHidden/>
          </w:rPr>
        </w:r>
        <w:r w:rsidR="00231F13">
          <w:rPr>
            <w:noProof/>
            <w:webHidden/>
          </w:rPr>
          <w:fldChar w:fldCharType="separate"/>
        </w:r>
        <w:r w:rsidR="00231F13">
          <w:rPr>
            <w:noProof/>
            <w:webHidden/>
          </w:rPr>
          <w:t>24</w:t>
        </w:r>
        <w:r w:rsidR="00231F13">
          <w:rPr>
            <w:noProof/>
            <w:webHidden/>
          </w:rPr>
          <w:fldChar w:fldCharType="end"/>
        </w:r>
      </w:hyperlink>
    </w:p>
    <w:p w14:paraId="1D1913E2" w14:textId="76DE9C87" w:rsidR="00231F13" w:rsidRDefault="0026756B">
      <w:pPr>
        <w:pStyle w:val="TJ1"/>
        <w:tabs>
          <w:tab w:val="left" w:pos="440"/>
        </w:tabs>
        <w:rPr>
          <w:rFonts w:eastAsiaTheme="minorEastAsia" w:cstheme="minorBidi"/>
          <w:b w:val="0"/>
          <w:bCs w:val="0"/>
          <w:noProof/>
          <w:sz w:val="22"/>
          <w:szCs w:val="22"/>
          <w:lang w:val="de-DE" w:eastAsia="de-DE"/>
        </w:rPr>
      </w:pPr>
      <w:hyperlink w:anchor="_Toc75176038" w:history="1">
        <w:r w:rsidR="00231F13" w:rsidRPr="00D243A5">
          <w:rPr>
            <w:rStyle w:val="Hiperhivatkozs"/>
            <w:rFonts w:cs="Arial"/>
            <w:noProof/>
            <w:lang w:val="en-GB"/>
          </w:rPr>
          <w:t>10</w:t>
        </w:r>
        <w:r w:rsidR="00231F13">
          <w:rPr>
            <w:rFonts w:eastAsiaTheme="minorEastAsia" w:cstheme="minorBidi"/>
            <w:b w:val="0"/>
            <w:bCs w:val="0"/>
            <w:noProof/>
            <w:sz w:val="22"/>
            <w:szCs w:val="22"/>
            <w:lang w:val="de-DE" w:eastAsia="de-DE"/>
          </w:rPr>
          <w:tab/>
        </w:r>
        <w:r w:rsidR="00231F13">
          <w:rPr>
            <w:rStyle w:val="Hiperhivatkozs"/>
            <w:rFonts w:cs="Arial"/>
            <w:noProof/>
            <w:lang w:val="en-GB"/>
          </w:rPr>
          <w:t>Rész</w:t>
        </w:r>
        <w:r w:rsidR="00231F13" w:rsidRPr="00D243A5">
          <w:rPr>
            <w:rStyle w:val="Hiperhivatkozs"/>
            <w:rFonts w:cs="Arial"/>
            <w:noProof/>
            <w:lang w:val="en-GB"/>
          </w:rPr>
          <w:t xml:space="preserve">: </w:t>
        </w:r>
        <w:r w:rsidR="00231F13">
          <w:rPr>
            <w:rStyle w:val="Hiperhivatkozs"/>
            <w:rFonts w:cs="Arial"/>
            <w:noProof/>
            <w:lang w:val="en-GB"/>
          </w:rPr>
          <w:t>Információk nyilvánosságra hozatala</w:t>
        </w:r>
        <w:r w:rsidR="00231F13">
          <w:rPr>
            <w:noProof/>
            <w:webHidden/>
          </w:rPr>
          <w:tab/>
        </w:r>
        <w:r w:rsidR="00231F13">
          <w:rPr>
            <w:noProof/>
            <w:webHidden/>
          </w:rPr>
          <w:fldChar w:fldCharType="begin"/>
        </w:r>
        <w:r w:rsidR="00231F13">
          <w:rPr>
            <w:noProof/>
            <w:webHidden/>
          </w:rPr>
          <w:instrText xml:space="preserve"> PAGEREF _Toc75176038 \h </w:instrText>
        </w:r>
        <w:r w:rsidR="00231F13">
          <w:rPr>
            <w:noProof/>
            <w:webHidden/>
          </w:rPr>
        </w:r>
        <w:r w:rsidR="00231F13">
          <w:rPr>
            <w:noProof/>
            <w:webHidden/>
          </w:rPr>
          <w:fldChar w:fldCharType="separate"/>
        </w:r>
        <w:r w:rsidR="00231F13">
          <w:rPr>
            <w:noProof/>
            <w:webHidden/>
          </w:rPr>
          <w:t>27</w:t>
        </w:r>
        <w:r w:rsidR="00231F13">
          <w:rPr>
            <w:noProof/>
            <w:webHidden/>
          </w:rPr>
          <w:fldChar w:fldCharType="end"/>
        </w:r>
      </w:hyperlink>
    </w:p>
    <w:p w14:paraId="661C8E9B" w14:textId="37A1B1C4" w:rsidR="00231F13" w:rsidRDefault="0026756B">
      <w:pPr>
        <w:pStyle w:val="TJ1"/>
        <w:tabs>
          <w:tab w:val="left" w:pos="440"/>
        </w:tabs>
        <w:rPr>
          <w:rFonts w:eastAsiaTheme="minorEastAsia" w:cstheme="minorBidi"/>
          <w:b w:val="0"/>
          <w:bCs w:val="0"/>
          <w:noProof/>
          <w:sz w:val="22"/>
          <w:szCs w:val="22"/>
          <w:lang w:val="de-DE" w:eastAsia="de-DE"/>
        </w:rPr>
      </w:pPr>
      <w:hyperlink w:anchor="_Toc75176039" w:history="1">
        <w:r w:rsidR="00231F13" w:rsidRPr="00D243A5">
          <w:rPr>
            <w:rStyle w:val="Hiperhivatkozs"/>
            <w:rFonts w:cs="Arial"/>
            <w:noProof/>
            <w:lang w:val="en-GB"/>
          </w:rPr>
          <w:t>11</w:t>
        </w:r>
        <w:r w:rsidR="00231F13">
          <w:rPr>
            <w:rFonts w:eastAsiaTheme="minorEastAsia" w:cstheme="minorBidi"/>
            <w:b w:val="0"/>
            <w:bCs w:val="0"/>
            <w:noProof/>
            <w:sz w:val="22"/>
            <w:szCs w:val="22"/>
            <w:lang w:val="de-DE" w:eastAsia="de-DE"/>
          </w:rPr>
          <w:tab/>
        </w:r>
        <w:r w:rsidR="00231F13">
          <w:rPr>
            <w:rStyle w:val="Hiperhivatkozs"/>
            <w:rFonts w:cs="Arial"/>
            <w:noProof/>
            <w:lang w:val="en-GB"/>
          </w:rPr>
          <w:t>Rész</w:t>
        </w:r>
        <w:r w:rsidR="00231F13" w:rsidRPr="00D243A5">
          <w:rPr>
            <w:rStyle w:val="Hiperhivatkozs"/>
            <w:rFonts w:cs="Arial"/>
            <w:noProof/>
            <w:lang w:val="en-GB"/>
          </w:rPr>
          <w:t xml:space="preserve">: </w:t>
        </w:r>
        <w:r w:rsidR="00231F13">
          <w:rPr>
            <w:rStyle w:val="Hiperhivatkozs"/>
            <w:rFonts w:cs="Arial"/>
            <w:noProof/>
            <w:lang w:val="en-GB"/>
          </w:rPr>
          <w:t>Egyéb</w:t>
        </w:r>
        <w:r w:rsidR="00231F13">
          <w:rPr>
            <w:noProof/>
            <w:webHidden/>
          </w:rPr>
          <w:tab/>
        </w:r>
        <w:r w:rsidR="00231F13">
          <w:rPr>
            <w:noProof/>
            <w:webHidden/>
          </w:rPr>
          <w:fldChar w:fldCharType="begin"/>
        </w:r>
        <w:r w:rsidR="00231F13">
          <w:rPr>
            <w:noProof/>
            <w:webHidden/>
          </w:rPr>
          <w:instrText xml:space="preserve"> PAGEREF _Toc75176039 \h </w:instrText>
        </w:r>
        <w:r w:rsidR="00231F13">
          <w:rPr>
            <w:noProof/>
            <w:webHidden/>
          </w:rPr>
        </w:r>
        <w:r w:rsidR="00231F13">
          <w:rPr>
            <w:noProof/>
            <w:webHidden/>
          </w:rPr>
          <w:fldChar w:fldCharType="separate"/>
        </w:r>
        <w:r w:rsidR="00231F13">
          <w:rPr>
            <w:noProof/>
            <w:webHidden/>
          </w:rPr>
          <w:t>29</w:t>
        </w:r>
        <w:r w:rsidR="00231F13">
          <w:rPr>
            <w:noProof/>
            <w:webHidden/>
          </w:rPr>
          <w:fldChar w:fldCharType="end"/>
        </w:r>
      </w:hyperlink>
    </w:p>
    <w:p w14:paraId="7097B16A" w14:textId="66EC65B5" w:rsidR="00231F13" w:rsidRDefault="0026756B">
      <w:pPr>
        <w:pStyle w:val="TJ1"/>
        <w:tabs>
          <w:tab w:val="left" w:pos="440"/>
        </w:tabs>
        <w:rPr>
          <w:rFonts w:eastAsiaTheme="minorEastAsia" w:cstheme="minorBidi"/>
          <w:b w:val="0"/>
          <w:bCs w:val="0"/>
          <w:noProof/>
          <w:sz w:val="22"/>
          <w:szCs w:val="22"/>
          <w:lang w:val="de-DE" w:eastAsia="de-DE"/>
        </w:rPr>
      </w:pPr>
      <w:hyperlink w:anchor="_Toc75176040" w:history="1">
        <w:r w:rsidR="00231F13" w:rsidRPr="00D243A5">
          <w:rPr>
            <w:rStyle w:val="Hiperhivatkozs"/>
            <w:rFonts w:cs="Arial"/>
            <w:noProof/>
            <w:lang w:val="en-GB"/>
          </w:rPr>
          <w:t>12</w:t>
        </w:r>
        <w:r w:rsidR="00231F13">
          <w:rPr>
            <w:rFonts w:eastAsiaTheme="minorEastAsia" w:cstheme="minorBidi"/>
            <w:b w:val="0"/>
            <w:bCs w:val="0"/>
            <w:noProof/>
            <w:sz w:val="22"/>
            <w:szCs w:val="22"/>
            <w:lang w:val="de-DE" w:eastAsia="de-DE"/>
          </w:rPr>
          <w:tab/>
        </w:r>
        <w:r w:rsidR="00231F13">
          <w:rPr>
            <w:rStyle w:val="Hiperhivatkozs"/>
            <w:rFonts w:cs="Arial"/>
            <w:noProof/>
            <w:lang w:val="en-GB"/>
          </w:rPr>
          <w:t>Rész</w:t>
        </w:r>
        <w:r w:rsidR="00231F13" w:rsidRPr="00D243A5">
          <w:rPr>
            <w:rStyle w:val="Hiperhivatkozs"/>
            <w:rFonts w:cs="Arial"/>
            <w:noProof/>
            <w:lang w:val="en-GB"/>
          </w:rPr>
          <w:t xml:space="preserve"> </w:t>
        </w:r>
        <w:r w:rsidR="00231F13">
          <w:rPr>
            <w:rStyle w:val="Hiperhivatkozs"/>
            <w:rFonts w:cs="Arial"/>
            <w:noProof/>
            <w:lang w:val="en-GB"/>
          </w:rPr>
          <w:t>Aláírások</w:t>
        </w:r>
        <w:r w:rsidR="00231F13">
          <w:rPr>
            <w:noProof/>
            <w:webHidden/>
          </w:rPr>
          <w:tab/>
        </w:r>
        <w:r w:rsidR="00231F13">
          <w:rPr>
            <w:noProof/>
            <w:webHidden/>
          </w:rPr>
          <w:fldChar w:fldCharType="begin"/>
        </w:r>
        <w:r w:rsidR="00231F13">
          <w:rPr>
            <w:noProof/>
            <w:webHidden/>
          </w:rPr>
          <w:instrText xml:space="preserve"> PAGEREF _Toc75176040 \h </w:instrText>
        </w:r>
        <w:r w:rsidR="00231F13">
          <w:rPr>
            <w:noProof/>
            <w:webHidden/>
          </w:rPr>
        </w:r>
        <w:r w:rsidR="00231F13">
          <w:rPr>
            <w:noProof/>
            <w:webHidden/>
          </w:rPr>
          <w:fldChar w:fldCharType="separate"/>
        </w:r>
        <w:r w:rsidR="00231F13">
          <w:rPr>
            <w:noProof/>
            <w:webHidden/>
          </w:rPr>
          <w:t>32</w:t>
        </w:r>
        <w:r w:rsidR="00231F13">
          <w:rPr>
            <w:noProof/>
            <w:webHidden/>
          </w:rPr>
          <w:fldChar w:fldCharType="end"/>
        </w:r>
      </w:hyperlink>
    </w:p>
    <w:p w14:paraId="067E18F0" w14:textId="6943483A" w:rsidR="00231F13" w:rsidRDefault="0026756B">
      <w:pPr>
        <w:pStyle w:val="TJ1"/>
        <w:rPr>
          <w:rFonts w:eastAsiaTheme="minorEastAsia" w:cstheme="minorBidi"/>
          <w:b w:val="0"/>
          <w:bCs w:val="0"/>
          <w:noProof/>
          <w:sz w:val="22"/>
          <w:szCs w:val="22"/>
          <w:lang w:val="de-DE" w:eastAsia="de-DE"/>
        </w:rPr>
      </w:pPr>
      <w:hyperlink w:anchor="_Toc75176041" w:history="1">
        <w:r w:rsidR="00231F13">
          <w:rPr>
            <w:rStyle w:val="Hiperhivatkozs"/>
            <w:rFonts w:cs="Arial"/>
            <w:noProof/>
            <w:lang w:val="en-GB"/>
          </w:rPr>
          <w:t>Melléklet</w:t>
        </w:r>
        <w:r w:rsidR="00231F13" w:rsidRPr="00D243A5">
          <w:rPr>
            <w:rStyle w:val="Hiperhivatkozs"/>
            <w:rFonts w:cs="Arial"/>
            <w:noProof/>
            <w:lang w:val="en-GB"/>
          </w:rPr>
          <w:t xml:space="preserve"> 1: </w:t>
        </w:r>
        <w:r w:rsidR="00231F13">
          <w:rPr>
            <w:rStyle w:val="Hiperhivatkozs"/>
            <w:rFonts w:cs="Arial"/>
            <w:noProof/>
            <w:lang w:val="en-GB"/>
          </w:rPr>
          <w:t>Háttér</w:t>
        </w:r>
        <w:r w:rsidR="00231F13">
          <w:rPr>
            <w:noProof/>
            <w:webHidden/>
          </w:rPr>
          <w:tab/>
        </w:r>
        <w:r w:rsidR="00231F13">
          <w:rPr>
            <w:noProof/>
            <w:webHidden/>
          </w:rPr>
          <w:fldChar w:fldCharType="begin"/>
        </w:r>
        <w:r w:rsidR="00231F13">
          <w:rPr>
            <w:noProof/>
            <w:webHidden/>
          </w:rPr>
          <w:instrText xml:space="preserve"> PAGEREF _Toc75176041 \h </w:instrText>
        </w:r>
        <w:r w:rsidR="00231F13">
          <w:rPr>
            <w:noProof/>
            <w:webHidden/>
          </w:rPr>
        </w:r>
        <w:r w:rsidR="00231F13">
          <w:rPr>
            <w:noProof/>
            <w:webHidden/>
          </w:rPr>
          <w:fldChar w:fldCharType="separate"/>
        </w:r>
        <w:r w:rsidR="00231F13">
          <w:rPr>
            <w:noProof/>
            <w:webHidden/>
          </w:rPr>
          <w:t>66</w:t>
        </w:r>
        <w:r w:rsidR="00231F13">
          <w:rPr>
            <w:noProof/>
            <w:webHidden/>
          </w:rPr>
          <w:fldChar w:fldCharType="end"/>
        </w:r>
      </w:hyperlink>
    </w:p>
    <w:p w14:paraId="2E8F522E" w14:textId="0B99B864" w:rsidR="00231F13" w:rsidRDefault="0026756B">
      <w:pPr>
        <w:pStyle w:val="TJ1"/>
        <w:rPr>
          <w:rFonts w:eastAsiaTheme="minorEastAsia" w:cstheme="minorBidi"/>
          <w:b w:val="0"/>
          <w:bCs w:val="0"/>
          <w:noProof/>
          <w:sz w:val="22"/>
          <w:szCs w:val="22"/>
          <w:lang w:val="de-DE" w:eastAsia="de-DE"/>
        </w:rPr>
      </w:pPr>
      <w:hyperlink w:anchor="_Toc75176042" w:history="1">
        <w:r w:rsidR="00231F13">
          <w:rPr>
            <w:rStyle w:val="Hiperhivatkozs"/>
            <w:rFonts w:cs="Arial"/>
            <w:noProof/>
            <w:lang w:val="en-GB"/>
          </w:rPr>
          <w:t>Melléklet</w:t>
        </w:r>
        <w:r w:rsidR="00231F13" w:rsidRPr="00D243A5">
          <w:rPr>
            <w:rStyle w:val="Hiperhivatkozs"/>
            <w:rFonts w:cs="Arial"/>
            <w:noProof/>
            <w:lang w:val="en-GB"/>
          </w:rPr>
          <w:t xml:space="preserve"> 2: </w:t>
        </w:r>
        <w:r w:rsidR="00231F13">
          <w:rPr>
            <w:rStyle w:val="Hiperhivatkozs"/>
            <w:rFonts w:cs="Arial"/>
            <w:noProof/>
            <w:lang w:val="en-GB"/>
          </w:rPr>
          <w:t>Csatlakozási okmány</w:t>
        </w:r>
        <w:r w:rsidR="00231F13">
          <w:rPr>
            <w:noProof/>
            <w:webHidden/>
          </w:rPr>
          <w:tab/>
        </w:r>
        <w:r w:rsidR="00231F13">
          <w:rPr>
            <w:noProof/>
            <w:webHidden/>
          </w:rPr>
          <w:fldChar w:fldCharType="begin"/>
        </w:r>
        <w:r w:rsidR="00231F13">
          <w:rPr>
            <w:noProof/>
            <w:webHidden/>
          </w:rPr>
          <w:instrText xml:space="preserve"> PAGEREF _Toc75176042 \h </w:instrText>
        </w:r>
        <w:r w:rsidR="00231F13">
          <w:rPr>
            <w:noProof/>
            <w:webHidden/>
          </w:rPr>
        </w:r>
        <w:r w:rsidR="00231F13">
          <w:rPr>
            <w:noProof/>
            <w:webHidden/>
          </w:rPr>
          <w:fldChar w:fldCharType="separate"/>
        </w:r>
        <w:r w:rsidR="00231F13">
          <w:rPr>
            <w:noProof/>
            <w:webHidden/>
          </w:rPr>
          <w:t>85</w:t>
        </w:r>
        <w:r w:rsidR="00231F13">
          <w:rPr>
            <w:noProof/>
            <w:webHidden/>
          </w:rPr>
          <w:fldChar w:fldCharType="end"/>
        </w:r>
      </w:hyperlink>
    </w:p>
    <w:p w14:paraId="4B5081E2" w14:textId="397C108D" w:rsidR="00231F13" w:rsidRDefault="0026756B">
      <w:pPr>
        <w:pStyle w:val="TJ1"/>
        <w:rPr>
          <w:rFonts w:eastAsiaTheme="minorEastAsia" w:cstheme="minorBidi"/>
          <w:b w:val="0"/>
          <w:bCs w:val="0"/>
          <w:noProof/>
          <w:sz w:val="22"/>
          <w:szCs w:val="22"/>
          <w:lang w:val="de-DE" w:eastAsia="de-DE"/>
        </w:rPr>
      </w:pPr>
      <w:hyperlink w:anchor="_Toc75176043" w:history="1">
        <w:r w:rsidR="00231F13">
          <w:rPr>
            <w:rStyle w:val="Hiperhivatkozs"/>
            <w:rFonts w:cs="Arial"/>
            <w:noProof/>
            <w:lang w:val="en-GB"/>
          </w:rPr>
          <w:t>Melléklet</w:t>
        </w:r>
        <w:r w:rsidR="00231F13" w:rsidRPr="00D243A5">
          <w:rPr>
            <w:rStyle w:val="Hiperhivatkozs"/>
            <w:rFonts w:cs="Arial"/>
            <w:noProof/>
            <w:lang w:val="en-GB"/>
          </w:rPr>
          <w:t xml:space="preserve"> 3: </w:t>
        </w:r>
        <w:r w:rsidR="00231F13">
          <w:rPr>
            <w:rStyle w:val="Hiperhivatkozs"/>
            <w:rFonts w:cs="Arial"/>
            <w:noProof/>
            <w:lang w:val="en-GB"/>
          </w:rPr>
          <w:t>Harmadik Felek listája az egyszerűsített átadáshoz a 8.3.2. Rész szerint</w:t>
        </w:r>
        <w:r w:rsidR="00231F13">
          <w:rPr>
            <w:noProof/>
            <w:webHidden/>
          </w:rPr>
          <w:tab/>
        </w:r>
        <w:r w:rsidR="00231F13">
          <w:rPr>
            <w:noProof/>
            <w:webHidden/>
          </w:rPr>
          <w:fldChar w:fldCharType="begin"/>
        </w:r>
        <w:r w:rsidR="00231F13">
          <w:rPr>
            <w:noProof/>
            <w:webHidden/>
          </w:rPr>
          <w:instrText xml:space="preserve"> PAGEREF _Toc75176043 \h </w:instrText>
        </w:r>
        <w:r w:rsidR="00231F13">
          <w:rPr>
            <w:noProof/>
            <w:webHidden/>
          </w:rPr>
        </w:r>
        <w:r w:rsidR="00231F13">
          <w:rPr>
            <w:noProof/>
            <w:webHidden/>
          </w:rPr>
          <w:fldChar w:fldCharType="separate"/>
        </w:r>
        <w:r w:rsidR="00231F13">
          <w:rPr>
            <w:noProof/>
            <w:webHidden/>
          </w:rPr>
          <w:t>86</w:t>
        </w:r>
        <w:r w:rsidR="00231F13">
          <w:rPr>
            <w:noProof/>
            <w:webHidden/>
          </w:rPr>
          <w:fldChar w:fldCharType="end"/>
        </w:r>
      </w:hyperlink>
    </w:p>
    <w:p w14:paraId="6A938667" w14:textId="1DEC123A" w:rsidR="00231F13" w:rsidRDefault="0026756B">
      <w:pPr>
        <w:pStyle w:val="TJ1"/>
        <w:rPr>
          <w:rFonts w:eastAsiaTheme="minorEastAsia" w:cstheme="minorBidi"/>
          <w:b w:val="0"/>
          <w:bCs w:val="0"/>
          <w:noProof/>
          <w:sz w:val="22"/>
          <w:szCs w:val="22"/>
          <w:lang w:val="de-DE" w:eastAsia="de-DE"/>
        </w:rPr>
      </w:pPr>
      <w:hyperlink w:anchor="_Toc75176044" w:history="1">
        <w:r w:rsidR="00231F13">
          <w:rPr>
            <w:rStyle w:val="Hiperhivatkozs"/>
            <w:rFonts w:cs="Arial"/>
            <w:noProof/>
            <w:lang w:val="en-GB"/>
          </w:rPr>
          <w:t>Melléklet</w:t>
        </w:r>
        <w:r w:rsidR="00231F13" w:rsidRPr="00D243A5">
          <w:rPr>
            <w:rStyle w:val="Hiperhivatkozs"/>
            <w:rFonts w:cs="Arial"/>
            <w:noProof/>
            <w:lang w:val="en-GB"/>
          </w:rPr>
          <w:t xml:space="preserve"> 4: </w:t>
        </w:r>
        <w:r w:rsidR="00231F13">
          <w:rPr>
            <w:rStyle w:val="Hiperhivatkozs"/>
            <w:rFonts w:cs="Arial"/>
            <w:noProof/>
            <w:lang w:val="en-GB"/>
          </w:rPr>
          <w:t>Adatvédelem</w:t>
        </w:r>
        <w:r w:rsidR="00231F13">
          <w:rPr>
            <w:noProof/>
            <w:webHidden/>
          </w:rPr>
          <w:tab/>
        </w:r>
        <w:r w:rsidR="00231F13">
          <w:rPr>
            <w:noProof/>
            <w:webHidden/>
          </w:rPr>
          <w:fldChar w:fldCharType="begin"/>
        </w:r>
        <w:r w:rsidR="00231F13">
          <w:rPr>
            <w:noProof/>
            <w:webHidden/>
          </w:rPr>
          <w:instrText xml:space="preserve"> PAGEREF _Toc75176044 \h </w:instrText>
        </w:r>
        <w:r w:rsidR="00231F13">
          <w:rPr>
            <w:noProof/>
            <w:webHidden/>
          </w:rPr>
        </w:r>
        <w:r w:rsidR="00231F13">
          <w:rPr>
            <w:noProof/>
            <w:webHidden/>
          </w:rPr>
          <w:fldChar w:fldCharType="separate"/>
        </w:r>
        <w:r w:rsidR="00231F13">
          <w:rPr>
            <w:noProof/>
            <w:webHidden/>
          </w:rPr>
          <w:t>87</w:t>
        </w:r>
        <w:r w:rsidR="00231F13">
          <w:rPr>
            <w:noProof/>
            <w:webHidden/>
          </w:rPr>
          <w:fldChar w:fldCharType="end"/>
        </w:r>
      </w:hyperlink>
    </w:p>
    <w:p w14:paraId="46B575A8" w14:textId="38980C50" w:rsidR="007B02BE" w:rsidRPr="002403DF" w:rsidRDefault="00231F13" w:rsidP="007B02BE">
      <w:pPr>
        <w:spacing w:before="240" w:after="240"/>
        <w:rPr>
          <w:rFonts w:eastAsia="SimSun" w:cs="Arial"/>
          <w:noProof/>
          <w:spacing w:val="-3"/>
          <w:lang w:val="en-GB" w:eastAsia="de-DE"/>
        </w:rPr>
      </w:pPr>
      <w:r w:rsidRPr="002403DF">
        <w:rPr>
          <w:rFonts w:eastAsia="SimSun" w:cs="Arial"/>
          <w:noProof/>
          <w:spacing w:val="-3"/>
          <w:lang w:val="en-GB" w:eastAsia="de-DE"/>
        </w:rPr>
        <w:fldChar w:fldCharType="end"/>
      </w:r>
    </w:p>
    <w:p w14:paraId="3A6F846D" w14:textId="77777777" w:rsidR="007B02BE" w:rsidRPr="002403DF" w:rsidRDefault="007B02BE" w:rsidP="007B02BE">
      <w:pPr>
        <w:tabs>
          <w:tab w:val="right" w:pos="9185"/>
        </w:tabs>
        <w:autoSpaceDE w:val="0"/>
        <w:autoSpaceDN w:val="0"/>
        <w:adjustRightInd w:val="0"/>
        <w:spacing w:before="240" w:after="240"/>
        <w:rPr>
          <w:rFonts w:eastAsia="SimSun" w:cs="Arial"/>
          <w:noProof/>
          <w:spacing w:val="-3"/>
          <w:lang w:val="en-GB" w:eastAsia="de-DE"/>
        </w:rPr>
      </w:pPr>
    </w:p>
    <w:p w14:paraId="63380DA1" w14:textId="77777777" w:rsidR="007B02BE" w:rsidRPr="002403DF" w:rsidRDefault="007B02BE" w:rsidP="007B02BE">
      <w:pPr>
        <w:tabs>
          <w:tab w:val="right" w:pos="9185"/>
        </w:tabs>
        <w:autoSpaceDE w:val="0"/>
        <w:autoSpaceDN w:val="0"/>
        <w:adjustRightInd w:val="0"/>
        <w:spacing w:before="240" w:after="240"/>
        <w:rPr>
          <w:rFonts w:eastAsia="SimSun" w:cs="Arial"/>
          <w:noProof/>
          <w:spacing w:val="-3"/>
          <w:lang w:val="en-GB" w:eastAsia="de-DE"/>
        </w:rPr>
      </w:pPr>
    </w:p>
    <w:p w14:paraId="786FD6FD" w14:textId="77777777" w:rsidR="007B02BE" w:rsidRPr="002403DF" w:rsidRDefault="007B02BE" w:rsidP="007B02BE">
      <w:pPr>
        <w:tabs>
          <w:tab w:val="right" w:pos="9185"/>
        </w:tabs>
        <w:autoSpaceDE w:val="0"/>
        <w:autoSpaceDN w:val="0"/>
        <w:adjustRightInd w:val="0"/>
        <w:spacing w:before="240" w:after="240"/>
        <w:rPr>
          <w:rFonts w:cs="Arial"/>
          <w:lang w:val="en-GB"/>
        </w:rPr>
      </w:pPr>
    </w:p>
    <w:p w14:paraId="7597B1A0" w14:textId="77777777" w:rsidR="007B02BE" w:rsidRPr="002403DF" w:rsidRDefault="007B02BE" w:rsidP="007B02BE">
      <w:pPr>
        <w:pStyle w:val="Cmsor1"/>
        <w:numPr>
          <w:ilvl w:val="0"/>
          <w:numId w:val="0"/>
        </w:numPr>
        <w:spacing w:after="240"/>
        <w:rPr>
          <w:rFonts w:eastAsia="SimSun" w:cs="Arial"/>
          <w:noProof/>
          <w:sz w:val="22"/>
          <w:szCs w:val="22"/>
          <w:lang w:val="en-GB" w:eastAsia="de-DE"/>
        </w:rPr>
      </w:pPr>
      <w:bookmarkStart w:id="0" w:name="_Toc444527613"/>
    </w:p>
    <w:p w14:paraId="578641EE" w14:textId="77777777" w:rsidR="007B02BE" w:rsidRPr="002403DF" w:rsidRDefault="007B02BE" w:rsidP="007B02BE">
      <w:pPr>
        <w:spacing w:before="240" w:after="240"/>
        <w:rPr>
          <w:rFonts w:eastAsia="SimSun" w:cs="Arial"/>
          <w:b/>
          <w:bCs/>
          <w:noProof/>
          <w:kern w:val="32"/>
          <w:lang w:val="en-GB" w:eastAsia="de-DE"/>
        </w:rPr>
      </w:pPr>
      <w:r w:rsidRPr="002403DF">
        <w:rPr>
          <w:rFonts w:eastAsia="SimSun" w:cs="Arial"/>
          <w:noProof/>
          <w:lang w:val="en-GB" w:eastAsia="de-DE"/>
        </w:rPr>
        <w:br w:type="page"/>
      </w:r>
    </w:p>
    <w:bookmarkEnd w:id="0"/>
    <w:p w14:paraId="549C3C93" w14:textId="0FDA1534" w:rsidR="007B02BE" w:rsidRPr="002403DF" w:rsidRDefault="00703A32" w:rsidP="007B02BE">
      <w:pPr>
        <w:pStyle w:val="Cmsor1"/>
        <w:numPr>
          <w:ilvl w:val="0"/>
          <w:numId w:val="0"/>
        </w:numPr>
        <w:spacing w:after="240"/>
        <w:rPr>
          <w:rFonts w:eastAsia="SimSun" w:cs="Arial"/>
          <w:noProof/>
          <w:sz w:val="22"/>
          <w:szCs w:val="22"/>
          <w:lang w:val="en-GB" w:eastAsia="de-DE"/>
        </w:rPr>
      </w:pPr>
      <w:r>
        <w:rPr>
          <w:rFonts w:eastAsia="SimSun" w:cs="Arial"/>
          <w:noProof/>
          <w:sz w:val="22"/>
          <w:szCs w:val="22"/>
          <w:lang w:val="en-GB" w:eastAsia="de-DE"/>
        </w:rPr>
        <w:lastRenderedPageBreak/>
        <w:t>KONZORCIUMI MEGÁLLAPODÁS</w:t>
      </w:r>
    </w:p>
    <w:p w14:paraId="08CCA993" w14:textId="60A8807D" w:rsidR="007B02BE" w:rsidRPr="002403DF" w:rsidRDefault="008210A3" w:rsidP="007B02BE">
      <w:pPr>
        <w:autoSpaceDE w:val="0"/>
        <w:autoSpaceDN w:val="0"/>
        <w:adjustRightInd w:val="0"/>
        <w:spacing w:before="240" w:after="240"/>
        <w:rPr>
          <w:rFonts w:eastAsia="SimSun" w:cs="Arial"/>
          <w:noProof/>
          <w:spacing w:val="-3"/>
          <w:lang w:val="en-GB" w:eastAsia="de-DE"/>
        </w:rPr>
      </w:pPr>
      <w:r>
        <w:rPr>
          <w:rFonts w:eastAsia="SimSun" w:cs="Arial"/>
          <w:noProof/>
          <w:spacing w:val="-3"/>
          <w:lang w:val="en-GB" w:eastAsia="de-DE"/>
        </w:rPr>
        <w:t>E KONZORCIUMI MEGÁLLAPODÁS a következőkön alapul:</w:t>
      </w:r>
    </w:p>
    <w:p w14:paraId="2E921B89" w14:textId="7A074DCA" w:rsidR="007B02BE" w:rsidRDefault="008210A3" w:rsidP="007B02BE">
      <w:pPr>
        <w:autoSpaceDE w:val="0"/>
        <w:autoSpaceDN w:val="0"/>
        <w:adjustRightInd w:val="0"/>
        <w:spacing w:before="240" w:after="240"/>
        <w:rPr>
          <w:rFonts w:eastAsia="SimSun" w:cs="Arial"/>
          <w:noProof/>
          <w:spacing w:val="-3"/>
          <w:lang w:val="en-GB" w:eastAsia="de-DE"/>
        </w:rPr>
      </w:pPr>
      <w:r w:rsidRPr="00C148CF">
        <w:rPr>
          <w:rFonts w:eastAsia="SimSun" w:cs="Arial"/>
          <w:i/>
          <w:noProof/>
          <w:spacing w:val="-3"/>
          <w:lang w:val="en-GB" w:eastAsia="de-DE"/>
        </w:rPr>
        <w:t>AZ EURÓPAI PARLAMENT ÉS TANÁCS 2013. DECEMBER 11.-I 1290/2013-AS RENDELETE</w:t>
      </w:r>
      <w:r w:rsidR="007B02BE" w:rsidRPr="002403DF">
        <w:rPr>
          <w:rFonts w:eastAsia="SimSun" w:cs="Arial"/>
          <w:noProof/>
          <w:spacing w:val="-3"/>
          <w:lang w:val="en-GB" w:eastAsia="de-DE"/>
        </w:rPr>
        <w:t xml:space="preserve"> </w:t>
      </w:r>
      <w:r>
        <w:rPr>
          <w:rFonts w:eastAsia="SimSun" w:cs="Arial"/>
          <w:noProof/>
          <w:spacing w:val="-3"/>
          <w:lang w:val="en-GB" w:eastAsia="de-DE"/>
        </w:rPr>
        <w:t xml:space="preserve">a Horizon 2020 </w:t>
      </w:r>
      <w:r w:rsidR="002C3DA2" w:rsidRPr="002C3DA2">
        <w:rPr>
          <w:rFonts w:eastAsia="SimSun" w:cs="Arial"/>
          <w:noProof/>
          <w:spacing w:val="-3"/>
          <w:lang w:val="en-GB" w:eastAsia="de-DE"/>
        </w:rPr>
        <w:t xml:space="preserve"> Kutatási és Innovációs Keretprogram</w:t>
      </w:r>
      <w:r w:rsidR="002C3DA2">
        <w:rPr>
          <w:rFonts w:eastAsia="SimSun" w:cs="Arial"/>
          <w:noProof/>
          <w:spacing w:val="-3"/>
          <w:lang w:val="en-GB" w:eastAsia="de-DE"/>
        </w:rPr>
        <w:t>ban</w:t>
      </w:r>
      <w:r w:rsidR="002C3DA2" w:rsidRPr="002C3DA2">
        <w:rPr>
          <w:rFonts w:eastAsia="SimSun" w:cs="Arial"/>
          <w:noProof/>
          <w:spacing w:val="-3"/>
          <w:lang w:val="en-GB" w:eastAsia="de-DE"/>
        </w:rPr>
        <w:t xml:space="preserve"> (2014-2020)</w:t>
      </w:r>
      <w:r>
        <w:rPr>
          <w:rFonts w:eastAsia="SimSun" w:cs="Arial"/>
          <w:noProof/>
          <w:spacing w:val="-3"/>
          <w:lang w:val="en-GB" w:eastAsia="de-DE"/>
        </w:rPr>
        <w:t xml:space="preserve"> való részvétel </w:t>
      </w:r>
      <w:r w:rsidR="0098577C">
        <w:rPr>
          <w:rFonts w:eastAsia="SimSun" w:cs="Arial"/>
          <w:noProof/>
          <w:spacing w:val="-3"/>
          <w:lang w:val="en-GB" w:eastAsia="de-DE"/>
        </w:rPr>
        <w:t>feltételeiről</w:t>
      </w:r>
      <w:r w:rsidR="007B02BE" w:rsidRPr="002403DF">
        <w:rPr>
          <w:rFonts w:eastAsia="SimSun" w:cs="Arial"/>
          <w:noProof/>
          <w:spacing w:val="-3"/>
          <w:lang w:val="en-GB" w:eastAsia="de-DE"/>
        </w:rPr>
        <w:t xml:space="preserve"> (</w:t>
      </w:r>
      <w:r>
        <w:rPr>
          <w:rFonts w:eastAsia="SimSun" w:cs="Arial"/>
          <w:noProof/>
          <w:spacing w:val="-3"/>
          <w:lang w:val="en-GB" w:eastAsia="de-DE"/>
        </w:rPr>
        <w:t>a továbbiakban</w:t>
      </w:r>
      <w:r w:rsidR="00F87782">
        <w:rPr>
          <w:rFonts w:eastAsia="SimSun" w:cs="Arial"/>
          <w:noProof/>
          <w:spacing w:val="-3"/>
          <w:lang w:val="en-GB" w:eastAsia="de-DE"/>
        </w:rPr>
        <w:t>:</w:t>
      </w:r>
      <w:r>
        <w:rPr>
          <w:rFonts w:eastAsia="SimSun" w:cs="Arial"/>
          <w:noProof/>
          <w:spacing w:val="-3"/>
          <w:lang w:val="en-GB" w:eastAsia="de-DE"/>
        </w:rPr>
        <w:t xml:space="preserve"> a “Részvétel Szabályai</w:t>
      </w:r>
      <w:r w:rsidR="007B02BE" w:rsidRPr="002403DF">
        <w:rPr>
          <w:rFonts w:eastAsia="SimSun" w:cs="Arial"/>
          <w:noProof/>
          <w:spacing w:val="-3"/>
          <w:lang w:val="en-GB" w:eastAsia="de-DE"/>
        </w:rPr>
        <w:t xml:space="preserve">”), </w:t>
      </w:r>
      <w:r>
        <w:rPr>
          <w:rFonts w:eastAsia="SimSun" w:cs="Arial"/>
          <w:noProof/>
          <w:spacing w:val="-3"/>
          <w:lang w:val="en-GB" w:eastAsia="de-DE"/>
        </w:rPr>
        <w:t>valamint az Európai Bizottság Több Kedvezményezettet is érintő Általános Támogatási Szerződéséről és Mellékleteiről</w:t>
      </w:r>
      <w:r w:rsidR="007B02BE" w:rsidRPr="002403DF">
        <w:rPr>
          <w:rFonts w:eastAsia="SimSun" w:cs="Arial"/>
          <w:noProof/>
          <w:spacing w:val="-3"/>
          <w:lang w:val="en-GB" w:eastAsia="de-DE"/>
        </w:rPr>
        <w:t xml:space="preserve">, </w:t>
      </w:r>
      <w:r w:rsidR="00F87782">
        <w:rPr>
          <w:rFonts w:eastAsia="SimSun" w:cs="Arial"/>
          <w:noProof/>
          <w:spacing w:val="-3"/>
          <w:lang w:val="en-GB" w:eastAsia="de-DE"/>
        </w:rPr>
        <w:t xml:space="preserve">mely </w:t>
      </w:r>
      <w:r w:rsidR="00B02444">
        <w:rPr>
          <w:rFonts w:eastAsia="SimSun" w:cs="Arial"/>
          <w:noProof/>
          <w:spacing w:val="-3"/>
          <w:lang w:val="en-GB" w:eastAsia="de-DE"/>
        </w:rPr>
        <w:t>2022. január 1-</w:t>
      </w:r>
      <w:r w:rsidR="00F87782">
        <w:rPr>
          <w:rFonts w:eastAsia="SimSun" w:cs="Arial"/>
          <w:noProof/>
          <w:spacing w:val="-3"/>
          <w:lang w:val="en-GB" w:eastAsia="de-DE"/>
        </w:rPr>
        <w:t>én lép hatályba</w:t>
      </w:r>
      <w:r w:rsidR="007B02BE" w:rsidRPr="002403DF">
        <w:rPr>
          <w:rFonts w:eastAsia="SimSun" w:cs="Arial"/>
          <w:noProof/>
          <w:spacing w:val="-3"/>
          <w:lang w:val="en-GB" w:eastAsia="de-DE"/>
        </w:rPr>
        <w:t xml:space="preserve">, </w:t>
      </w:r>
      <w:r w:rsidR="00F87782">
        <w:rPr>
          <w:rFonts w:eastAsia="SimSun" w:cs="Arial"/>
          <w:noProof/>
          <w:spacing w:val="-3"/>
          <w:lang w:val="en-GB" w:eastAsia="de-DE"/>
        </w:rPr>
        <w:t>(</w:t>
      </w:r>
      <w:r>
        <w:rPr>
          <w:rFonts w:eastAsia="SimSun" w:cs="Arial"/>
          <w:noProof/>
          <w:spacing w:val="-3"/>
          <w:lang w:val="en-GB" w:eastAsia="de-DE"/>
        </w:rPr>
        <w:t>a továbbiakban</w:t>
      </w:r>
      <w:r w:rsidR="00F87782">
        <w:rPr>
          <w:rFonts w:eastAsia="SimSun" w:cs="Arial"/>
          <w:noProof/>
          <w:spacing w:val="-3"/>
          <w:lang w:val="en-GB" w:eastAsia="de-DE"/>
        </w:rPr>
        <w:t>:</w:t>
      </w:r>
      <w:r>
        <w:rPr>
          <w:rFonts w:eastAsia="SimSun" w:cs="Arial"/>
          <w:noProof/>
          <w:spacing w:val="-3"/>
          <w:lang w:val="en-GB" w:eastAsia="de-DE"/>
        </w:rPr>
        <w:t xml:space="preserve"> a Hatálybalépés napja</w:t>
      </w:r>
      <w:r w:rsidR="00F87782">
        <w:rPr>
          <w:rFonts w:eastAsia="SimSun" w:cs="Arial"/>
          <w:noProof/>
          <w:spacing w:val="-3"/>
          <w:lang w:val="en-GB" w:eastAsia="de-DE"/>
        </w:rPr>
        <w:t>)</w:t>
      </w:r>
      <w:r>
        <w:rPr>
          <w:rFonts w:eastAsia="SimSun" w:cs="Arial"/>
          <w:noProof/>
          <w:spacing w:val="-3"/>
          <w:lang w:val="en-GB" w:eastAsia="de-DE"/>
        </w:rPr>
        <w:t>.</w:t>
      </w:r>
    </w:p>
    <w:p w14:paraId="363713E9" w14:textId="434BF00B" w:rsidR="007B02BE" w:rsidRPr="002403DF" w:rsidRDefault="00A656E2" w:rsidP="007B02BE">
      <w:pPr>
        <w:spacing w:before="240" w:after="240"/>
        <w:rPr>
          <w:rFonts w:eastAsia="SimSun" w:cs="Arial"/>
          <w:b/>
          <w:spacing w:val="-3"/>
          <w:lang w:val="en-GB" w:eastAsia="fi-FI"/>
        </w:rPr>
      </w:pPr>
      <w:r>
        <w:rPr>
          <w:rFonts w:eastAsia="SimSun" w:cs="Arial"/>
          <w:b/>
          <w:spacing w:val="-3"/>
          <w:lang w:val="en-GB" w:eastAsia="fi-FI"/>
        </w:rPr>
        <w:t>A következő felek KÖZÖTT</w:t>
      </w:r>
      <w:r w:rsidR="007B02BE" w:rsidRPr="002403DF">
        <w:rPr>
          <w:rFonts w:eastAsia="SimSun" w:cs="Arial"/>
          <w:b/>
          <w:spacing w:val="-3"/>
          <w:lang w:val="en-GB" w:eastAsia="fi-FI"/>
        </w:rPr>
        <w:t>:</w:t>
      </w:r>
    </w:p>
    <w:p w14:paraId="7A03B3DF" w14:textId="35768C87" w:rsidR="007B02BE" w:rsidRPr="002403DF" w:rsidRDefault="00B02444" w:rsidP="007B02BE">
      <w:pPr>
        <w:spacing w:before="240" w:after="240"/>
        <w:rPr>
          <w:rFonts w:eastAsia="Times New Roman" w:cs="Arial"/>
          <w:bCs/>
          <w:lang w:eastAsia="en-GB"/>
        </w:rPr>
      </w:pPr>
      <w:r w:rsidRPr="00B02444">
        <w:rPr>
          <w:rFonts w:eastAsia="Times New Roman" w:cs="Arial"/>
          <w:b/>
          <w:bCs/>
          <w:lang w:eastAsia="en-GB"/>
        </w:rPr>
        <w:t xml:space="preserve">ICLEI EUROPEAN SECRETARIAT GMBH </w:t>
      </w:r>
      <w:r>
        <w:rPr>
          <w:rFonts w:eastAsia="Times New Roman" w:cs="Arial"/>
          <w:b/>
          <w:bCs/>
          <w:lang w:eastAsia="en-GB"/>
        </w:rPr>
        <w:t>(</w:t>
      </w:r>
      <w:r w:rsidR="00DA68A8" w:rsidRPr="002403DF">
        <w:rPr>
          <w:rFonts w:eastAsia="Times New Roman" w:cs="Arial"/>
          <w:b/>
          <w:bCs/>
          <w:lang w:eastAsia="en-GB"/>
        </w:rPr>
        <w:t>ICLEI EUROPASEKRETARIAT GMBH</w:t>
      </w:r>
      <w:r>
        <w:rPr>
          <w:rFonts w:eastAsia="Times New Roman" w:cs="Arial"/>
          <w:b/>
          <w:bCs/>
          <w:lang w:eastAsia="en-GB"/>
        </w:rPr>
        <w:t>)</w:t>
      </w:r>
      <w:r w:rsidR="007B02BE" w:rsidRPr="00FA72A2">
        <w:rPr>
          <w:rFonts w:eastAsia="Times New Roman" w:cs="Arial"/>
          <w:b/>
          <w:bCs/>
          <w:lang w:eastAsia="en-GB"/>
        </w:rPr>
        <w:t>, the Coordinator</w:t>
      </w:r>
      <w:r w:rsidR="007B02BE" w:rsidRPr="002403DF">
        <w:rPr>
          <w:rFonts w:eastAsia="Times New Roman" w:cs="Arial"/>
          <w:bCs/>
          <w:lang w:eastAsia="en-GB"/>
        </w:rPr>
        <w:t xml:space="preserve">, </w:t>
      </w:r>
      <w:r w:rsidR="00A656E2">
        <w:rPr>
          <w:rFonts w:eastAsia="Times New Roman" w:cs="Arial"/>
          <w:bCs/>
          <w:lang w:eastAsia="en-GB"/>
        </w:rPr>
        <w:t>székhelye:</w:t>
      </w:r>
      <w:r w:rsidR="007B02BE" w:rsidRPr="002403DF">
        <w:rPr>
          <w:rFonts w:eastAsia="Times New Roman" w:cs="Arial"/>
          <w:bCs/>
          <w:lang w:eastAsia="en-GB"/>
        </w:rPr>
        <w:t xml:space="preserve"> Leopoldring, 3 (79098) Freiburg im Breisgau, </w:t>
      </w:r>
      <w:r w:rsidR="00A656E2">
        <w:rPr>
          <w:rFonts w:eastAsia="Times New Roman" w:cs="Arial"/>
          <w:bCs/>
          <w:lang w:eastAsia="en-GB"/>
        </w:rPr>
        <w:t>Németország</w:t>
      </w:r>
      <w:r w:rsidR="007B02BE" w:rsidRPr="002403DF">
        <w:rPr>
          <w:rFonts w:eastAsia="Times New Roman" w:cs="Arial"/>
          <w:bCs/>
          <w:lang w:eastAsia="en-GB"/>
        </w:rPr>
        <w:t>,</w:t>
      </w:r>
    </w:p>
    <w:p w14:paraId="7B18773B" w14:textId="4B78B917" w:rsidR="007B02BE" w:rsidRPr="002403DF" w:rsidRDefault="00A656E2" w:rsidP="007B02BE">
      <w:pPr>
        <w:spacing w:before="240" w:after="240"/>
        <w:rPr>
          <w:rFonts w:eastAsia="Times New Roman" w:cs="Arial"/>
          <w:b/>
          <w:bCs/>
          <w:lang w:eastAsia="en-GB"/>
        </w:rPr>
      </w:pPr>
      <w:r>
        <w:rPr>
          <w:rFonts w:eastAsia="Times New Roman" w:cs="Arial"/>
          <w:b/>
          <w:bCs/>
          <w:lang w:eastAsia="en-GB"/>
        </w:rPr>
        <w:t>És</w:t>
      </w:r>
    </w:p>
    <w:p w14:paraId="74A31122" w14:textId="480A45C8" w:rsidR="007B02BE" w:rsidRPr="002403DF" w:rsidRDefault="007B02BE" w:rsidP="007B02BE">
      <w:pPr>
        <w:spacing w:before="240" w:after="240"/>
        <w:rPr>
          <w:rFonts w:cs="Arial"/>
        </w:rPr>
      </w:pPr>
      <w:r w:rsidRPr="002403DF">
        <w:rPr>
          <w:rFonts w:cs="Arial"/>
          <w:b/>
        </w:rPr>
        <w:t>UNIVERSIDAD DE ALCALÁ</w:t>
      </w:r>
      <w:r w:rsidRPr="002403DF">
        <w:rPr>
          <w:rFonts w:cs="Arial"/>
        </w:rPr>
        <w:t xml:space="preserve">, </w:t>
      </w:r>
      <w:r w:rsidR="00F20F62">
        <w:rPr>
          <w:rFonts w:cs="Arial"/>
        </w:rPr>
        <w:t>székhelye:</w:t>
      </w:r>
      <w:r w:rsidRPr="002403DF">
        <w:rPr>
          <w:rFonts w:cs="Arial"/>
        </w:rPr>
        <w:t xml:space="preserve"> </w:t>
      </w:r>
      <w:r w:rsidRPr="002403DF">
        <w:rPr>
          <w:rFonts w:cs="Arial"/>
          <w:color w:val="222222"/>
          <w:shd w:val="clear" w:color="auto" w:fill="FFFFFF"/>
        </w:rPr>
        <w:t xml:space="preserve">Plaza de San Diego, s/n (28801) Alcalá de Henares, Madrid, </w:t>
      </w:r>
      <w:r w:rsidR="00F20F62" w:rsidRPr="002403DF">
        <w:rPr>
          <w:rFonts w:cs="Arial"/>
          <w:color w:val="222222"/>
          <w:shd w:val="clear" w:color="auto" w:fill="FFFFFF"/>
        </w:rPr>
        <w:t>S</w:t>
      </w:r>
      <w:r w:rsidR="00F20F62">
        <w:rPr>
          <w:rFonts w:cs="Arial"/>
          <w:color w:val="222222"/>
          <w:shd w:val="clear" w:color="auto" w:fill="FFFFFF"/>
        </w:rPr>
        <w:t>panyolország</w:t>
      </w:r>
      <w:r w:rsidRPr="002403DF">
        <w:rPr>
          <w:rFonts w:cs="Arial"/>
          <w:color w:val="222222"/>
          <w:shd w:val="clear" w:color="auto" w:fill="FFFFFF"/>
        </w:rPr>
        <w:t>,</w:t>
      </w:r>
    </w:p>
    <w:p w14:paraId="2ED54B8D" w14:textId="1FF9E4E5" w:rsidR="007B02BE" w:rsidRPr="002403DF" w:rsidRDefault="007B02BE" w:rsidP="007B02BE">
      <w:pPr>
        <w:spacing w:before="240" w:after="240"/>
        <w:rPr>
          <w:rFonts w:cs="Arial"/>
        </w:rPr>
      </w:pPr>
      <w:r w:rsidRPr="002403DF">
        <w:rPr>
          <w:rFonts w:cs="Arial"/>
          <w:b/>
        </w:rPr>
        <w:t>STOCKHOLMI KESKKONNAINSTITUUDI TALLINNA KESKUS</w:t>
      </w:r>
      <w:r w:rsidRPr="002403DF">
        <w:rPr>
          <w:rFonts w:cs="Arial"/>
        </w:rPr>
        <w:t xml:space="preserve">, </w:t>
      </w:r>
      <w:r w:rsidR="00F20F62">
        <w:rPr>
          <w:rFonts w:cs="Arial"/>
        </w:rPr>
        <w:t>székhelye:</w:t>
      </w:r>
      <w:r w:rsidRPr="002403DF">
        <w:rPr>
          <w:rFonts w:cs="Arial"/>
        </w:rPr>
        <w:t xml:space="preserve"> Erika, 14 (10416) Tallinn, </w:t>
      </w:r>
      <w:r w:rsidR="00F20F62">
        <w:rPr>
          <w:rFonts w:cs="Arial"/>
        </w:rPr>
        <w:t>Észtország</w:t>
      </w:r>
      <w:r w:rsidRPr="002403DF">
        <w:rPr>
          <w:rFonts w:cs="Arial"/>
        </w:rPr>
        <w:t>,</w:t>
      </w:r>
    </w:p>
    <w:p w14:paraId="47C01FFD" w14:textId="2CE7F7F5" w:rsidR="007B02BE" w:rsidRPr="002403DF" w:rsidRDefault="007B02BE" w:rsidP="007B02BE">
      <w:pPr>
        <w:spacing w:before="240" w:after="240"/>
        <w:rPr>
          <w:rFonts w:cs="Arial"/>
        </w:rPr>
      </w:pPr>
      <w:r w:rsidRPr="002403DF">
        <w:rPr>
          <w:rFonts w:cs="Arial"/>
          <w:b/>
        </w:rPr>
        <w:t>RIKOLTO BELGIUM VZW</w:t>
      </w:r>
      <w:r w:rsidRPr="002403DF">
        <w:rPr>
          <w:rFonts w:cs="Arial"/>
        </w:rPr>
        <w:t xml:space="preserve">, </w:t>
      </w:r>
      <w:r w:rsidR="00F20F62">
        <w:rPr>
          <w:rFonts w:cs="Arial"/>
        </w:rPr>
        <w:t>székhelye:</w:t>
      </w:r>
      <w:r w:rsidRPr="002403DF">
        <w:rPr>
          <w:rFonts w:cs="Arial"/>
        </w:rPr>
        <w:t xml:space="preserve"> Blijde Inkomststraat, 50 (3000) Leuven, Belgium,</w:t>
      </w:r>
    </w:p>
    <w:p w14:paraId="3097F67E" w14:textId="096C37BF" w:rsidR="007B02BE" w:rsidRPr="002403DF" w:rsidRDefault="007B02BE" w:rsidP="007B02BE">
      <w:pPr>
        <w:spacing w:before="240" w:after="240"/>
        <w:rPr>
          <w:rFonts w:cs="Arial"/>
          <w:lang w:val="it-IT"/>
        </w:rPr>
      </w:pPr>
      <w:r w:rsidRPr="002403DF">
        <w:rPr>
          <w:rFonts w:cs="Arial"/>
          <w:b/>
          <w:lang w:val="it-IT"/>
        </w:rPr>
        <w:t xml:space="preserve">UNIVERSITÀ </w:t>
      </w:r>
      <w:r w:rsidR="00B02444">
        <w:rPr>
          <w:rFonts w:cs="Arial"/>
          <w:b/>
          <w:lang w:val="it-IT"/>
        </w:rPr>
        <w:t xml:space="preserve">DEGLI STUDI </w:t>
      </w:r>
      <w:r w:rsidRPr="002403DF">
        <w:rPr>
          <w:rFonts w:cs="Arial"/>
          <w:b/>
          <w:lang w:val="it-IT"/>
        </w:rPr>
        <w:t>DI SCIENZE GASTRONOMICHE</w:t>
      </w:r>
      <w:r w:rsidRPr="002403DF">
        <w:rPr>
          <w:rFonts w:cs="Arial"/>
          <w:lang w:val="it-IT"/>
        </w:rPr>
        <w:t xml:space="preserve">, </w:t>
      </w:r>
      <w:r w:rsidR="00F20F62">
        <w:rPr>
          <w:rFonts w:cs="Arial"/>
          <w:lang w:val="it-IT"/>
        </w:rPr>
        <w:t>székhelye:</w:t>
      </w:r>
      <w:r w:rsidRPr="002403DF">
        <w:rPr>
          <w:rFonts w:cs="Arial"/>
          <w:lang w:val="it-IT"/>
        </w:rPr>
        <w:t xml:space="preserve"> Piazza Vittorio Emanuele II, 9 (12042) Pollenzo (CN), </w:t>
      </w:r>
      <w:r w:rsidR="00F20F62">
        <w:rPr>
          <w:rFonts w:cs="Arial"/>
          <w:lang w:val="it-IT"/>
        </w:rPr>
        <w:t>Olaszország</w:t>
      </w:r>
      <w:r w:rsidRPr="002403DF">
        <w:rPr>
          <w:rFonts w:cs="Arial"/>
          <w:lang w:val="it-IT"/>
        </w:rPr>
        <w:t>,</w:t>
      </w:r>
    </w:p>
    <w:p w14:paraId="50D8017C" w14:textId="3AA49C04" w:rsidR="007B02BE" w:rsidRPr="002403DF" w:rsidRDefault="007B02BE" w:rsidP="007B02BE">
      <w:pPr>
        <w:spacing w:before="240" w:after="240"/>
        <w:rPr>
          <w:rFonts w:cs="Arial"/>
        </w:rPr>
      </w:pPr>
      <w:r w:rsidRPr="002403DF">
        <w:rPr>
          <w:rFonts w:cs="Arial"/>
          <w:b/>
        </w:rPr>
        <w:t>STIFTELSEN VÄRLDSNATURFONDEN WWF</w:t>
      </w:r>
      <w:r w:rsidRPr="002403DF">
        <w:rPr>
          <w:rFonts w:cs="Arial"/>
        </w:rPr>
        <w:t xml:space="preserve">, </w:t>
      </w:r>
      <w:r w:rsidR="00F20F62">
        <w:rPr>
          <w:rFonts w:cs="Arial"/>
        </w:rPr>
        <w:t>székhelye:</w:t>
      </w:r>
      <w:r w:rsidRPr="002403DF">
        <w:rPr>
          <w:rFonts w:cs="Arial"/>
        </w:rPr>
        <w:t xml:space="preserve"> </w:t>
      </w:r>
      <w:r w:rsidRPr="002403DF">
        <w:rPr>
          <w:rFonts w:cs="Arial"/>
          <w:color w:val="222222"/>
          <w:shd w:val="clear" w:color="auto" w:fill="FFFFFF"/>
        </w:rPr>
        <w:t xml:space="preserve">Ulriksdals slott, Slottsallén, 1 (170 81) Solna, </w:t>
      </w:r>
      <w:r w:rsidR="00F20F62" w:rsidRPr="002403DF">
        <w:rPr>
          <w:rFonts w:cs="Arial"/>
          <w:color w:val="222222"/>
          <w:shd w:val="clear" w:color="auto" w:fill="FFFFFF"/>
        </w:rPr>
        <w:t>S</w:t>
      </w:r>
      <w:r w:rsidR="00F20F62">
        <w:rPr>
          <w:rFonts w:cs="Arial"/>
          <w:color w:val="222222"/>
          <w:shd w:val="clear" w:color="auto" w:fill="FFFFFF"/>
        </w:rPr>
        <w:t>védország</w:t>
      </w:r>
      <w:r w:rsidRPr="002403DF">
        <w:rPr>
          <w:rFonts w:cs="Arial"/>
          <w:color w:val="222222"/>
          <w:shd w:val="clear" w:color="auto" w:fill="FFFFFF"/>
        </w:rPr>
        <w:t>,</w:t>
      </w:r>
    </w:p>
    <w:p w14:paraId="09BDD75B" w14:textId="58022908" w:rsidR="007B02BE" w:rsidRPr="002403DF" w:rsidRDefault="007B02BE" w:rsidP="007B02BE">
      <w:pPr>
        <w:autoSpaceDE w:val="0"/>
        <w:autoSpaceDN w:val="0"/>
        <w:adjustRightInd w:val="0"/>
        <w:spacing w:before="240" w:after="240"/>
        <w:rPr>
          <w:rFonts w:cs="Arial"/>
        </w:rPr>
      </w:pPr>
      <w:r w:rsidRPr="002403DF">
        <w:rPr>
          <w:rFonts w:cs="Arial"/>
          <w:b/>
        </w:rPr>
        <w:t>INTERNATIONAL FEDERATION OF ORGANIC AGRICULTURE MOVEMENTS - EUROPEAN UNION REGIONAL GROUP (IFOAM Organics Europe)</w:t>
      </w:r>
      <w:r w:rsidRPr="002403DF">
        <w:rPr>
          <w:rFonts w:cs="Arial"/>
        </w:rPr>
        <w:t xml:space="preserve">, </w:t>
      </w:r>
      <w:r w:rsidR="00F20F62">
        <w:rPr>
          <w:rFonts w:cs="Arial"/>
        </w:rPr>
        <w:t>székhelye:</w:t>
      </w:r>
      <w:r w:rsidRPr="002403DF">
        <w:rPr>
          <w:rFonts w:cs="Arial"/>
        </w:rPr>
        <w:t xml:space="preserve"> </w:t>
      </w:r>
      <w:r w:rsidRPr="002403DF">
        <w:rPr>
          <w:rFonts w:cs="Arial"/>
          <w:color w:val="222222"/>
          <w:shd w:val="clear" w:color="auto" w:fill="FFFFFF"/>
        </w:rPr>
        <w:t>Rue du Commerce, 124 (1000) Bruxelles, Belgium,</w:t>
      </w:r>
    </w:p>
    <w:p w14:paraId="52FB6159" w14:textId="323C2A6D" w:rsidR="007B02BE" w:rsidRPr="002403DF" w:rsidRDefault="007B02BE" w:rsidP="007B02BE">
      <w:pPr>
        <w:autoSpaceDE w:val="0"/>
        <w:autoSpaceDN w:val="0"/>
        <w:adjustRightInd w:val="0"/>
        <w:spacing w:before="240" w:after="240"/>
        <w:rPr>
          <w:rFonts w:cs="Arial"/>
        </w:rPr>
      </w:pPr>
      <w:r w:rsidRPr="002403DF">
        <w:rPr>
          <w:rFonts w:cs="Arial"/>
          <w:b/>
        </w:rPr>
        <w:t>VÁLLALATGAZDASÁGI TUDOMÁNYOS ÉS OKTATÁSI ALAPÍTVÁNY</w:t>
      </w:r>
      <w:r w:rsidRPr="002403DF">
        <w:rPr>
          <w:rFonts w:cs="Arial"/>
        </w:rPr>
        <w:t xml:space="preserve">, </w:t>
      </w:r>
      <w:r w:rsidR="00F20F62">
        <w:rPr>
          <w:rFonts w:cs="Arial"/>
        </w:rPr>
        <w:t>székhelye:</w:t>
      </w:r>
      <w:r w:rsidRPr="002403DF">
        <w:rPr>
          <w:rFonts w:cs="Arial"/>
        </w:rPr>
        <w:t xml:space="preserve"> Fővám tér, 8, (H1093) Budapest, </w:t>
      </w:r>
      <w:r w:rsidR="00F20F62">
        <w:rPr>
          <w:rFonts w:cs="Arial"/>
        </w:rPr>
        <w:t>Magyarország</w:t>
      </w:r>
      <w:r w:rsidRPr="002403DF">
        <w:rPr>
          <w:rFonts w:cs="Arial"/>
        </w:rPr>
        <w:t>,</w:t>
      </w:r>
    </w:p>
    <w:p w14:paraId="10D28261" w14:textId="016C4448" w:rsidR="007B02BE" w:rsidRPr="002403DF" w:rsidRDefault="007B02BE" w:rsidP="007B02BE">
      <w:pPr>
        <w:autoSpaceDE w:val="0"/>
        <w:autoSpaceDN w:val="0"/>
        <w:adjustRightInd w:val="0"/>
        <w:spacing w:before="240" w:after="240"/>
        <w:rPr>
          <w:rFonts w:cs="Arial"/>
          <w:bCs/>
          <w:lang w:val="it-IT"/>
        </w:rPr>
      </w:pPr>
      <w:r w:rsidRPr="002403DF">
        <w:rPr>
          <w:rFonts w:cs="Arial"/>
          <w:b/>
          <w:lang w:val="it-IT"/>
        </w:rPr>
        <w:t>ASSOCIATION RISTECO-LA VILLE QUI MANGE</w:t>
      </w:r>
      <w:r w:rsidRPr="002403DF">
        <w:rPr>
          <w:rFonts w:cs="Arial"/>
          <w:lang w:val="it-IT"/>
        </w:rPr>
        <w:t xml:space="preserve">, </w:t>
      </w:r>
      <w:r w:rsidR="00F77825">
        <w:rPr>
          <w:rFonts w:cs="Arial"/>
          <w:lang w:val="it-IT"/>
        </w:rPr>
        <w:t>székhelye:</w:t>
      </w:r>
      <w:r w:rsidRPr="002403DF">
        <w:rPr>
          <w:rFonts w:cs="Arial"/>
          <w:lang w:val="it-IT"/>
        </w:rPr>
        <w:t xml:space="preserve"> </w:t>
      </w:r>
      <w:r w:rsidRPr="002403DF">
        <w:rPr>
          <w:rFonts w:cs="Arial"/>
          <w:bCs/>
          <w:lang w:val="it-IT"/>
        </w:rPr>
        <w:t>Lieu dit Maunand, (73470) Marcieu</w:t>
      </w:r>
      <w:r w:rsidR="00B02444">
        <w:rPr>
          <w:rFonts w:cs="Arial"/>
          <w:bCs/>
          <w:lang w:val="it-IT"/>
        </w:rPr>
        <w:t>x</w:t>
      </w:r>
      <w:r w:rsidRPr="002403DF">
        <w:rPr>
          <w:rFonts w:cs="Arial"/>
          <w:bCs/>
          <w:lang w:val="it-IT"/>
        </w:rPr>
        <w:t xml:space="preserve">, </w:t>
      </w:r>
      <w:r w:rsidR="00F77825" w:rsidRPr="002403DF">
        <w:rPr>
          <w:rFonts w:cs="Arial"/>
          <w:bCs/>
          <w:lang w:val="it-IT"/>
        </w:rPr>
        <w:t>Franc</w:t>
      </w:r>
      <w:r w:rsidR="00F77825">
        <w:rPr>
          <w:rFonts w:cs="Arial"/>
          <w:bCs/>
          <w:lang w:val="it-IT"/>
        </w:rPr>
        <w:t>iaország</w:t>
      </w:r>
      <w:r w:rsidRPr="002403DF">
        <w:rPr>
          <w:rFonts w:cs="Arial"/>
          <w:bCs/>
          <w:lang w:val="it-IT"/>
        </w:rPr>
        <w:t>,</w:t>
      </w:r>
    </w:p>
    <w:p w14:paraId="76E07E0E" w14:textId="003AB3A4" w:rsidR="007B02BE" w:rsidRPr="002403DF" w:rsidRDefault="007B02BE" w:rsidP="007B02BE">
      <w:pPr>
        <w:spacing w:before="240" w:after="240"/>
        <w:rPr>
          <w:rFonts w:cs="Arial"/>
          <w:lang w:val="it-IT"/>
        </w:rPr>
      </w:pPr>
      <w:r w:rsidRPr="002403DF">
        <w:rPr>
          <w:rFonts w:cs="Arial"/>
          <w:b/>
        </w:rPr>
        <w:t>FUNDACIÓ EURECAT</w:t>
      </w:r>
      <w:r w:rsidRPr="002403DF">
        <w:rPr>
          <w:rFonts w:cs="Arial"/>
        </w:rPr>
        <w:t xml:space="preserve">, </w:t>
      </w:r>
      <w:r w:rsidR="00F77825">
        <w:rPr>
          <w:rFonts w:cs="Arial"/>
        </w:rPr>
        <w:t>székhelye:</w:t>
      </w:r>
      <w:r w:rsidRPr="002403DF">
        <w:rPr>
          <w:rFonts w:cs="Arial"/>
        </w:rPr>
        <w:t xml:space="preserve"> Av. </w:t>
      </w:r>
      <w:r w:rsidRPr="002403DF">
        <w:rPr>
          <w:rFonts w:cs="Arial"/>
          <w:lang w:val="it-IT"/>
        </w:rPr>
        <w:t xml:space="preserve">Universitat Autonoma, 23 (08290) Cerdanyola del V, </w:t>
      </w:r>
      <w:r w:rsidR="00F77825" w:rsidRPr="002403DF">
        <w:rPr>
          <w:rFonts w:cs="Arial"/>
          <w:lang w:val="it-IT"/>
        </w:rPr>
        <w:t>Spa</w:t>
      </w:r>
      <w:r w:rsidR="00F77825">
        <w:rPr>
          <w:rFonts w:cs="Arial"/>
          <w:lang w:val="it-IT"/>
        </w:rPr>
        <w:t>nyolország</w:t>
      </w:r>
      <w:r w:rsidRPr="002403DF">
        <w:rPr>
          <w:rFonts w:cs="Arial"/>
          <w:lang w:val="it-IT"/>
        </w:rPr>
        <w:t>,</w:t>
      </w:r>
    </w:p>
    <w:p w14:paraId="1D50CF7B" w14:textId="111963FF" w:rsidR="007B02BE" w:rsidRPr="002403DF" w:rsidRDefault="007B02BE" w:rsidP="007B02BE">
      <w:pPr>
        <w:spacing w:before="240" w:after="240"/>
        <w:rPr>
          <w:rFonts w:cs="Arial"/>
          <w:lang w:val="it-IT"/>
        </w:rPr>
      </w:pPr>
      <w:r w:rsidRPr="002403DF">
        <w:rPr>
          <w:rFonts w:cs="Arial"/>
          <w:b/>
          <w:lang w:val="it-IT"/>
        </w:rPr>
        <w:t>FONDAZIONE ECOSISTEMI</w:t>
      </w:r>
      <w:r w:rsidRPr="002403DF">
        <w:rPr>
          <w:rFonts w:cs="Arial"/>
          <w:lang w:val="it-IT"/>
        </w:rPr>
        <w:t xml:space="preserve">, </w:t>
      </w:r>
      <w:r w:rsidR="00F77825">
        <w:rPr>
          <w:rFonts w:cs="Arial"/>
          <w:lang w:val="it-IT"/>
        </w:rPr>
        <w:t>székhelye:</w:t>
      </w:r>
      <w:r w:rsidRPr="002403DF">
        <w:rPr>
          <w:rFonts w:cs="Arial"/>
          <w:lang w:val="it-IT"/>
        </w:rPr>
        <w:t xml:space="preserve"> Corso del Rinascimento, 24 (00186) Roma, </w:t>
      </w:r>
      <w:r w:rsidR="00F77825">
        <w:rPr>
          <w:rFonts w:cs="Arial"/>
          <w:lang w:val="it-IT"/>
        </w:rPr>
        <w:t>Olaszország</w:t>
      </w:r>
      <w:r w:rsidRPr="002403DF">
        <w:rPr>
          <w:rFonts w:cs="Arial"/>
          <w:lang w:val="it-IT"/>
        </w:rPr>
        <w:t>,</w:t>
      </w:r>
    </w:p>
    <w:p w14:paraId="403466D8" w14:textId="17A35A3A" w:rsidR="007B02BE" w:rsidRPr="002403DF" w:rsidRDefault="007B02BE" w:rsidP="007B02BE">
      <w:pPr>
        <w:spacing w:before="240" w:after="240"/>
        <w:rPr>
          <w:rFonts w:cs="Arial"/>
          <w:lang w:val="de-DE"/>
        </w:rPr>
      </w:pPr>
      <w:r w:rsidRPr="002403DF">
        <w:rPr>
          <w:rFonts w:cs="Arial"/>
          <w:b/>
          <w:lang w:val="de-DE"/>
        </w:rPr>
        <w:t>DANACHDA: BILDUNG FÜR NACHHALTIGKEIT</w:t>
      </w:r>
      <w:r w:rsidRPr="002403DF">
        <w:rPr>
          <w:rFonts w:cs="Arial"/>
          <w:lang w:val="de-DE"/>
        </w:rPr>
        <w:t xml:space="preserve">, </w:t>
      </w:r>
      <w:r w:rsidR="00F77825">
        <w:rPr>
          <w:rFonts w:cs="Arial"/>
          <w:lang w:val="de-DE"/>
        </w:rPr>
        <w:t>székhelye:</w:t>
      </w:r>
      <w:r w:rsidRPr="002403DF">
        <w:rPr>
          <w:rFonts w:cs="Arial"/>
          <w:lang w:val="de-DE"/>
        </w:rPr>
        <w:t xml:space="preserve"> Tulpeng</w:t>
      </w:r>
      <w:r w:rsidR="00B02444">
        <w:rPr>
          <w:rFonts w:cs="Arial"/>
          <w:lang w:val="de-DE"/>
        </w:rPr>
        <w:t>asse</w:t>
      </w:r>
      <w:r w:rsidRPr="002403DF">
        <w:rPr>
          <w:rFonts w:cs="Arial"/>
          <w:lang w:val="de-DE"/>
        </w:rPr>
        <w:t>, 3, (1080) Wien, Aus</w:t>
      </w:r>
      <w:r w:rsidR="00F77825">
        <w:rPr>
          <w:rFonts w:cs="Arial"/>
          <w:lang w:val="de-DE"/>
        </w:rPr>
        <w:t>z</w:t>
      </w:r>
      <w:r w:rsidRPr="002403DF">
        <w:rPr>
          <w:rFonts w:cs="Arial"/>
          <w:lang w:val="de-DE"/>
        </w:rPr>
        <w:t>tria,</w:t>
      </w:r>
    </w:p>
    <w:p w14:paraId="355A390C" w14:textId="0D000CEA" w:rsidR="007B02BE" w:rsidRPr="002403DF" w:rsidRDefault="007B02BE" w:rsidP="007B02BE">
      <w:pPr>
        <w:spacing w:before="240" w:after="240"/>
        <w:rPr>
          <w:rFonts w:cs="Arial"/>
        </w:rPr>
      </w:pPr>
      <w:r w:rsidRPr="002403DF">
        <w:rPr>
          <w:rFonts w:cs="Arial"/>
          <w:b/>
        </w:rPr>
        <w:t>STICHTING FAIR TRADE ADVOCACY OFFICE</w:t>
      </w:r>
      <w:r w:rsidRPr="002403DF">
        <w:rPr>
          <w:rFonts w:cs="Arial"/>
        </w:rPr>
        <w:t xml:space="preserve">, </w:t>
      </w:r>
      <w:r w:rsidR="00F77825">
        <w:rPr>
          <w:rFonts w:cs="Arial"/>
        </w:rPr>
        <w:t>székhelye:</w:t>
      </w:r>
      <w:r w:rsidRPr="002403DF">
        <w:rPr>
          <w:rFonts w:cs="Arial"/>
        </w:rPr>
        <w:t xml:space="preserve"> Arthur van Schendelstraat 550 3511 MH Utrecht, Netherlands (</w:t>
      </w:r>
      <w:r w:rsidR="00F77825">
        <w:rPr>
          <w:rFonts w:cs="Arial"/>
        </w:rPr>
        <w:t>levelezési cím</w:t>
      </w:r>
      <w:r w:rsidRPr="002403DF">
        <w:rPr>
          <w:rFonts w:cs="Arial"/>
        </w:rPr>
        <w:t>: Village Partenaire, Bureau 1, Rue Fernand Bernierstraat, 15 (1060), Brussels, Belgium),</w:t>
      </w:r>
    </w:p>
    <w:p w14:paraId="614B4D43" w14:textId="4420CA99" w:rsidR="007B02BE" w:rsidRPr="002403DF" w:rsidRDefault="007B02BE" w:rsidP="007B02BE">
      <w:pPr>
        <w:spacing w:before="240" w:after="240"/>
        <w:rPr>
          <w:rFonts w:cs="Arial"/>
        </w:rPr>
      </w:pPr>
      <w:r w:rsidRPr="002403DF">
        <w:rPr>
          <w:rFonts w:cs="Arial"/>
          <w:b/>
        </w:rPr>
        <w:t>MENSA CÍVICA</w:t>
      </w:r>
      <w:r w:rsidRPr="002403DF">
        <w:rPr>
          <w:rFonts w:cs="Arial"/>
        </w:rPr>
        <w:t xml:space="preserve">, </w:t>
      </w:r>
      <w:r w:rsidR="00833520">
        <w:rPr>
          <w:rFonts w:cs="Arial"/>
        </w:rPr>
        <w:t>székhelye:</w:t>
      </w:r>
      <w:r w:rsidRPr="002403DF">
        <w:rPr>
          <w:rFonts w:cs="Arial"/>
        </w:rPr>
        <w:t xml:space="preserve"> C/Ramón Pignatelli, 36 (50004) Zaragoza, </w:t>
      </w:r>
      <w:r w:rsidR="00833520" w:rsidRPr="002403DF">
        <w:rPr>
          <w:rFonts w:cs="Arial"/>
        </w:rPr>
        <w:t>Spa</w:t>
      </w:r>
      <w:r w:rsidR="00833520">
        <w:rPr>
          <w:rFonts w:cs="Arial"/>
        </w:rPr>
        <w:t>nyolország</w:t>
      </w:r>
      <w:r w:rsidRPr="002403DF">
        <w:rPr>
          <w:rFonts w:cs="Arial"/>
        </w:rPr>
        <w:t>,</w:t>
      </w:r>
    </w:p>
    <w:p w14:paraId="20DFDD42" w14:textId="082949A0" w:rsidR="007B02BE" w:rsidRPr="002403DF" w:rsidRDefault="007B02BE" w:rsidP="007B02BE">
      <w:pPr>
        <w:spacing w:before="240" w:after="240"/>
        <w:rPr>
          <w:rFonts w:cs="Arial"/>
        </w:rPr>
      </w:pPr>
      <w:r w:rsidRPr="002403DF">
        <w:rPr>
          <w:rFonts w:cs="Arial"/>
          <w:b/>
        </w:rPr>
        <w:t>SPEISERÄUME</w:t>
      </w:r>
      <w:r w:rsidR="00B02444">
        <w:rPr>
          <w:rFonts w:cs="Arial"/>
          <w:b/>
        </w:rPr>
        <w:t xml:space="preserve"> F+B GmbH</w:t>
      </w:r>
      <w:r w:rsidRPr="002403DF">
        <w:rPr>
          <w:rFonts w:cs="Arial"/>
        </w:rPr>
        <w:t xml:space="preserve">, </w:t>
      </w:r>
      <w:r w:rsidR="00833520">
        <w:rPr>
          <w:rFonts w:cs="Arial"/>
        </w:rPr>
        <w:t>székhelye:</w:t>
      </w:r>
      <w:r w:rsidRPr="002403DF">
        <w:rPr>
          <w:rFonts w:cs="Arial"/>
        </w:rPr>
        <w:t xml:space="preserve"> Prenzlauer Allee, 186 (10405) Berlin, </w:t>
      </w:r>
      <w:r w:rsidR="00833520">
        <w:rPr>
          <w:rFonts w:cs="Arial"/>
        </w:rPr>
        <w:t>Németország</w:t>
      </w:r>
      <w:r w:rsidRPr="002403DF">
        <w:rPr>
          <w:rFonts w:cs="Arial"/>
        </w:rPr>
        <w:t>,</w:t>
      </w:r>
    </w:p>
    <w:p w14:paraId="4737DF41" w14:textId="33ED409C" w:rsidR="007B02BE" w:rsidRPr="002403DF" w:rsidRDefault="007B02BE" w:rsidP="007B02BE">
      <w:pPr>
        <w:spacing w:before="240" w:after="240"/>
        <w:rPr>
          <w:rFonts w:cs="Arial"/>
        </w:rPr>
      </w:pPr>
      <w:r w:rsidRPr="002403DF">
        <w:rPr>
          <w:rFonts w:cs="Arial"/>
          <w:b/>
        </w:rPr>
        <w:t>SKUTEČNĚ ZDRAVÁ ŠKOLA</w:t>
      </w:r>
      <w:r w:rsidRPr="002403DF">
        <w:rPr>
          <w:rFonts w:cs="Arial"/>
        </w:rPr>
        <w:t xml:space="preserve">, </w:t>
      </w:r>
      <w:r w:rsidR="00833520">
        <w:rPr>
          <w:rFonts w:cs="Arial"/>
        </w:rPr>
        <w:t>székhelye:</w:t>
      </w:r>
      <w:r w:rsidRPr="002403DF">
        <w:rPr>
          <w:rFonts w:cs="Arial"/>
        </w:rPr>
        <w:t xml:space="preserve"> Bendlova, 150/26 (613 00) Brno, </w:t>
      </w:r>
      <w:r w:rsidR="00833520">
        <w:rPr>
          <w:rFonts w:cs="Arial"/>
        </w:rPr>
        <w:t>Csehország</w:t>
      </w:r>
      <w:r w:rsidRPr="002403DF">
        <w:rPr>
          <w:rFonts w:cs="Arial"/>
        </w:rPr>
        <w:t>,</w:t>
      </w:r>
    </w:p>
    <w:p w14:paraId="457C95E2" w14:textId="22E423CA" w:rsidR="007B02BE" w:rsidRPr="002403DF" w:rsidRDefault="007B02BE" w:rsidP="007B02BE">
      <w:pPr>
        <w:spacing w:before="240" w:after="240"/>
        <w:rPr>
          <w:rFonts w:cs="Arial"/>
        </w:rPr>
      </w:pPr>
      <w:r w:rsidRPr="002403DF">
        <w:rPr>
          <w:rFonts w:cs="Arial"/>
          <w:b/>
        </w:rPr>
        <w:t>SKUTOČNE ZDRAVÁ ŠKOLA</w:t>
      </w:r>
      <w:r w:rsidRPr="002403DF">
        <w:rPr>
          <w:rFonts w:cs="Arial"/>
        </w:rPr>
        <w:t>,</w:t>
      </w:r>
      <w:r w:rsidR="00B02444">
        <w:rPr>
          <w:rFonts w:cs="Arial"/>
        </w:rPr>
        <w:t xml:space="preserve"> O.Z.</w:t>
      </w:r>
      <w:r w:rsidRPr="002403DF">
        <w:rPr>
          <w:rFonts w:cs="Arial"/>
        </w:rPr>
        <w:t xml:space="preserve"> </w:t>
      </w:r>
      <w:r w:rsidR="00833520">
        <w:rPr>
          <w:rFonts w:cs="Arial"/>
        </w:rPr>
        <w:t>székhelye:</w:t>
      </w:r>
      <w:r w:rsidRPr="002403DF">
        <w:rPr>
          <w:rFonts w:cs="Arial"/>
        </w:rPr>
        <w:t xml:space="preserve"> Dvořákovo nábrežie, 4A (811 02) Bratislava,</w:t>
      </w:r>
      <w:r w:rsidR="00833520">
        <w:rPr>
          <w:rFonts w:cs="Arial"/>
        </w:rPr>
        <w:t xml:space="preserve"> Szlovákia</w:t>
      </w:r>
    </w:p>
    <w:p w14:paraId="578ECDB3" w14:textId="0815DAF7" w:rsidR="007B02BE" w:rsidRPr="002403DF" w:rsidRDefault="007B02BE" w:rsidP="007B02BE">
      <w:pPr>
        <w:spacing w:before="240" w:after="240"/>
        <w:rPr>
          <w:rFonts w:cs="Arial"/>
        </w:rPr>
      </w:pPr>
      <w:r w:rsidRPr="002403DF">
        <w:rPr>
          <w:rFonts w:cs="Arial"/>
          <w:b/>
        </w:rPr>
        <w:t>BUDAPEST FŐVÁROS ÖNKORMÁNYZAT</w:t>
      </w:r>
      <w:r w:rsidR="008A3F5B">
        <w:rPr>
          <w:rFonts w:cs="Arial"/>
          <w:b/>
        </w:rPr>
        <w:t>A</w:t>
      </w:r>
      <w:r w:rsidRPr="002403DF">
        <w:rPr>
          <w:rFonts w:cs="Arial"/>
        </w:rPr>
        <w:t xml:space="preserve">, </w:t>
      </w:r>
      <w:r w:rsidR="00833520">
        <w:rPr>
          <w:rFonts w:cs="Arial"/>
        </w:rPr>
        <w:t>székhelye:</w:t>
      </w:r>
      <w:r w:rsidR="008A3F5B">
        <w:rPr>
          <w:rFonts w:cs="Arial"/>
        </w:rPr>
        <w:t xml:space="preserve"> 1052 Budapest, Városház u. 9-11., </w:t>
      </w:r>
      <w:r w:rsidR="00833520">
        <w:rPr>
          <w:rFonts w:cs="Arial"/>
        </w:rPr>
        <w:t>Magyarország</w:t>
      </w:r>
      <w:r w:rsidRPr="002403DF">
        <w:rPr>
          <w:rFonts w:cs="Arial"/>
        </w:rPr>
        <w:t xml:space="preserve"> </w:t>
      </w:r>
    </w:p>
    <w:p w14:paraId="1C763AA0" w14:textId="7D8DF1C0" w:rsidR="007B02BE" w:rsidRPr="002403DF" w:rsidRDefault="007B02BE" w:rsidP="007B02BE">
      <w:pPr>
        <w:spacing w:before="240" w:after="240"/>
        <w:rPr>
          <w:rFonts w:cs="Arial"/>
        </w:rPr>
      </w:pPr>
      <w:r w:rsidRPr="002403DF">
        <w:rPr>
          <w:rFonts w:cs="Arial"/>
          <w:b/>
        </w:rPr>
        <w:t>KØBENHAVNS KOMMUNE</w:t>
      </w:r>
      <w:r w:rsidRPr="002403DF">
        <w:rPr>
          <w:rFonts w:cs="Arial"/>
        </w:rPr>
        <w:t xml:space="preserve">, </w:t>
      </w:r>
      <w:r w:rsidR="00833520">
        <w:rPr>
          <w:rFonts w:cs="Arial"/>
        </w:rPr>
        <w:t>székhelye:</w:t>
      </w:r>
      <w:r w:rsidRPr="002403DF">
        <w:rPr>
          <w:rFonts w:cs="Arial"/>
        </w:rPr>
        <w:t xml:space="preserve"> Gyldenløvesgade, 15 (1600) København, </w:t>
      </w:r>
      <w:r w:rsidR="00833520" w:rsidRPr="002403DF">
        <w:rPr>
          <w:rFonts w:cs="Arial"/>
        </w:rPr>
        <w:t>D</w:t>
      </w:r>
      <w:r w:rsidR="00833520">
        <w:rPr>
          <w:rFonts w:cs="Arial"/>
        </w:rPr>
        <w:t>ánia</w:t>
      </w:r>
      <w:r w:rsidRPr="002403DF">
        <w:rPr>
          <w:rFonts w:cs="Arial"/>
        </w:rPr>
        <w:t>,</w:t>
      </w:r>
    </w:p>
    <w:p w14:paraId="7EB3C37E" w14:textId="5BDB624C" w:rsidR="007B02BE" w:rsidRPr="00900296" w:rsidRDefault="007B02BE" w:rsidP="007B02BE">
      <w:pPr>
        <w:spacing w:before="240" w:after="240"/>
        <w:rPr>
          <w:rFonts w:cs="Arial"/>
        </w:rPr>
      </w:pPr>
      <w:r w:rsidRPr="00900296">
        <w:rPr>
          <w:rFonts w:cs="Arial"/>
          <w:b/>
        </w:rPr>
        <w:t>STADT ESSEN</w:t>
      </w:r>
      <w:r w:rsidRPr="00900296">
        <w:rPr>
          <w:rFonts w:cs="Arial"/>
        </w:rPr>
        <w:t xml:space="preserve">, </w:t>
      </w:r>
      <w:r w:rsidR="00833520">
        <w:rPr>
          <w:rFonts w:cs="Arial"/>
        </w:rPr>
        <w:t>székhelye:</w:t>
      </w:r>
      <w:r w:rsidRPr="00900296">
        <w:rPr>
          <w:rFonts w:cs="Arial"/>
        </w:rPr>
        <w:t xml:space="preserve"> Rathaus Porscheplatz (45127) Essen, </w:t>
      </w:r>
      <w:r w:rsidR="00833520">
        <w:rPr>
          <w:rFonts w:cs="Arial"/>
        </w:rPr>
        <w:t>Németország</w:t>
      </w:r>
      <w:r w:rsidRPr="00900296">
        <w:rPr>
          <w:rFonts w:cs="Arial"/>
        </w:rPr>
        <w:t>,</w:t>
      </w:r>
    </w:p>
    <w:p w14:paraId="515FC1E4" w14:textId="0A56F5CC" w:rsidR="007B02BE" w:rsidRPr="00900296" w:rsidRDefault="007B02BE" w:rsidP="007B02BE">
      <w:pPr>
        <w:spacing w:before="240" w:after="240"/>
        <w:rPr>
          <w:rFonts w:cs="Arial"/>
        </w:rPr>
      </w:pPr>
      <w:r w:rsidRPr="00900296">
        <w:rPr>
          <w:rFonts w:cs="Arial"/>
          <w:b/>
        </w:rPr>
        <w:t>STAD GENT</w:t>
      </w:r>
      <w:r w:rsidRPr="00900296">
        <w:rPr>
          <w:rFonts w:cs="Arial"/>
        </w:rPr>
        <w:t xml:space="preserve">, </w:t>
      </w:r>
      <w:r w:rsidR="00833520">
        <w:rPr>
          <w:rFonts w:cs="Arial"/>
        </w:rPr>
        <w:t>székhelye:</w:t>
      </w:r>
      <w:r w:rsidRPr="00900296">
        <w:rPr>
          <w:rFonts w:cs="Arial"/>
        </w:rPr>
        <w:t xml:space="preserve"> Botermarkt, 1 (9000) Gent, Belgium,</w:t>
      </w:r>
    </w:p>
    <w:p w14:paraId="619E3140" w14:textId="45205412" w:rsidR="007B02BE" w:rsidRPr="00900296" w:rsidRDefault="007B02BE" w:rsidP="007B02BE">
      <w:pPr>
        <w:spacing w:before="240" w:after="240"/>
        <w:rPr>
          <w:rFonts w:cs="Arial"/>
        </w:rPr>
      </w:pPr>
      <w:r w:rsidRPr="00900296">
        <w:rPr>
          <w:rFonts w:cs="Arial"/>
          <w:b/>
        </w:rPr>
        <w:t>STAD LEUVEN</w:t>
      </w:r>
      <w:r w:rsidRPr="00900296">
        <w:rPr>
          <w:rFonts w:cs="Arial"/>
        </w:rPr>
        <w:t xml:space="preserve">, </w:t>
      </w:r>
      <w:r w:rsidR="00833520">
        <w:rPr>
          <w:rFonts w:cs="Arial"/>
        </w:rPr>
        <w:t>székhelye:</w:t>
      </w:r>
      <w:r w:rsidRPr="00900296">
        <w:rPr>
          <w:rFonts w:cs="Arial"/>
        </w:rPr>
        <w:t xml:space="preserve"> Professor Van Overstraetenplein, 1 (3000) Leuven, Belgium,</w:t>
      </w:r>
    </w:p>
    <w:p w14:paraId="0CD453E6" w14:textId="11B52AF8" w:rsidR="007B02BE" w:rsidRPr="002403DF" w:rsidRDefault="007B02BE" w:rsidP="007B02BE">
      <w:pPr>
        <w:spacing w:before="240" w:after="240"/>
        <w:rPr>
          <w:rFonts w:cs="Arial"/>
        </w:rPr>
      </w:pPr>
      <w:r w:rsidRPr="002403DF">
        <w:rPr>
          <w:rFonts w:cs="Arial"/>
          <w:b/>
        </w:rPr>
        <w:t>VILLE DE LYON</w:t>
      </w:r>
      <w:r w:rsidRPr="002403DF">
        <w:rPr>
          <w:rFonts w:cs="Arial"/>
        </w:rPr>
        <w:t xml:space="preserve">, </w:t>
      </w:r>
      <w:r w:rsidR="00833520">
        <w:rPr>
          <w:rFonts w:cs="Arial"/>
        </w:rPr>
        <w:t>székhelye:</w:t>
      </w:r>
      <w:r w:rsidRPr="002403DF">
        <w:rPr>
          <w:rFonts w:cs="Arial"/>
        </w:rPr>
        <w:t xml:space="preserve"> Place de la Comédie, 1 (69001) Lyon, Franc</w:t>
      </w:r>
      <w:r w:rsidR="00833520">
        <w:rPr>
          <w:rFonts w:cs="Arial"/>
        </w:rPr>
        <w:t>iaország</w:t>
      </w:r>
    </w:p>
    <w:p w14:paraId="48A34465" w14:textId="62EBB794" w:rsidR="007B02BE" w:rsidRPr="006E3384" w:rsidRDefault="007B02BE" w:rsidP="007B02BE">
      <w:pPr>
        <w:spacing w:before="240" w:after="240"/>
        <w:rPr>
          <w:rFonts w:cs="Arial"/>
          <w:lang w:val="it-IT"/>
        </w:rPr>
      </w:pPr>
      <w:r w:rsidRPr="006E3384">
        <w:rPr>
          <w:rFonts w:cs="Arial"/>
          <w:b/>
          <w:lang w:val="it-IT"/>
        </w:rPr>
        <w:t>MALMÖ STAD</w:t>
      </w:r>
      <w:r w:rsidRPr="006E3384">
        <w:rPr>
          <w:rFonts w:cs="Arial"/>
          <w:lang w:val="it-IT"/>
        </w:rPr>
        <w:t xml:space="preserve">, </w:t>
      </w:r>
      <w:r w:rsidR="00833520">
        <w:rPr>
          <w:rFonts w:cs="Arial"/>
          <w:lang w:val="it-IT"/>
        </w:rPr>
        <w:t>székhelye:</w:t>
      </w:r>
      <w:r w:rsidRPr="006E3384">
        <w:rPr>
          <w:rFonts w:cs="Arial"/>
          <w:lang w:val="it-IT"/>
        </w:rPr>
        <w:t xml:space="preserve"> Bergsgatan, 17 (211 54) Malmö, </w:t>
      </w:r>
      <w:r w:rsidR="00833520" w:rsidRPr="006E3384">
        <w:rPr>
          <w:rFonts w:cs="Arial"/>
          <w:lang w:val="it-IT"/>
        </w:rPr>
        <w:t>S</w:t>
      </w:r>
      <w:r w:rsidR="00833520">
        <w:rPr>
          <w:rFonts w:cs="Arial"/>
          <w:lang w:val="it-IT"/>
        </w:rPr>
        <w:t>védország</w:t>
      </w:r>
      <w:r w:rsidRPr="006E3384">
        <w:rPr>
          <w:rFonts w:cs="Arial"/>
          <w:lang w:val="it-IT"/>
        </w:rPr>
        <w:t>,</w:t>
      </w:r>
    </w:p>
    <w:p w14:paraId="3A83A61E" w14:textId="63DBC891" w:rsidR="007B02BE" w:rsidRPr="002403DF" w:rsidRDefault="007B02BE" w:rsidP="007B02BE">
      <w:pPr>
        <w:spacing w:before="240" w:after="240"/>
        <w:rPr>
          <w:rFonts w:cs="Arial"/>
          <w:lang w:val="it-IT"/>
        </w:rPr>
      </w:pPr>
      <w:r w:rsidRPr="002403DF">
        <w:rPr>
          <w:rFonts w:cs="Arial"/>
          <w:b/>
          <w:lang w:val="it-IT"/>
        </w:rPr>
        <w:t>COMUNE DI MILANO</w:t>
      </w:r>
      <w:r w:rsidRPr="002403DF">
        <w:rPr>
          <w:rFonts w:cs="Arial"/>
          <w:lang w:val="it-IT"/>
        </w:rPr>
        <w:t xml:space="preserve">, </w:t>
      </w:r>
      <w:r w:rsidR="00833520">
        <w:rPr>
          <w:rFonts w:cs="Arial"/>
          <w:lang w:val="it-IT"/>
        </w:rPr>
        <w:t>székhelye:</w:t>
      </w:r>
      <w:r w:rsidRPr="002403DF">
        <w:rPr>
          <w:rFonts w:cs="Arial"/>
          <w:lang w:val="it-IT"/>
        </w:rPr>
        <w:t xml:space="preserve"> Piazza della Scala, 2, (20121), Milano, </w:t>
      </w:r>
      <w:r w:rsidR="00833520">
        <w:rPr>
          <w:rFonts w:cs="Arial"/>
          <w:lang w:val="it-IT"/>
        </w:rPr>
        <w:t>Olaszország</w:t>
      </w:r>
      <w:r w:rsidRPr="002403DF">
        <w:rPr>
          <w:rFonts w:cs="Arial"/>
          <w:lang w:val="it-IT"/>
        </w:rPr>
        <w:t>,</w:t>
      </w:r>
    </w:p>
    <w:p w14:paraId="6788950D" w14:textId="7BA99C92" w:rsidR="007B02BE" w:rsidRPr="002403DF" w:rsidRDefault="007B02BE" w:rsidP="007B02BE">
      <w:pPr>
        <w:spacing w:before="240" w:after="240"/>
        <w:rPr>
          <w:rFonts w:cs="Arial"/>
          <w:lang w:val="it-IT"/>
        </w:rPr>
      </w:pPr>
      <w:r w:rsidRPr="002403DF">
        <w:rPr>
          <w:rFonts w:cs="Arial"/>
          <w:b/>
          <w:lang w:val="it-IT"/>
        </w:rPr>
        <w:t>COMUNE DI NUORO</w:t>
      </w:r>
      <w:r w:rsidRPr="002403DF">
        <w:rPr>
          <w:rFonts w:cs="Arial"/>
          <w:lang w:val="it-IT"/>
        </w:rPr>
        <w:t xml:space="preserve">, </w:t>
      </w:r>
      <w:r w:rsidR="00833520">
        <w:rPr>
          <w:rFonts w:cs="Arial"/>
          <w:lang w:val="it-IT"/>
        </w:rPr>
        <w:t>székhelye:</w:t>
      </w:r>
      <w:r w:rsidRPr="002403DF">
        <w:rPr>
          <w:rFonts w:cs="Arial"/>
          <w:lang w:val="it-IT"/>
        </w:rPr>
        <w:t xml:space="preserve"> via Dante, 44 (08100) Nuoro, </w:t>
      </w:r>
      <w:r w:rsidR="00833520">
        <w:rPr>
          <w:rFonts w:cs="Arial"/>
          <w:lang w:val="it-IT"/>
        </w:rPr>
        <w:t>Olaszország</w:t>
      </w:r>
      <w:r w:rsidRPr="002403DF">
        <w:rPr>
          <w:rFonts w:cs="Arial"/>
          <w:lang w:val="it-IT"/>
        </w:rPr>
        <w:t>,</w:t>
      </w:r>
    </w:p>
    <w:p w14:paraId="7DCB10D9" w14:textId="557183FC" w:rsidR="007B02BE" w:rsidRPr="002403DF" w:rsidRDefault="007B02BE" w:rsidP="007B02BE">
      <w:pPr>
        <w:spacing w:before="240" w:after="240"/>
        <w:rPr>
          <w:rFonts w:cs="Arial"/>
          <w:lang w:val="de-DE"/>
        </w:rPr>
      </w:pPr>
      <w:r w:rsidRPr="002403DF">
        <w:rPr>
          <w:rFonts w:cs="Arial"/>
          <w:b/>
          <w:lang w:val="de-DE"/>
        </w:rPr>
        <w:t>STADT NÜRNBERG</w:t>
      </w:r>
      <w:r w:rsidRPr="002403DF">
        <w:rPr>
          <w:rFonts w:cs="Arial"/>
          <w:lang w:val="de-DE"/>
        </w:rPr>
        <w:t xml:space="preserve">, </w:t>
      </w:r>
      <w:r w:rsidR="00833520">
        <w:rPr>
          <w:rFonts w:cs="Arial"/>
          <w:lang w:val="de-DE"/>
        </w:rPr>
        <w:t>székhelye:</w:t>
      </w:r>
      <w:r w:rsidRPr="002403DF">
        <w:rPr>
          <w:rFonts w:cs="Arial"/>
          <w:lang w:val="de-DE"/>
        </w:rPr>
        <w:t xml:space="preserve"> Hauptmarkt, 18 (90403), Nürnberg, </w:t>
      </w:r>
      <w:r w:rsidR="00833520">
        <w:rPr>
          <w:rFonts w:cs="Arial"/>
          <w:lang w:val="de-DE"/>
        </w:rPr>
        <w:t>Németország</w:t>
      </w:r>
      <w:r w:rsidRPr="002403DF">
        <w:rPr>
          <w:rFonts w:cs="Arial"/>
          <w:lang w:val="de-DE"/>
        </w:rPr>
        <w:t>,</w:t>
      </w:r>
    </w:p>
    <w:p w14:paraId="72526212" w14:textId="22B753B7" w:rsidR="007B02BE" w:rsidRPr="002403DF" w:rsidRDefault="007B02BE" w:rsidP="007B02BE">
      <w:pPr>
        <w:spacing w:before="240" w:after="240"/>
        <w:rPr>
          <w:rFonts w:cs="Arial"/>
        </w:rPr>
      </w:pPr>
      <w:r w:rsidRPr="002403DF">
        <w:rPr>
          <w:rFonts w:cs="Arial"/>
          <w:b/>
        </w:rPr>
        <w:t>TALLINNA LINN</w:t>
      </w:r>
      <w:r w:rsidRPr="002403DF">
        <w:rPr>
          <w:rFonts w:cs="Arial"/>
        </w:rPr>
        <w:t xml:space="preserve">, </w:t>
      </w:r>
      <w:r w:rsidR="00833520">
        <w:rPr>
          <w:rFonts w:cs="Arial"/>
        </w:rPr>
        <w:t>székhelye:</w:t>
      </w:r>
      <w:r w:rsidRPr="002403DF">
        <w:rPr>
          <w:rFonts w:cs="Arial"/>
        </w:rPr>
        <w:t xml:space="preserve"> Vabaduse väljak, 7 (15199) Tallinn, </w:t>
      </w:r>
      <w:r w:rsidR="00833520">
        <w:rPr>
          <w:rFonts w:cs="Arial"/>
        </w:rPr>
        <w:t>Észtország</w:t>
      </w:r>
      <w:r w:rsidRPr="002403DF">
        <w:rPr>
          <w:rFonts w:cs="Arial"/>
        </w:rPr>
        <w:t>,</w:t>
      </w:r>
    </w:p>
    <w:p w14:paraId="5D893583" w14:textId="75426EEA" w:rsidR="007B02BE" w:rsidRPr="002403DF" w:rsidRDefault="007B02BE" w:rsidP="007B02BE">
      <w:pPr>
        <w:spacing w:before="240" w:after="240"/>
        <w:rPr>
          <w:rFonts w:cs="Arial"/>
        </w:rPr>
      </w:pPr>
      <w:r w:rsidRPr="002403DF">
        <w:rPr>
          <w:rFonts w:cs="Arial"/>
          <w:b/>
        </w:rPr>
        <w:t>UMEÅ KOMMUN</w:t>
      </w:r>
      <w:r w:rsidRPr="002403DF">
        <w:rPr>
          <w:rFonts w:cs="Arial"/>
        </w:rPr>
        <w:t xml:space="preserve">, </w:t>
      </w:r>
      <w:r w:rsidR="00833520">
        <w:rPr>
          <w:rFonts w:cs="Arial"/>
        </w:rPr>
        <w:t>székhelye:</w:t>
      </w:r>
      <w:r w:rsidRPr="002403DF">
        <w:rPr>
          <w:rFonts w:cs="Arial"/>
        </w:rPr>
        <w:t xml:space="preserve"> Skolgatan, 31A (90184) Umeå, </w:t>
      </w:r>
      <w:r w:rsidR="00833520" w:rsidRPr="002403DF">
        <w:rPr>
          <w:rFonts w:cs="Arial"/>
        </w:rPr>
        <w:t>S</w:t>
      </w:r>
      <w:r w:rsidR="00833520">
        <w:rPr>
          <w:rFonts w:cs="Arial"/>
        </w:rPr>
        <w:t>védország</w:t>
      </w:r>
      <w:r w:rsidRPr="002403DF">
        <w:rPr>
          <w:rFonts w:cs="Arial"/>
        </w:rPr>
        <w:t>,</w:t>
      </w:r>
    </w:p>
    <w:p w14:paraId="73D6CEDC" w14:textId="10A5F5D4" w:rsidR="007B02BE" w:rsidRPr="002403DF" w:rsidRDefault="007B02BE" w:rsidP="007B02BE">
      <w:pPr>
        <w:spacing w:before="240" w:after="240"/>
        <w:rPr>
          <w:rFonts w:cs="Arial"/>
          <w:lang w:val="de-DE"/>
        </w:rPr>
      </w:pPr>
      <w:r w:rsidRPr="002403DF">
        <w:rPr>
          <w:rFonts w:cs="Arial"/>
          <w:b/>
          <w:lang w:val="de-DE"/>
        </w:rPr>
        <w:t>STADT WIEN</w:t>
      </w:r>
      <w:r w:rsidRPr="002403DF">
        <w:rPr>
          <w:rFonts w:cs="Arial"/>
          <w:lang w:val="de-DE"/>
        </w:rPr>
        <w:t xml:space="preserve">, </w:t>
      </w:r>
      <w:r w:rsidR="00833520">
        <w:rPr>
          <w:rFonts w:cs="Arial"/>
          <w:lang w:val="de-DE"/>
        </w:rPr>
        <w:t>székhelye:</w:t>
      </w:r>
      <w:r w:rsidRPr="002403DF">
        <w:rPr>
          <w:rFonts w:cs="Arial"/>
          <w:lang w:val="de-DE"/>
        </w:rPr>
        <w:t xml:space="preserve"> Friedrich-Schmidt-Platz, 1 (1010) Wien, Aus</w:t>
      </w:r>
      <w:r w:rsidR="00833520">
        <w:rPr>
          <w:rFonts w:cs="Arial"/>
          <w:lang w:val="de-DE"/>
        </w:rPr>
        <w:t>z</w:t>
      </w:r>
      <w:r w:rsidRPr="002403DF">
        <w:rPr>
          <w:rFonts w:cs="Arial"/>
          <w:lang w:val="de-DE"/>
        </w:rPr>
        <w:t>tria,</w:t>
      </w:r>
    </w:p>
    <w:p w14:paraId="12CAB9D2" w14:textId="7AFFFD81" w:rsidR="007B02BE" w:rsidRPr="00C2592A" w:rsidRDefault="007B02BE" w:rsidP="007B02BE">
      <w:pPr>
        <w:spacing w:before="240" w:after="240"/>
        <w:rPr>
          <w:rFonts w:cs="Arial"/>
        </w:rPr>
      </w:pPr>
      <w:r w:rsidRPr="00C2592A">
        <w:rPr>
          <w:rFonts w:cs="Arial"/>
          <w:b/>
        </w:rPr>
        <w:t>VIIMSI VALLAVALITSUS</w:t>
      </w:r>
      <w:r w:rsidRPr="00C2592A">
        <w:rPr>
          <w:rFonts w:cs="Arial"/>
        </w:rPr>
        <w:t xml:space="preserve">, </w:t>
      </w:r>
      <w:r w:rsidR="00833520">
        <w:rPr>
          <w:rFonts w:cs="Arial"/>
        </w:rPr>
        <w:t>székhelye:</w:t>
      </w:r>
      <w:r w:rsidRPr="00C2592A">
        <w:rPr>
          <w:rFonts w:cs="Arial"/>
        </w:rPr>
        <w:t xml:space="preserve"> Nelgi tee 1, Viimsi alevik, (74001) Harjumaa, </w:t>
      </w:r>
      <w:r w:rsidR="00833520">
        <w:rPr>
          <w:rFonts w:cs="Arial"/>
        </w:rPr>
        <w:t>Észtország</w:t>
      </w:r>
      <w:r w:rsidRPr="00C2592A">
        <w:rPr>
          <w:rFonts w:cs="Arial"/>
        </w:rPr>
        <w:t>,</w:t>
      </w:r>
    </w:p>
    <w:p w14:paraId="06477659" w14:textId="71CE185A" w:rsidR="007B02BE" w:rsidRPr="00C2592A" w:rsidRDefault="007B02BE" w:rsidP="007B02BE">
      <w:pPr>
        <w:spacing w:before="240" w:after="240"/>
        <w:rPr>
          <w:rFonts w:cs="Arial"/>
        </w:rPr>
      </w:pPr>
      <w:r w:rsidRPr="00C2592A">
        <w:rPr>
          <w:rFonts w:cs="Arial"/>
          <w:b/>
        </w:rPr>
        <w:t>DÉPARTEMENT DORDOGNE</w:t>
      </w:r>
      <w:r w:rsidRPr="00C2592A">
        <w:rPr>
          <w:rFonts w:cs="Arial"/>
        </w:rPr>
        <w:t xml:space="preserve">, </w:t>
      </w:r>
      <w:r w:rsidR="00833520">
        <w:rPr>
          <w:rFonts w:cs="Arial"/>
        </w:rPr>
        <w:t>székhelye:</w:t>
      </w:r>
      <w:r w:rsidRPr="00C2592A">
        <w:rPr>
          <w:rFonts w:cs="Arial"/>
        </w:rPr>
        <w:t xml:space="preserve"> 2 rue Paul Louis Courier CS11200 (24019) P</w:t>
      </w:r>
      <w:r w:rsidR="00B02444">
        <w:rPr>
          <w:rFonts w:cs="Arial"/>
        </w:rPr>
        <w:t>é</w:t>
      </w:r>
      <w:r w:rsidRPr="00C2592A">
        <w:rPr>
          <w:rFonts w:cs="Arial"/>
        </w:rPr>
        <w:t>ri</w:t>
      </w:r>
      <w:r w:rsidR="00B02444">
        <w:rPr>
          <w:rFonts w:cs="Arial"/>
        </w:rPr>
        <w:t>qu</w:t>
      </w:r>
      <w:r w:rsidRPr="00C2592A">
        <w:rPr>
          <w:rFonts w:cs="Arial"/>
        </w:rPr>
        <w:t>eux Cedex, Franc</w:t>
      </w:r>
      <w:r w:rsidR="00833520">
        <w:rPr>
          <w:rFonts w:cs="Arial"/>
        </w:rPr>
        <w:t>iaország</w:t>
      </w:r>
    </w:p>
    <w:p w14:paraId="7E93EBA0" w14:textId="3B075EF1" w:rsidR="007B02BE" w:rsidRPr="002403DF" w:rsidRDefault="00833520" w:rsidP="007B02BE">
      <w:pPr>
        <w:spacing w:before="240" w:after="240"/>
        <w:rPr>
          <w:rFonts w:cs="Arial"/>
          <w:b/>
        </w:rPr>
      </w:pPr>
      <w:r>
        <w:rPr>
          <w:rFonts w:cs="Arial"/>
          <w:b/>
        </w:rPr>
        <w:t>És</w:t>
      </w:r>
    </w:p>
    <w:p w14:paraId="0BC35B47" w14:textId="0A891A87" w:rsidR="007B02BE" w:rsidRPr="002403DF" w:rsidRDefault="007B02BE" w:rsidP="007B02BE">
      <w:pPr>
        <w:spacing w:before="240" w:after="240"/>
        <w:rPr>
          <w:rFonts w:cs="Arial"/>
        </w:rPr>
      </w:pPr>
      <w:r w:rsidRPr="002403DF">
        <w:rPr>
          <w:rFonts w:cs="Arial"/>
          <w:b/>
        </w:rPr>
        <w:t>GENERALITAT VALENCIANA</w:t>
      </w:r>
      <w:r w:rsidRPr="002403DF">
        <w:rPr>
          <w:rFonts w:cs="Arial"/>
        </w:rPr>
        <w:t xml:space="preserve">, </w:t>
      </w:r>
      <w:r w:rsidR="00833520">
        <w:rPr>
          <w:rFonts w:cs="Arial"/>
        </w:rPr>
        <w:t>székhelye:</w:t>
      </w:r>
      <w:r w:rsidR="00B75C57" w:rsidRPr="002403DF">
        <w:rPr>
          <w:rFonts w:cs="Arial"/>
        </w:rPr>
        <w:t xml:space="preserve"> </w:t>
      </w:r>
      <w:r w:rsidRPr="002403DF">
        <w:rPr>
          <w:rFonts w:cs="Arial"/>
        </w:rPr>
        <w:t xml:space="preserve">Palau de la Generalitat, Calle Cavallers, 2 (46001) Valencia, </w:t>
      </w:r>
      <w:r w:rsidR="00833520" w:rsidRPr="002403DF">
        <w:rPr>
          <w:rFonts w:cs="Arial"/>
        </w:rPr>
        <w:t>Spa</w:t>
      </w:r>
      <w:r w:rsidR="00833520">
        <w:rPr>
          <w:rFonts w:cs="Arial"/>
        </w:rPr>
        <w:t>nyolország</w:t>
      </w:r>
    </w:p>
    <w:p w14:paraId="609179E6" w14:textId="45D12095" w:rsidR="007B02BE" w:rsidRPr="002403DF" w:rsidRDefault="00833520" w:rsidP="007B02BE">
      <w:pPr>
        <w:spacing w:before="240" w:after="240"/>
        <w:rPr>
          <w:rFonts w:eastAsia="SimSun" w:cs="Arial"/>
          <w:spacing w:val="-3"/>
          <w:lang w:val="en-GB" w:eastAsia="fi-FI"/>
        </w:rPr>
      </w:pPr>
      <w:r>
        <w:rPr>
          <w:rFonts w:eastAsia="SimSun" w:cs="Arial"/>
          <w:spacing w:val="-3"/>
          <w:lang w:val="en-GB" w:eastAsia="fi-FI"/>
        </w:rPr>
        <w:t>a továbbiakban együttesen, vagy külön-külön: “Fél”, vagy “Felek”</w:t>
      </w:r>
    </w:p>
    <w:p w14:paraId="47FE54DB" w14:textId="02DBC475" w:rsidR="007B02BE" w:rsidRPr="002403DF" w:rsidRDefault="00833520" w:rsidP="007B02BE">
      <w:pPr>
        <w:spacing w:before="240" w:after="240"/>
        <w:rPr>
          <w:rFonts w:eastAsia="SimSun" w:cs="Arial"/>
          <w:spacing w:val="-3"/>
          <w:lang w:val="en-GB" w:eastAsia="fi-FI"/>
        </w:rPr>
      </w:pPr>
      <w:r>
        <w:rPr>
          <w:rFonts w:eastAsia="SimSun" w:cs="Arial"/>
          <w:spacing w:val="-3"/>
          <w:lang w:val="en-GB" w:eastAsia="fi-FI"/>
        </w:rPr>
        <w:t>című Keresettel kapcsolatos</w:t>
      </w:r>
    </w:p>
    <w:p w14:paraId="030A2968" w14:textId="2A92D47B" w:rsidR="007B02BE" w:rsidRPr="002403DF" w:rsidRDefault="007B02BE" w:rsidP="007B02BE">
      <w:pPr>
        <w:autoSpaceDE w:val="0"/>
        <w:autoSpaceDN w:val="0"/>
        <w:adjustRightInd w:val="0"/>
        <w:spacing w:before="240" w:after="240"/>
        <w:rPr>
          <w:rFonts w:cs="Arial"/>
          <w:b/>
          <w:color w:val="333333"/>
          <w:shd w:val="clear" w:color="auto" w:fill="FFFFFF"/>
          <w:lang w:val="en-GB"/>
        </w:rPr>
      </w:pPr>
      <w:r w:rsidRPr="002403DF">
        <w:rPr>
          <w:rFonts w:cs="Arial"/>
          <w:b/>
          <w:color w:val="333333"/>
          <w:shd w:val="clear" w:color="auto" w:fill="FFFFFF"/>
          <w:lang w:val="en-GB"/>
        </w:rPr>
        <w:t xml:space="preserve">SchoolFood4Change. </w:t>
      </w:r>
      <w:r w:rsidR="00833520">
        <w:rPr>
          <w:rFonts w:cs="Arial"/>
          <w:b/>
          <w:color w:val="333333"/>
          <w:shd w:val="clear" w:color="auto" w:fill="FFFFFF"/>
          <w:lang w:val="en-GB"/>
        </w:rPr>
        <w:t>Az iskola és az iskolai étkeztetés új paradigmaváltása, a közegészségügy, a területi, társadalmi és környezeti ellenálló képesség területén</w:t>
      </w:r>
    </w:p>
    <w:p w14:paraId="37E33813" w14:textId="5DEE4EB2" w:rsidR="007B02BE" w:rsidRPr="002403DF" w:rsidRDefault="00833520" w:rsidP="007B02BE">
      <w:pPr>
        <w:spacing w:before="240" w:after="240"/>
        <w:rPr>
          <w:rFonts w:eastAsia="SimSun" w:cs="Arial"/>
          <w:spacing w:val="-3"/>
          <w:lang w:val="en-GB" w:eastAsia="fi-FI"/>
        </w:rPr>
      </w:pPr>
      <w:r>
        <w:rPr>
          <w:rFonts w:eastAsia="SimSun" w:cs="Arial"/>
          <w:spacing w:val="-3"/>
          <w:lang w:val="en-GB" w:eastAsia="fi-FI"/>
        </w:rPr>
        <w:t>röviden</w:t>
      </w:r>
    </w:p>
    <w:p w14:paraId="22EAFAB6" w14:textId="77777777" w:rsidR="007B02BE" w:rsidRPr="002403DF" w:rsidRDefault="007B02BE" w:rsidP="007B02BE">
      <w:pPr>
        <w:spacing w:before="240" w:after="240"/>
        <w:rPr>
          <w:rFonts w:eastAsia="SimSun" w:cs="Arial"/>
          <w:b/>
          <w:spacing w:val="-3"/>
          <w:lang w:val="en-GB" w:eastAsia="fi-FI"/>
        </w:rPr>
      </w:pPr>
      <w:r w:rsidRPr="002403DF">
        <w:rPr>
          <w:rFonts w:eastAsia="SimSun" w:cs="Arial"/>
          <w:b/>
          <w:spacing w:val="-3"/>
          <w:lang w:val="en-GB" w:eastAsia="fi-FI"/>
        </w:rPr>
        <w:t>SF4C</w:t>
      </w:r>
    </w:p>
    <w:p w14:paraId="2BA0DF60" w14:textId="1A4DDE9B" w:rsidR="007B02BE" w:rsidRPr="002403DF" w:rsidRDefault="00FF5EEE" w:rsidP="007B02BE">
      <w:pPr>
        <w:spacing w:before="240" w:after="240"/>
        <w:rPr>
          <w:rFonts w:eastAsia="SimSun" w:cs="Arial"/>
          <w:spacing w:val="-3"/>
          <w:lang w:val="en-GB" w:eastAsia="fi-FI"/>
        </w:rPr>
      </w:pPr>
      <w:r>
        <w:rPr>
          <w:rFonts w:eastAsia="SimSun" w:cs="Arial"/>
          <w:spacing w:val="-3"/>
          <w:lang w:val="en-GB" w:eastAsia="fi-FI"/>
        </w:rPr>
        <w:t>továbbiakban: a “Projekt”</w:t>
      </w:r>
    </w:p>
    <w:p w14:paraId="55A635BF" w14:textId="38618EEA" w:rsidR="007B02BE" w:rsidRPr="002403DF" w:rsidRDefault="00FF5EEE" w:rsidP="007B02BE">
      <w:pPr>
        <w:spacing w:before="240" w:after="240"/>
        <w:rPr>
          <w:rFonts w:eastAsia="SimSun" w:cs="Arial"/>
          <w:b/>
          <w:spacing w:val="-3"/>
          <w:lang w:val="en-GB" w:eastAsia="fi-FI"/>
        </w:rPr>
      </w:pPr>
      <w:r>
        <w:rPr>
          <w:rFonts w:eastAsia="SimSun" w:cs="Arial"/>
          <w:b/>
          <w:spacing w:val="-3"/>
          <w:lang w:val="en-GB" w:eastAsia="fi-FI"/>
        </w:rPr>
        <w:t>MIVEL</w:t>
      </w:r>
      <w:r w:rsidR="007B02BE" w:rsidRPr="002403DF">
        <w:rPr>
          <w:rFonts w:eastAsia="SimSun" w:cs="Arial"/>
          <w:b/>
          <w:spacing w:val="-3"/>
          <w:lang w:val="en-GB" w:eastAsia="fi-FI"/>
        </w:rPr>
        <w:t>:</w:t>
      </w:r>
    </w:p>
    <w:p w14:paraId="6468D25A" w14:textId="3C6829D1" w:rsidR="007B02BE" w:rsidRPr="002403DF" w:rsidRDefault="00FF5EEE" w:rsidP="007B02BE">
      <w:pPr>
        <w:spacing w:before="240" w:after="240"/>
        <w:rPr>
          <w:rFonts w:eastAsia="SimSun" w:cs="Arial"/>
          <w:spacing w:val="-3"/>
          <w:lang w:val="en-GB" w:eastAsia="fi-FI"/>
        </w:rPr>
      </w:pPr>
      <w:r>
        <w:rPr>
          <w:rFonts w:eastAsia="SimSun" w:cs="Arial"/>
          <w:spacing w:val="-3"/>
          <w:lang w:val="en-GB" w:eastAsia="fi-FI"/>
        </w:rPr>
        <w:t xml:space="preserve">A Felek az érintett területen jelentős tapasztalattal rendelkeznek és a Horizon 2020 – Kutatási és Innovációs Keretprogram (2014-2020) részeként nyújtottak be </w:t>
      </w:r>
      <w:r w:rsidR="00F87782">
        <w:rPr>
          <w:rFonts w:eastAsia="SimSun" w:cs="Arial"/>
          <w:spacing w:val="-3"/>
          <w:lang w:val="en-GB" w:eastAsia="fi-FI"/>
        </w:rPr>
        <w:t xml:space="preserve">támogatási kérelmet </w:t>
      </w:r>
      <w:r>
        <w:rPr>
          <w:rFonts w:eastAsia="SimSun" w:cs="Arial"/>
          <w:spacing w:val="-3"/>
          <w:lang w:val="en-GB" w:eastAsia="fi-FI"/>
        </w:rPr>
        <w:t xml:space="preserve">a </w:t>
      </w:r>
      <w:r w:rsidR="00923A54">
        <w:rPr>
          <w:rFonts w:eastAsia="SimSun" w:cs="Arial"/>
          <w:spacing w:val="-3"/>
          <w:lang w:val="en-GB" w:eastAsia="fi-FI"/>
        </w:rPr>
        <w:t>Támogató Hatósághoz</w:t>
      </w:r>
      <w:r w:rsidR="00F87782">
        <w:rPr>
          <w:rFonts w:eastAsia="SimSun" w:cs="Arial"/>
          <w:spacing w:val="-3"/>
          <w:lang w:val="en-GB" w:eastAsia="fi-FI"/>
        </w:rPr>
        <w:t>.</w:t>
      </w:r>
    </w:p>
    <w:p w14:paraId="245AAB1A" w14:textId="5607F032" w:rsidR="007B02BE" w:rsidRPr="002403DF" w:rsidRDefault="00962C93" w:rsidP="007B02BE">
      <w:pPr>
        <w:spacing w:before="240" w:after="240"/>
        <w:rPr>
          <w:rFonts w:eastAsia="SimSun" w:cs="Arial"/>
          <w:spacing w:val="-3"/>
          <w:lang w:val="en-GB" w:eastAsia="fi-FI"/>
        </w:rPr>
      </w:pPr>
      <w:r>
        <w:rPr>
          <w:rFonts w:eastAsia="SimSun" w:cs="Arial"/>
          <w:spacing w:val="-3"/>
          <w:lang w:val="en-GB" w:eastAsia="fi-FI"/>
        </w:rPr>
        <w:t>A Felek az általuk és az Irányító Hatóság által aláírandó egyedi támogatási szerződés (a továbbiakban: Támogatási Szerződés) rendelkezései</w:t>
      </w:r>
      <w:r w:rsidR="00C5427A">
        <w:rPr>
          <w:rFonts w:eastAsia="SimSun" w:cs="Arial"/>
          <w:spacing w:val="-3"/>
          <w:lang w:val="en-GB" w:eastAsia="fi-FI"/>
        </w:rPr>
        <w:t>t</w:t>
      </w:r>
      <w:r>
        <w:rPr>
          <w:rFonts w:eastAsia="SimSun" w:cs="Arial"/>
          <w:spacing w:val="-3"/>
          <w:lang w:val="en-GB" w:eastAsia="fi-FI"/>
        </w:rPr>
        <w:t xml:space="preserve"> kiegészíti</w:t>
      </w:r>
      <w:r w:rsidR="00C5427A">
        <w:rPr>
          <w:rFonts w:eastAsia="SimSun" w:cs="Arial"/>
          <w:spacing w:val="-3"/>
          <w:lang w:val="en-GB" w:eastAsia="fi-FI"/>
        </w:rPr>
        <w:t>k</w:t>
      </w:r>
      <w:r>
        <w:rPr>
          <w:rFonts w:eastAsia="SimSun" w:cs="Arial"/>
          <w:spacing w:val="-3"/>
          <w:lang w:val="en-GB" w:eastAsia="fi-FI"/>
        </w:rPr>
        <w:t xml:space="preserve"> a</w:t>
      </w:r>
      <w:r w:rsidR="00C5427A">
        <w:rPr>
          <w:rFonts w:eastAsia="SimSun" w:cs="Arial"/>
          <w:spacing w:val="-3"/>
          <w:lang w:val="en-GB" w:eastAsia="fi-FI"/>
        </w:rPr>
        <w:t xml:space="preserve"> konzorciumi tagokra vonatkozó</w:t>
      </w:r>
      <w:r>
        <w:rPr>
          <w:rFonts w:eastAsia="SimSun" w:cs="Arial"/>
          <w:spacing w:val="-3"/>
          <w:lang w:val="en-GB" w:eastAsia="fi-FI"/>
        </w:rPr>
        <w:t xml:space="preserve"> kötelező érvényű kötelezettségvállalások</w:t>
      </w:r>
      <w:r w:rsidR="00C5427A">
        <w:rPr>
          <w:rFonts w:eastAsia="SimSun" w:cs="Arial"/>
          <w:spacing w:val="-3"/>
          <w:lang w:val="en-GB" w:eastAsia="fi-FI"/>
        </w:rPr>
        <w:t>kal</w:t>
      </w:r>
      <w:r>
        <w:rPr>
          <w:rFonts w:eastAsia="SimSun" w:cs="Arial"/>
          <w:spacing w:val="-3"/>
          <w:lang w:val="en-GB" w:eastAsia="fi-FI"/>
        </w:rPr>
        <w:t>.</w:t>
      </w:r>
    </w:p>
    <w:p w14:paraId="4562C735" w14:textId="1CDFF140" w:rsidR="007B02BE" w:rsidRPr="002403DF" w:rsidRDefault="00962C93" w:rsidP="007B02BE">
      <w:pPr>
        <w:tabs>
          <w:tab w:val="right" w:pos="9185"/>
        </w:tabs>
        <w:autoSpaceDE w:val="0"/>
        <w:autoSpaceDN w:val="0"/>
        <w:adjustRightInd w:val="0"/>
        <w:spacing w:before="240" w:after="240"/>
        <w:rPr>
          <w:rFonts w:eastAsia="SimSun" w:cs="Arial"/>
          <w:spacing w:val="-3"/>
          <w:lang w:eastAsia="fi-FI"/>
        </w:rPr>
      </w:pPr>
      <w:r>
        <w:rPr>
          <w:rFonts w:eastAsia="SimSun" w:cs="Arial"/>
          <w:spacing w:val="-3"/>
          <w:lang w:val="en-GB" w:eastAsia="fi-FI"/>
        </w:rPr>
        <w:t>A Felek tudatában vannak annak, hogy ez a Konzorciumi Megállapodás a DESCA Konzorciumi Megállapodáson alapul (© DESCA-Horizon 2020 Konzorcium Megállapodás Minta. Verzió 1.2.4., 2017. október. www.DESCA-2020.eu)</w:t>
      </w:r>
    </w:p>
    <w:p w14:paraId="79811005" w14:textId="72A6B519" w:rsidR="007B02BE" w:rsidRPr="002403DF" w:rsidRDefault="00D72660" w:rsidP="007B02BE">
      <w:pPr>
        <w:autoSpaceDE w:val="0"/>
        <w:autoSpaceDN w:val="0"/>
        <w:adjustRightInd w:val="0"/>
        <w:spacing w:before="240" w:after="240"/>
        <w:rPr>
          <w:rFonts w:eastAsia="SimSun" w:cs="Arial"/>
          <w:noProof/>
          <w:spacing w:val="-3"/>
          <w:lang w:val="en-GB" w:eastAsia="de-DE"/>
        </w:rPr>
      </w:pPr>
      <w:r>
        <w:rPr>
          <w:rFonts w:eastAsia="SimSun" w:cs="Arial"/>
          <w:noProof/>
          <w:spacing w:val="-3"/>
          <w:lang w:val="en-GB" w:eastAsia="de-DE"/>
        </w:rPr>
        <w:t>FELEK</w:t>
      </w:r>
      <w:r w:rsidR="00F1546A">
        <w:rPr>
          <w:rFonts w:eastAsia="SimSun" w:cs="Arial"/>
          <w:noProof/>
          <w:spacing w:val="-3"/>
          <w:lang w:val="en-GB" w:eastAsia="de-DE"/>
        </w:rPr>
        <w:t xml:space="preserve"> KÖVETKEZŐ</w:t>
      </w:r>
      <w:r w:rsidR="00F05F76">
        <w:rPr>
          <w:rFonts w:eastAsia="SimSun" w:cs="Arial"/>
          <w:noProof/>
          <w:spacing w:val="-3"/>
          <w:lang w:val="en-GB" w:eastAsia="de-DE"/>
        </w:rPr>
        <w:t>K</w:t>
      </w:r>
      <w:r>
        <w:rPr>
          <w:rFonts w:eastAsia="SimSun" w:cs="Arial"/>
          <w:noProof/>
          <w:spacing w:val="-3"/>
          <w:lang w:val="en-GB" w:eastAsia="de-DE"/>
        </w:rPr>
        <w:t>BEN ÁLLPODNAK MEG</w:t>
      </w:r>
      <w:r w:rsidR="00F1546A">
        <w:rPr>
          <w:rFonts w:eastAsia="SimSun" w:cs="Arial"/>
          <w:noProof/>
          <w:spacing w:val="-3"/>
          <w:lang w:val="en-GB" w:eastAsia="de-DE"/>
        </w:rPr>
        <w:t xml:space="preserve">: </w:t>
      </w:r>
    </w:p>
    <w:p w14:paraId="675092DD" w14:textId="77777777" w:rsidR="007B02BE" w:rsidRPr="002403DF" w:rsidRDefault="007B02BE" w:rsidP="007B02BE">
      <w:pPr>
        <w:spacing w:before="240" w:after="240"/>
        <w:rPr>
          <w:rFonts w:cs="Arial"/>
          <w:lang w:val="en-GB"/>
        </w:rPr>
      </w:pPr>
      <w:r w:rsidRPr="002403DF">
        <w:rPr>
          <w:rFonts w:cs="Arial"/>
          <w:lang w:val="en-GB"/>
        </w:rPr>
        <w:br w:type="page"/>
      </w:r>
    </w:p>
    <w:p w14:paraId="191F1CA7" w14:textId="25E1CDA0" w:rsidR="007B02BE" w:rsidRPr="002403DF" w:rsidRDefault="00B231E0" w:rsidP="007B02BE">
      <w:pPr>
        <w:pStyle w:val="Cmsor1"/>
        <w:spacing w:after="240"/>
        <w:ind w:left="0" w:firstLine="0"/>
        <w:rPr>
          <w:rFonts w:cs="Arial"/>
          <w:sz w:val="22"/>
          <w:szCs w:val="22"/>
          <w:lang w:val="en-GB"/>
        </w:rPr>
      </w:pPr>
      <w:bookmarkStart w:id="1" w:name="_Toc75176029"/>
      <w:r>
        <w:rPr>
          <w:rFonts w:cs="Arial"/>
          <w:sz w:val="22"/>
          <w:szCs w:val="22"/>
          <w:lang w:val="en-GB"/>
        </w:rPr>
        <w:t>Rész</w:t>
      </w:r>
      <w:r w:rsidR="007B02BE" w:rsidRPr="002403DF">
        <w:rPr>
          <w:rFonts w:cs="Arial"/>
          <w:sz w:val="22"/>
          <w:szCs w:val="22"/>
          <w:lang w:val="en-GB"/>
        </w:rPr>
        <w:t xml:space="preserve">: </w:t>
      </w:r>
      <w:bookmarkEnd w:id="1"/>
      <w:r>
        <w:rPr>
          <w:rFonts w:cs="Arial"/>
          <w:sz w:val="22"/>
          <w:szCs w:val="22"/>
          <w:lang w:val="en-GB"/>
        </w:rPr>
        <w:t>Fogalommeghatározás és Betűszavak</w:t>
      </w:r>
    </w:p>
    <w:p w14:paraId="599AE984" w14:textId="1943BB71" w:rsidR="007B02BE" w:rsidRPr="002403DF" w:rsidRDefault="00B231E0" w:rsidP="007B02BE">
      <w:pPr>
        <w:pStyle w:val="Cmsor2"/>
        <w:spacing w:after="240"/>
        <w:ind w:left="0" w:firstLine="0"/>
        <w:rPr>
          <w:rFonts w:cs="Arial"/>
          <w:sz w:val="22"/>
          <w:szCs w:val="22"/>
          <w:lang w:val="en-GB"/>
        </w:rPr>
      </w:pPr>
      <w:r>
        <w:rPr>
          <w:rFonts w:cs="Arial"/>
          <w:sz w:val="22"/>
          <w:szCs w:val="22"/>
          <w:lang w:val="en-GB"/>
        </w:rPr>
        <w:t>Meghatározások</w:t>
      </w:r>
    </w:p>
    <w:p w14:paraId="26FD454C" w14:textId="0C29AF04" w:rsidR="007B02BE" w:rsidRPr="002403DF" w:rsidRDefault="00B231E0" w:rsidP="007B02BE">
      <w:pPr>
        <w:spacing w:before="240" w:after="240"/>
        <w:rPr>
          <w:rFonts w:cs="Arial"/>
          <w:lang w:val="en-GB"/>
        </w:rPr>
      </w:pPr>
      <w:r>
        <w:rPr>
          <w:rFonts w:cs="Arial"/>
          <w:lang w:val="en-GB"/>
        </w:rPr>
        <w:t xml:space="preserve">A nagybetűvel kezdődő szavak jelentése megegyezik a </w:t>
      </w:r>
      <w:r w:rsidR="00D72660">
        <w:rPr>
          <w:rFonts w:cs="Arial"/>
          <w:lang w:val="en-GB"/>
        </w:rPr>
        <w:t>jelen dokumentumban</w:t>
      </w:r>
      <w:r>
        <w:rPr>
          <w:rFonts w:cs="Arial"/>
          <w:lang w:val="en-GB"/>
        </w:rPr>
        <w:t xml:space="preserve">, vagy a </w:t>
      </w:r>
      <w:r w:rsidR="003A6389">
        <w:rPr>
          <w:rFonts w:cs="Arial"/>
          <w:lang w:val="en-GB"/>
        </w:rPr>
        <w:t>R</w:t>
      </w:r>
      <w:r>
        <w:rPr>
          <w:rFonts w:cs="Arial"/>
          <w:lang w:val="en-GB"/>
        </w:rPr>
        <w:t xml:space="preserve">észvételi </w:t>
      </w:r>
      <w:r w:rsidR="003A6389">
        <w:rPr>
          <w:rFonts w:cs="Arial"/>
          <w:lang w:val="en-GB"/>
        </w:rPr>
        <w:t>S</w:t>
      </w:r>
      <w:r>
        <w:rPr>
          <w:rFonts w:cs="Arial"/>
          <w:lang w:val="en-GB"/>
        </w:rPr>
        <w:t xml:space="preserve">zabályokban, valamint a </w:t>
      </w:r>
      <w:r w:rsidR="003A6389">
        <w:rPr>
          <w:rFonts w:cs="Arial"/>
          <w:lang w:val="en-GB"/>
        </w:rPr>
        <w:t>T</w:t>
      </w:r>
      <w:r>
        <w:rPr>
          <w:rFonts w:cs="Arial"/>
          <w:lang w:val="en-GB"/>
        </w:rPr>
        <w:t xml:space="preserve">ámogatási </w:t>
      </w:r>
      <w:r w:rsidR="003A6389">
        <w:rPr>
          <w:rFonts w:cs="Arial"/>
          <w:lang w:val="en-GB"/>
        </w:rPr>
        <w:t>S</w:t>
      </w:r>
      <w:r>
        <w:rPr>
          <w:rFonts w:cs="Arial"/>
          <w:lang w:val="en-GB"/>
        </w:rPr>
        <w:t xml:space="preserve">zerződés és annak </w:t>
      </w:r>
      <w:r w:rsidR="003A6389">
        <w:rPr>
          <w:rFonts w:cs="Arial"/>
          <w:lang w:val="en-GB"/>
        </w:rPr>
        <w:t>M</w:t>
      </w:r>
      <w:r>
        <w:rPr>
          <w:rFonts w:cs="Arial"/>
          <w:lang w:val="en-GB"/>
        </w:rPr>
        <w:t>ellékleteiben felsoroltakkal.</w:t>
      </w:r>
    </w:p>
    <w:p w14:paraId="5D582E01" w14:textId="3AB730FA" w:rsidR="007B02BE" w:rsidRPr="002403DF" w:rsidRDefault="00B231E0" w:rsidP="007B02BE">
      <w:pPr>
        <w:pStyle w:val="Cmsor2"/>
        <w:spacing w:after="240"/>
        <w:ind w:left="0" w:firstLine="0"/>
        <w:rPr>
          <w:rFonts w:cs="Arial"/>
          <w:sz w:val="22"/>
          <w:szCs w:val="22"/>
          <w:lang w:val="en-GB"/>
        </w:rPr>
      </w:pPr>
      <w:r>
        <w:rPr>
          <w:rFonts w:cs="Arial"/>
          <w:sz w:val="22"/>
          <w:szCs w:val="22"/>
          <w:lang w:val="en-GB"/>
        </w:rPr>
        <w:t>További meghatározások</w:t>
      </w:r>
    </w:p>
    <w:p w14:paraId="1AE9BB73" w14:textId="20DEC66E" w:rsidR="007B02BE" w:rsidRPr="002403DF" w:rsidRDefault="007B02BE" w:rsidP="007B02BE">
      <w:pPr>
        <w:spacing w:before="240" w:after="240"/>
        <w:rPr>
          <w:rFonts w:cs="Arial"/>
          <w:b/>
          <w:lang w:val="en-GB"/>
        </w:rPr>
      </w:pPr>
      <w:r w:rsidRPr="002403DF">
        <w:rPr>
          <w:rFonts w:cs="Arial"/>
          <w:b/>
          <w:lang w:val="en-GB"/>
        </w:rPr>
        <w:t>“</w:t>
      </w:r>
      <w:r w:rsidR="00AD5C7B">
        <w:rPr>
          <w:rFonts w:cs="Arial"/>
          <w:b/>
          <w:lang w:val="en-GB"/>
        </w:rPr>
        <w:t>Konzorciumi Testület</w:t>
      </w:r>
      <w:r w:rsidRPr="002403DF">
        <w:rPr>
          <w:rFonts w:cs="Arial"/>
          <w:b/>
          <w:lang w:val="en-GB"/>
        </w:rPr>
        <w:t xml:space="preserve">”: </w:t>
      </w:r>
    </w:p>
    <w:p w14:paraId="13C8F183" w14:textId="362BECE5" w:rsidR="007B02BE" w:rsidRPr="002403DF" w:rsidRDefault="00AD5C7B" w:rsidP="007B02BE">
      <w:pPr>
        <w:spacing w:before="240" w:after="240"/>
        <w:rPr>
          <w:rFonts w:cs="Arial"/>
          <w:lang w:val="en-GB"/>
        </w:rPr>
      </w:pPr>
      <w:r>
        <w:rPr>
          <w:rFonts w:cs="Arial"/>
          <w:lang w:val="en-GB"/>
        </w:rPr>
        <w:t xml:space="preserve">A Konzorciumi Testület minden olyan testületet </w:t>
      </w:r>
      <w:r w:rsidR="003A6389">
        <w:rPr>
          <w:rFonts w:cs="Arial"/>
          <w:lang w:val="en-GB"/>
        </w:rPr>
        <w:t>magában foglal</w:t>
      </w:r>
      <w:r>
        <w:rPr>
          <w:rFonts w:cs="Arial"/>
          <w:lang w:val="en-GB"/>
        </w:rPr>
        <w:t xml:space="preserve">, melyet a jelen Konzorciumi Megállapodás </w:t>
      </w:r>
      <w:r w:rsidR="00440562">
        <w:rPr>
          <w:rFonts w:cs="Arial"/>
          <w:lang w:val="en-GB"/>
        </w:rPr>
        <w:t>“</w:t>
      </w:r>
      <w:r>
        <w:rPr>
          <w:rFonts w:cs="Arial"/>
          <w:lang w:val="en-GB"/>
        </w:rPr>
        <w:t>Irányítási Struktúr</w:t>
      </w:r>
      <w:r w:rsidR="00440562">
        <w:rPr>
          <w:rFonts w:cs="Arial"/>
          <w:lang w:val="en-GB"/>
        </w:rPr>
        <w:t>a” fejezetében</w:t>
      </w:r>
      <w:r>
        <w:rPr>
          <w:rFonts w:cs="Arial"/>
          <w:lang w:val="en-GB"/>
        </w:rPr>
        <w:t xml:space="preserve"> meghatározottak lefednek.</w:t>
      </w:r>
    </w:p>
    <w:p w14:paraId="1EE5F40D" w14:textId="4F3B7025" w:rsidR="007B02BE" w:rsidRPr="002403DF" w:rsidRDefault="007B02BE" w:rsidP="007B02BE">
      <w:pPr>
        <w:spacing w:before="240" w:after="240"/>
        <w:rPr>
          <w:rFonts w:cs="Arial"/>
          <w:b/>
          <w:lang w:val="en-GB"/>
        </w:rPr>
      </w:pPr>
      <w:r w:rsidRPr="002403DF">
        <w:rPr>
          <w:rFonts w:cs="Arial"/>
          <w:b/>
          <w:lang w:val="en-GB"/>
        </w:rPr>
        <w:t>“</w:t>
      </w:r>
      <w:r w:rsidR="00AD5C7B">
        <w:rPr>
          <w:rFonts w:cs="Arial"/>
          <w:b/>
          <w:lang w:val="en-GB"/>
        </w:rPr>
        <w:t>Konzorciumi Terv</w:t>
      </w:r>
      <w:r w:rsidRPr="002403DF">
        <w:rPr>
          <w:rFonts w:cs="Arial"/>
          <w:b/>
          <w:lang w:val="en-GB"/>
        </w:rPr>
        <w:t>”</w:t>
      </w:r>
    </w:p>
    <w:p w14:paraId="76D058CE" w14:textId="53D12F39" w:rsidR="007B02BE" w:rsidRPr="002403DF" w:rsidRDefault="003A6389" w:rsidP="007B02BE">
      <w:pPr>
        <w:spacing w:before="240" w:after="240"/>
        <w:rPr>
          <w:rFonts w:cs="Arial"/>
          <w:lang w:val="en-GB"/>
        </w:rPr>
      </w:pPr>
      <w:r>
        <w:rPr>
          <w:rFonts w:cs="Arial"/>
          <w:lang w:val="en-GB"/>
        </w:rPr>
        <w:t xml:space="preserve">A Konzorciumi Terv egy olyan tevékenység </w:t>
      </w:r>
      <w:r w:rsidR="00D72660">
        <w:rPr>
          <w:rFonts w:cs="Arial"/>
          <w:lang w:val="en-GB"/>
        </w:rPr>
        <w:t>valamint</w:t>
      </w:r>
      <w:r>
        <w:rPr>
          <w:rFonts w:cs="Arial"/>
          <w:lang w:val="en-GB"/>
        </w:rPr>
        <w:t xml:space="preserve"> a</w:t>
      </w:r>
      <w:r w:rsidR="00D72660">
        <w:rPr>
          <w:rFonts w:cs="Arial"/>
          <w:lang w:val="en-GB"/>
        </w:rPr>
        <w:t>z ahhoz</w:t>
      </w:r>
      <w:r>
        <w:rPr>
          <w:rFonts w:cs="Arial"/>
          <w:lang w:val="en-GB"/>
        </w:rPr>
        <w:t xml:space="preserve"> kapcsolódó meghatározott költségvetés leírása, mely</w:t>
      </w:r>
      <w:r w:rsidR="00D72660">
        <w:rPr>
          <w:rFonts w:cs="Arial"/>
          <w:lang w:val="en-GB"/>
        </w:rPr>
        <w:t xml:space="preserve">nek kapcsán a </w:t>
      </w:r>
      <w:r>
        <w:rPr>
          <w:rFonts w:cs="Arial"/>
          <w:lang w:val="en-GB"/>
        </w:rPr>
        <w:t>Támogatási Szerződés</w:t>
      </w:r>
      <w:r w:rsidR="00D72660">
        <w:rPr>
          <w:rFonts w:cs="Arial"/>
          <w:lang w:val="en-GB"/>
        </w:rPr>
        <w:t>ben állapodtak meg</w:t>
      </w:r>
      <w:r>
        <w:rPr>
          <w:rFonts w:cs="Arial"/>
          <w:lang w:val="en-GB"/>
        </w:rPr>
        <w:t xml:space="preserve">, </w:t>
      </w:r>
      <w:r w:rsidR="00D72660">
        <w:rPr>
          <w:rFonts w:cs="Arial"/>
          <w:lang w:val="en-GB"/>
        </w:rPr>
        <w:t>és</w:t>
      </w:r>
      <w:r>
        <w:rPr>
          <w:rFonts w:cs="Arial"/>
          <w:lang w:val="en-GB"/>
        </w:rPr>
        <w:t xml:space="preserve"> a</w:t>
      </w:r>
      <w:r w:rsidR="00D72660">
        <w:rPr>
          <w:rFonts w:cs="Arial"/>
          <w:lang w:val="en-GB"/>
        </w:rPr>
        <w:t>melyet a</w:t>
      </w:r>
      <w:r>
        <w:rPr>
          <w:rFonts w:cs="Arial"/>
          <w:lang w:val="en-GB"/>
        </w:rPr>
        <w:t xml:space="preserve"> Közgyűlés </w:t>
      </w:r>
      <w:r w:rsidR="00D72660">
        <w:rPr>
          <w:rFonts w:cs="Arial"/>
          <w:lang w:val="en-GB"/>
        </w:rPr>
        <w:t>változtat</w:t>
      </w:r>
      <w:r>
        <w:rPr>
          <w:rFonts w:cs="Arial"/>
          <w:lang w:val="en-GB"/>
        </w:rPr>
        <w:t>hat meg.</w:t>
      </w:r>
    </w:p>
    <w:p w14:paraId="31EBDEFB" w14:textId="03B08D43" w:rsidR="007B02BE" w:rsidRPr="002403DF" w:rsidRDefault="007B02BE" w:rsidP="007B02BE">
      <w:pPr>
        <w:spacing w:before="240" w:after="240"/>
        <w:rPr>
          <w:rFonts w:cs="Arial"/>
          <w:lang w:val="en-GB"/>
        </w:rPr>
      </w:pPr>
      <w:r w:rsidRPr="002403DF">
        <w:rPr>
          <w:rFonts w:cs="Arial"/>
          <w:lang w:val="en-GB"/>
        </w:rPr>
        <w:t>“</w:t>
      </w:r>
      <w:r w:rsidR="003A6389">
        <w:rPr>
          <w:rFonts w:cs="Arial"/>
          <w:b/>
          <w:lang w:val="en-GB"/>
        </w:rPr>
        <w:t>Vis Maior</w:t>
      </w:r>
      <w:r w:rsidRPr="002403DF">
        <w:rPr>
          <w:rFonts w:cs="Arial"/>
          <w:lang w:val="en-GB"/>
        </w:rPr>
        <w:t>”</w:t>
      </w:r>
    </w:p>
    <w:p w14:paraId="40D61EAC" w14:textId="6E4FFDAA" w:rsidR="007B02BE" w:rsidRPr="002403DF" w:rsidRDefault="003A6389" w:rsidP="007B02BE">
      <w:pPr>
        <w:spacing w:before="240" w:after="240"/>
        <w:rPr>
          <w:rFonts w:cs="Arial"/>
        </w:rPr>
      </w:pPr>
      <w:r>
        <w:rPr>
          <w:rFonts w:cs="Arial"/>
        </w:rPr>
        <w:t>Vis Maior minden olyan körülményt magában foglal, mely</w:t>
      </w:r>
      <w:r w:rsidR="00D72660">
        <w:rPr>
          <w:rFonts w:cs="Arial"/>
        </w:rPr>
        <w:t>re Felek</w:t>
      </w:r>
      <w:r>
        <w:rPr>
          <w:rFonts w:cs="Arial"/>
        </w:rPr>
        <w:t xml:space="preserve"> </w:t>
      </w:r>
      <w:r w:rsidR="00F833B7">
        <w:rPr>
          <w:rFonts w:cs="Arial"/>
        </w:rPr>
        <w:t>saját mag</w:t>
      </w:r>
      <w:r w:rsidR="00D72660">
        <w:rPr>
          <w:rFonts w:cs="Arial"/>
        </w:rPr>
        <w:t xml:space="preserve">uk </w:t>
      </w:r>
      <w:r w:rsidR="002C3DA2">
        <w:rPr>
          <w:rFonts w:cs="Arial"/>
        </w:rPr>
        <w:t>nincsenek ráhatással</w:t>
      </w:r>
      <w:r>
        <w:rPr>
          <w:rFonts w:cs="Arial"/>
        </w:rPr>
        <w:t>, beleértve:</w:t>
      </w:r>
    </w:p>
    <w:p w14:paraId="71637E01" w14:textId="5262A524" w:rsidR="007B02BE" w:rsidRPr="002403DF" w:rsidRDefault="003A6389" w:rsidP="007B02BE">
      <w:pPr>
        <w:pStyle w:val="Listaszerbekezds"/>
        <w:numPr>
          <w:ilvl w:val="0"/>
          <w:numId w:val="7"/>
        </w:numPr>
        <w:autoSpaceDE w:val="0"/>
        <w:autoSpaceDN w:val="0"/>
        <w:adjustRightInd w:val="0"/>
        <w:spacing w:before="240" w:after="240"/>
        <w:rPr>
          <w:rFonts w:cs="Arial"/>
          <w:lang w:val="en-US"/>
        </w:rPr>
      </w:pPr>
      <w:r>
        <w:rPr>
          <w:rFonts w:cs="Arial"/>
          <w:lang w:val="en-US"/>
        </w:rPr>
        <w:t xml:space="preserve">Isteni cselekedet, áradás, aszály, földrengés, vagy más természeti </w:t>
      </w:r>
      <w:proofErr w:type="gramStart"/>
      <w:r>
        <w:rPr>
          <w:rFonts w:cs="Arial"/>
          <w:lang w:val="en-US"/>
        </w:rPr>
        <w:t>katasztrófa</w:t>
      </w:r>
      <w:r w:rsidR="007B02BE" w:rsidRPr="002403DF">
        <w:rPr>
          <w:rFonts w:cs="Arial"/>
          <w:lang w:val="en-US"/>
        </w:rPr>
        <w:t>;</w:t>
      </w:r>
      <w:proofErr w:type="gramEnd"/>
    </w:p>
    <w:p w14:paraId="10E5DE2F" w14:textId="2D663FCE" w:rsidR="007B02BE" w:rsidRPr="002403DF" w:rsidRDefault="00C07C0E" w:rsidP="007B02BE">
      <w:pPr>
        <w:pStyle w:val="Listaszerbekezds"/>
        <w:numPr>
          <w:ilvl w:val="0"/>
          <w:numId w:val="7"/>
        </w:numPr>
        <w:autoSpaceDE w:val="0"/>
        <w:autoSpaceDN w:val="0"/>
        <w:adjustRightInd w:val="0"/>
        <w:spacing w:before="240" w:after="240"/>
        <w:rPr>
          <w:rFonts w:cs="Arial"/>
        </w:rPr>
      </w:pPr>
      <w:r>
        <w:rPr>
          <w:rFonts w:cs="Arial"/>
        </w:rPr>
        <w:t>járvány</w:t>
      </w:r>
      <w:r w:rsidR="007B02BE" w:rsidRPr="002403DF">
        <w:rPr>
          <w:rFonts w:cs="Arial"/>
        </w:rPr>
        <w:t>;</w:t>
      </w:r>
    </w:p>
    <w:p w14:paraId="5D896140" w14:textId="0DC362D0" w:rsidR="007B02BE" w:rsidRPr="002403DF" w:rsidRDefault="00C07C0E" w:rsidP="007B02BE">
      <w:pPr>
        <w:pStyle w:val="Listaszerbekezds"/>
        <w:numPr>
          <w:ilvl w:val="0"/>
          <w:numId w:val="7"/>
        </w:numPr>
        <w:autoSpaceDE w:val="0"/>
        <w:autoSpaceDN w:val="0"/>
        <w:adjustRightInd w:val="0"/>
        <w:spacing w:before="240" w:after="240"/>
        <w:rPr>
          <w:rFonts w:cs="Arial"/>
          <w:lang w:val="en-US"/>
        </w:rPr>
      </w:pPr>
      <w:r>
        <w:rPr>
          <w:rFonts w:cs="Arial"/>
          <w:lang w:val="en-US"/>
        </w:rPr>
        <w:t>terrortámadás</w:t>
      </w:r>
      <w:r w:rsidR="007B02BE" w:rsidRPr="002403DF">
        <w:rPr>
          <w:rFonts w:cs="Arial"/>
          <w:lang w:val="en-US"/>
        </w:rPr>
        <w:t xml:space="preserve">, </w:t>
      </w:r>
      <w:r>
        <w:rPr>
          <w:rFonts w:cs="Arial"/>
          <w:lang w:val="en-US"/>
        </w:rPr>
        <w:t>polgárháború</w:t>
      </w:r>
      <w:r w:rsidR="007B02BE" w:rsidRPr="002403DF">
        <w:rPr>
          <w:rFonts w:cs="Arial"/>
          <w:lang w:val="en-US"/>
        </w:rPr>
        <w:t xml:space="preserve">, </w:t>
      </w:r>
      <w:r>
        <w:rPr>
          <w:rFonts w:cs="Arial"/>
          <w:lang w:val="en-US"/>
        </w:rPr>
        <w:t>zavargások, háború</w:t>
      </w:r>
      <w:r w:rsidR="007B02BE" w:rsidRPr="002403DF">
        <w:rPr>
          <w:rFonts w:cs="Arial"/>
          <w:lang w:val="en-US"/>
        </w:rPr>
        <w:t xml:space="preserve">, </w:t>
      </w:r>
      <w:r>
        <w:rPr>
          <w:rFonts w:cs="Arial"/>
          <w:lang w:val="en-US"/>
        </w:rPr>
        <w:t>háború veszélye, vagy háborús készültség</w:t>
      </w:r>
      <w:r w:rsidR="007B02BE" w:rsidRPr="002403DF">
        <w:rPr>
          <w:rFonts w:cs="Arial"/>
          <w:lang w:val="en-US"/>
        </w:rPr>
        <w:t>,</w:t>
      </w:r>
    </w:p>
    <w:p w14:paraId="08096565" w14:textId="1CB79852" w:rsidR="007B02BE" w:rsidRPr="002403DF" w:rsidRDefault="00FA35B6">
      <w:pPr>
        <w:pStyle w:val="Listaszerbekezds"/>
        <w:numPr>
          <w:ilvl w:val="0"/>
          <w:numId w:val="7"/>
        </w:numPr>
        <w:autoSpaceDE w:val="0"/>
        <w:autoSpaceDN w:val="0"/>
        <w:adjustRightInd w:val="0"/>
        <w:spacing w:before="240" w:after="240"/>
        <w:rPr>
          <w:rFonts w:cs="Arial"/>
        </w:rPr>
      </w:pPr>
      <w:r>
        <w:rPr>
          <w:rFonts w:cs="Arial"/>
          <w:lang w:val="en-US"/>
        </w:rPr>
        <w:t>fegyveres konfliktus</w:t>
      </w:r>
      <w:r w:rsidR="007B02BE" w:rsidRPr="002403DF">
        <w:rPr>
          <w:rFonts w:cs="Arial"/>
          <w:lang w:val="en-US"/>
        </w:rPr>
        <w:t xml:space="preserve">, </w:t>
      </w:r>
      <w:r>
        <w:rPr>
          <w:rFonts w:cs="Arial"/>
          <w:lang w:val="en-US"/>
        </w:rPr>
        <w:t>szankciók alkalmazása</w:t>
      </w:r>
      <w:r w:rsidR="007B02BE" w:rsidRPr="002403DF">
        <w:rPr>
          <w:rFonts w:cs="Arial"/>
          <w:lang w:val="en-US"/>
        </w:rPr>
        <w:t xml:space="preserve">, </w:t>
      </w:r>
      <w:r w:rsidRPr="002403DF">
        <w:rPr>
          <w:rFonts w:cs="Arial"/>
          <w:lang w:val="en-US"/>
        </w:rPr>
        <w:t>embar</w:t>
      </w:r>
      <w:r>
        <w:rPr>
          <w:rFonts w:cs="Arial"/>
          <w:lang w:val="en-US"/>
        </w:rPr>
        <w:t>gó</w:t>
      </w:r>
      <w:r w:rsidR="007B02BE" w:rsidRPr="002403DF">
        <w:rPr>
          <w:rFonts w:cs="Arial"/>
          <w:lang w:val="en-US"/>
        </w:rPr>
        <w:t xml:space="preserve">, </w:t>
      </w:r>
      <w:r>
        <w:rPr>
          <w:rFonts w:cs="Arial"/>
          <w:lang w:val="en-US"/>
        </w:rPr>
        <w:t>diplomáciai kapcsolatok megszakítása</w:t>
      </w:r>
    </w:p>
    <w:p w14:paraId="6B839181" w14:textId="7E3CBA60" w:rsidR="007B02BE" w:rsidRPr="002403DF" w:rsidRDefault="007938FA" w:rsidP="007B02BE">
      <w:pPr>
        <w:pStyle w:val="Listaszerbekezds"/>
        <w:numPr>
          <w:ilvl w:val="0"/>
          <w:numId w:val="7"/>
        </w:numPr>
        <w:autoSpaceDE w:val="0"/>
        <w:autoSpaceDN w:val="0"/>
        <w:adjustRightInd w:val="0"/>
        <w:spacing w:before="240" w:after="240"/>
        <w:rPr>
          <w:rFonts w:cs="Arial"/>
          <w:lang w:val="en-US"/>
        </w:rPr>
      </w:pPr>
      <w:r>
        <w:rPr>
          <w:rFonts w:cs="Arial"/>
          <w:lang w:val="en-US"/>
        </w:rPr>
        <w:t>nukleáris</w:t>
      </w:r>
      <w:r w:rsidR="007B02BE" w:rsidRPr="002403DF">
        <w:rPr>
          <w:rFonts w:cs="Arial"/>
          <w:lang w:val="en-US"/>
        </w:rPr>
        <w:t xml:space="preserve">, </w:t>
      </w:r>
      <w:r>
        <w:rPr>
          <w:rFonts w:cs="Arial"/>
          <w:lang w:val="en-US"/>
        </w:rPr>
        <w:t>vegyi</w:t>
      </w:r>
      <w:r w:rsidRPr="002403DF">
        <w:rPr>
          <w:rFonts w:cs="Arial"/>
          <w:lang w:val="en-US"/>
        </w:rPr>
        <w:t xml:space="preserve"> </w:t>
      </w:r>
      <w:r>
        <w:rPr>
          <w:rFonts w:cs="Arial"/>
          <w:lang w:val="en-US"/>
        </w:rPr>
        <w:t>vagy</w:t>
      </w:r>
      <w:r w:rsidRPr="002403DF">
        <w:rPr>
          <w:rFonts w:cs="Arial"/>
          <w:lang w:val="en-US"/>
        </w:rPr>
        <w:t xml:space="preserve"> </w:t>
      </w:r>
      <w:r w:rsidR="007B02BE" w:rsidRPr="002403DF">
        <w:rPr>
          <w:rFonts w:cs="Arial"/>
          <w:lang w:val="en-US"/>
        </w:rPr>
        <w:t>biol</w:t>
      </w:r>
      <w:r>
        <w:rPr>
          <w:rFonts w:cs="Arial"/>
          <w:lang w:val="en-US"/>
        </w:rPr>
        <w:t>ógiai szennyezés, vagy</w:t>
      </w:r>
      <w:r w:rsidR="007B02BE" w:rsidRPr="002403DF">
        <w:rPr>
          <w:rFonts w:cs="Arial"/>
          <w:lang w:val="en-US"/>
        </w:rPr>
        <w:t xml:space="preserve"> </w:t>
      </w:r>
      <w:proofErr w:type="gramStart"/>
      <w:r>
        <w:rPr>
          <w:rFonts w:cs="Arial"/>
          <w:lang w:val="en-US"/>
        </w:rPr>
        <w:t>hangrobbanás</w:t>
      </w:r>
      <w:r w:rsidR="007B02BE" w:rsidRPr="002403DF">
        <w:rPr>
          <w:rFonts w:cs="Arial"/>
          <w:lang w:val="en-US"/>
        </w:rPr>
        <w:t>;</w:t>
      </w:r>
      <w:proofErr w:type="gramEnd"/>
    </w:p>
    <w:p w14:paraId="3171FC72" w14:textId="3E082E30" w:rsidR="007B02BE" w:rsidRPr="002403DF" w:rsidRDefault="00D30B48" w:rsidP="007B02BE">
      <w:pPr>
        <w:pStyle w:val="Listaszerbekezds"/>
        <w:numPr>
          <w:ilvl w:val="0"/>
          <w:numId w:val="7"/>
        </w:numPr>
        <w:autoSpaceDE w:val="0"/>
        <w:autoSpaceDN w:val="0"/>
        <w:adjustRightInd w:val="0"/>
        <w:spacing w:before="240" w:after="240"/>
        <w:rPr>
          <w:rFonts w:cs="Arial"/>
          <w:lang w:val="en-US"/>
        </w:rPr>
      </w:pPr>
      <w:r>
        <w:rPr>
          <w:rFonts w:cs="Arial"/>
          <w:lang w:val="en-US"/>
        </w:rPr>
        <w:t>a kormány, vagy bármilyen hatóság által hozott törvény, vagy intézkedés</w:t>
      </w:r>
      <w:r w:rsidR="007B02BE" w:rsidRPr="002403DF">
        <w:rPr>
          <w:rFonts w:cs="Arial"/>
          <w:lang w:val="en-US"/>
        </w:rPr>
        <w:t xml:space="preserve">, </w:t>
      </w:r>
      <w:r>
        <w:rPr>
          <w:rFonts w:cs="Arial"/>
          <w:lang w:val="en-US"/>
        </w:rPr>
        <w:t xml:space="preserve">nem beleértve </w:t>
      </w:r>
    </w:p>
    <w:p w14:paraId="7CEE818B" w14:textId="7AAB9ABD" w:rsidR="007B02BE" w:rsidRPr="002403DF" w:rsidRDefault="00D30B48" w:rsidP="007B02BE">
      <w:pPr>
        <w:pStyle w:val="Listaszerbekezds"/>
        <w:numPr>
          <w:ilvl w:val="0"/>
          <w:numId w:val="7"/>
        </w:numPr>
        <w:autoSpaceDE w:val="0"/>
        <w:autoSpaceDN w:val="0"/>
        <w:adjustRightInd w:val="0"/>
        <w:spacing w:before="240" w:after="240"/>
        <w:rPr>
          <w:rFonts w:cs="Arial"/>
          <w:lang w:val="en-US"/>
        </w:rPr>
      </w:pPr>
      <w:r>
        <w:rPr>
          <w:rFonts w:cs="Arial"/>
          <w:lang w:val="en-US"/>
        </w:rPr>
        <w:t>kiviteli, behozatali korlátozást, kvóta, vagy tilalom korlátozást, avagy</w:t>
      </w:r>
    </w:p>
    <w:p w14:paraId="64ECB36B" w14:textId="245C3F9F" w:rsidR="007B02BE" w:rsidRPr="002403DF" w:rsidRDefault="00D30B48" w:rsidP="007B02BE">
      <w:pPr>
        <w:pStyle w:val="Listaszerbekezds"/>
        <w:numPr>
          <w:ilvl w:val="0"/>
          <w:numId w:val="7"/>
        </w:numPr>
        <w:autoSpaceDE w:val="0"/>
        <w:autoSpaceDN w:val="0"/>
        <w:adjustRightInd w:val="0"/>
        <w:spacing w:before="240" w:after="240"/>
        <w:rPr>
          <w:rFonts w:cs="Arial"/>
          <w:lang w:val="en-US"/>
        </w:rPr>
      </w:pPr>
      <w:r>
        <w:rPr>
          <w:rFonts w:cs="Arial"/>
          <w:lang w:val="en-US"/>
        </w:rPr>
        <w:t xml:space="preserve">szükséges engedély, vagy hozzájárulás </w:t>
      </w:r>
      <w:proofErr w:type="gramStart"/>
      <w:r>
        <w:rPr>
          <w:rFonts w:cs="Arial"/>
          <w:lang w:val="en-US"/>
        </w:rPr>
        <w:t>elmulasztását</w:t>
      </w:r>
      <w:r w:rsidR="007B02BE" w:rsidRPr="002403DF">
        <w:rPr>
          <w:rFonts w:cs="Arial"/>
          <w:lang w:val="en-US"/>
        </w:rPr>
        <w:t>;</w:t>
      </w:r>
      <w:proofErr w:type="gramEnd"/>
    </w:p>
    <w:p w14:paraId="67AC0EDF" w14:textId="0BC2B2EC" w:rsidR="007B02BE" w:rsidRPr="002403DF" w:rsidRDefault="00D30B48" w:rsidP="007B02BE">
      <w:pPr>
        <w:pStyle w:val="Listaszerbekezds"/>
        <w:numPr>
          <w:ilvl w:val="0"/>
          <w:numId w:val="7"/>
        </w:numPr>
        <w:autoSpaceDE w:val="0"/>
        <w:autoSpaceDN w:val="0"/>
        <w:adjustRightInd w:val="0"/>
        <w:spacing w:before="240" w:after="240"/>
        <w:rPr>
          <w:rFonts w:cs="Arial"/>
          <w:lang w:val="en-US"/>
        </w:rPr>
      </w:pPr>
      <w:r>
        <w:rPr>
          <w:rFonts w:cs="Arial"/>
          <w:lang w:val="en-US"/>
        </w:rPr>
        <w:t>épületek összeomlása, tűz, robbanás, vagy baleset</w:t>
      </w:r>
      <w:r w:rsidR="007B02BE" w:rsidRPr="002403DF">
        <w:rPr>
          <w:rFonts w:cs="Arial"/>
          <w:lang w:val="en-US"/>
        </w:rPr>
        <w:t xml:space="preserve">; </w:t>
      </w:r>
      <w:r>
        <w:rPr>
          <w:rFonts w:cs="Arial"/>
          <w:lang w:val="en-US"/>
        </w:rPr>
        <w:t>és</w:t>
      </w:r>
    </w:p>
    <w:p w14:paraId="4EC37CA5" w14:textId="4756B79E" w:rsidR="007B02BE" w:rsidRPr="002403DF" w:rsidRDefault="00D30B48" w:rsidP="007B02BE">
      <w:pPr>
        <w:pStyle w:val="Listaszerbekezds"/>
        <w:numPr>
          <w:ilvl w:val="0"/>
          <w:numId w:val="7"/>
        </w:numPr>
        <w:spacing w:before="240" w:after="240"/>
        <w:rPr>
          <w:rFonts w:cs="Arial"/>
          <w:b/>
          <w:lang w:val="en-US"/>
        </w:rPr>
      </w:pPr>
      <w:r>
        <w:rPr>
          <w:rFonts w:cs="Arial"/>
          <w:lang w:val="en-US"/>
        </w:rPr>
        <w:t>a közüzemi szolgáltatás megszakadása, vagy meghibásodása</w:t>
      </w:r>
      <w:r w:rsidR="007B02BE" w:rsidRPr="002403DF">
        <w:rPr>
          <w:rFonts w:cs="Arial"/>
          <w:lang w:val="en-US"/>
        </w:rPr>
        <w:t>.</w:t>
      </w:r>
    </w:p>
    <w:p w14:paraId="3C91948B" w14:textId="64CEF57D" w:rsidR="007B02BE" w:rsidRPr="002403DF" w:rsidRDefault="007B02BE" w:rsidP="007B02BE">
      <w:pPr>
        <w:spacing w:before="240" w:after="240"/>
        <w:rPr>
          <w:rFonts w:cs="Arial"/>
          <w:b/>
          <w:lang w:val="en-GB"/>
        </w:rPr>
      </w:pPr>
      <w:r w:rsidRPr="002403DF">
        <w:rPr>
          <w:rFonts w:cs="Arial"/>
          <w:b/>
          <w:lang w:val="en-GB"/>
        </w:rPr>
        <w:t>“</w:t>
      </w:r>
      <w:r w:rsidR="00D30B48">
        <w:rPr>
          <w:rFonts w:cs="Arial"/>
          <w:b/>
          <w:lang w:val="en-GB"/>
        </w:rPr>
        <w:t>Támogató Hatóság</w:t>
      </w:r>
      <w:r w:rsidRPr="002403DF">
        <w:rPr>
          <w:rFonts w:cs="Arial"/>
          <w:b/>
          <w:lang w:val="en-GB"/>
        </w:rPr>
        <w:t>”</w:t>
      </w:r>
    </w:p>
    <w:p w14:paraId="37FC60BA" w14:textId="72ACA9CD" w:rsidR="007B02BE" w:rsidRPr="002403DF" w:rsidRDefault="00D30B48" w:rsidP="007B02BE">
      <w:pPr>
        <w:spacing w:before="240" w:after="240"/>
        <w:rPr>
          <w:rFonts w:cs="Arial"/>
          <w:lang w:val="en-GB"/>
        </w:rPr>
      </w:pPr>
      <w:r>
        <w:rPr>
          <w:rFonts w:cs="Arial"/>
          <w:lang w:val="en-GB"/>
        </w:rPr>
        <w:t>A Támogató Hatóság a Projekt támogatását odaítélő szerv.</w:t>
      </w:r>
    </w:p>
    <w:p w14:paraId="6CDE7F63" w14:textId="77777777" w:rsidR="00D30B48" w:rsidRDefault="00D30B48" w:rsidP="007B02BE">
      <w:pPr>
        <w:spacing w:before="240" w:after="240"/>
        <w:rPr>
          <w:rFonts w:cs="Arial"/>
          <w:b/>
          <w:lang w:val="en-GB"/>
        </w:rPr>
      </w:pPr>
    </w:p>
    <w:p w14:paraId="2217806C" w14:textId="77777777" w:rsidR="00D30B48" w:rsidRDefault="00D30B48" w:rsidP="007B02BE">
      <w:pPr>
        <w:spacing w:before="240" w:after="240"/>
        <w:rPr>
          <w:rFonts w:cs="Arial"/>
          <w:b/>
          <w:lang w:val="en-GB"/>
        </w:rPr>
      </w:pPr>
    </w:p>
    <w:p w14:paraId="68179D4E" w14:textId="64FB252A" w:rsidR="007B02BE" w:rsidRPr="002403DF" w:rsidRDefault="007B02BE" w:rsidP="007B02BE">
      <w:pPr>
        <w:spacing w:before="240" w:after="240"/>
        <w:rPr>
          <w:rFonts w:cs="Arial"/>
          <w:b/>
          <w:lang w:val="en-GB"/>
        </w:rPr>
      </w:pPr>
      <w:r w:rsidRPr="002403DF">
        <w:rPr>
          <w:rFonts w:cs="Arial"/>
          <w:b/>
          <w:lang w:val="en-GB"/>
        </w:rPr>
        <w:t>“</w:t>
      </w:r>
      <w:r w:rsidR="00122108">
        <w:rPr>
          <w:rFonts w:cs="Arial"/>
          <w:b/>
          <w:lang w:val="en-GB"/>
        </w:rPr>
        <w:t>Nemteljesítő Fél</w:t>
      </w:r>
      <w:r w:rsidRPr="002403DF">
        <w:rPr>
          <w:rFonts w:cs="Arial"/>
          <w:b/>
          <w:lang w:val="en-GB"/>
        </w:rPr>
        <w:t>”</w:t>
      </w:r>
    </w:p>
    <w:p w14:paraId="6CFA9C17" w14:textId="40BE23E4" w:rsidR="007B02BE" w:rsidRPr="002403DF" w:rsidRDefault="00122108" w:rsidP="007B02BE">
      <w:pPr>
        <w:spacing w:before="240" w:after="240"/>
        <w:rPr>
          <w:rFonts w:cs="Arial"/>
          <w:lang w:val="en-GB"/>
        </w:rPr>
      </w:pPr>
      <w:r>
        <w:rPr>
          <w:rFonts w:cs="Arial"/>
          <w:lang w:val="en-GB"/>
        </w:rPr>
        <w:t xml:space="preserve">A Nemteljesítő Fél azt a Felet jelenti, amelyről a Közgyűlés megállapította, hogy megsérti </w:t>
      </w:r>
      <w:r w:rsidR="002C3DA2">
        <w:rPr>
          <w:rFonts w:cs="Arial"/>
          <w:lang w:val="en-GB"/>
        </w:rPr>
        <w:t>jelen</w:t>
      </w:r>
      <w:r>
        <w:rPr>
          <w:rFonts w:cs="Arial"/>
          <w:lang w:val="en-GB"/>
        </w:rPr>
        <w:t xml:space="preserve"> Konzorciumi Megállapodást és/vagy a Támogatási Szerződést a Konzorciumi Megállapodás 4.2. </w:t>
      </w:r>
      <w:r w:rsidR="002C3DA2">
        <w:rPr>
          <w:rFonts w:cs="Arial"/>
          <w:lang w:val="en-GB"/>
        </w:rPr>
        <w:t xml:space="preserve">bekezdésében </w:t>
      </w:r>
      <w:r>
        <w:rPr>
          <w:rFonts w:cs="Arial"/>
          <w:lang w:val="en-GB"/>
        </w:rPr>
        <w:t xml:space="preserve">meghatározottak szerint. </w:t>
      </w:r>
    </w:p>
    <w:p w14:paraId="654307A1" w14:textId="47F0B625" w:rsidR="007B02BE" w:rsidRPr="002403DF" w:rsidRDefault="007B02BE" w:rsidP="007B02BE">
      <w:pPr>
        <w:spacing w:before="240" w:after="240"/>
        <w:rPr>
          <w:rFonts w:cs="Arial"/>
          <w:b/>
          <w:lang w:val="en-GB"/>
        </w:rPr>
      </w:pPr>
      <w:r w:rsidRPr="002403DF">
        <w:rPr>
          <w:rFonts w:cs="Arial"/>
          <w:b/>
          <w:lang w:val="en-GB"/>
        </w:rPr>
        <w:t>“</w:t>
      </w:r>
      <w:r w:rsidR="00122108">
        <w:rPr>
          <w:rFonts w:cs="Arial"/>
          <w:b/>
          <w:lang w:val="en-GB"/>
        </w:rPr>
        <w:t>Szükséges</w:t>
      </w:r>
      <w:r w:rsidRPr="002403DF">
        <w:rPr>
          <w:rFonts w:cs="Arial"/>
          <w:b/>
          <w:lang w:val="en-GB"/>
        </w:rPr>
        <w:t xml:space="preserve">” </w:t>
      </w:r>
    </w:p>
    <w:p w14:paraId="57888D45" w14:textId="78889509" w:rsidR="007B02BE" w:rsidRPr="002403DF" w:rsidRDefault="00122108" w:rsidP="007B02BE">
      <w:pPr>
        <w:spacing w:before="240" w:after="240"/>
        <w:rPr>
          <w:rFonts w:cs="Arial"/>
          <w:lang w:val="en-GB"/>
        </w:rPr>
      </w:pPr>
      <w:r>
        <w:rPr>
          <w:rFonts w:cs="Arial"/>
          <w:lang w:val="en-GB"/>
        </w:rPr>
        <w:t>Szükséges azt jelenti, hogy</w:t>
      </w:r>
      <w:r w:rsidR="007B02BE" w:rsidRPr="002403DF">
        <w:rPr>
          <w:rFonts w:cs="Arial"/>
          <w:lang w:val="en-GB"/>
        </w:rPr>
        <w:t>:</w:t>
      </w:r>
    </w:p>
    <w:p w14:paraId="2CA06B7B" w14:textId="2ACA742E" w:rsidR="007B02BE" w:rsidRPr="002403DF" w:rsidRDefault="00122108" w:rsidP="007B02BE">
      <w:pPr>
        <w:spacing w:before="240" w:after="240"/>
        <w:rPr>
          <w:rFonts w:cs="Arial"/>
          <w:lang w:val="en-GB"/>
        </w:rPr>
      </w:pPr>
      <w:r>
        <w:rPr>
          <w:rFonts w:cs="Arial"/>
          <w:lang w:val="en-GB"/>
        </w:rPr>
        <w:t>A Projekt megvalósításához</w:t>
      </w:r>
      <w:r w:rsidR="007B02BE" w:rsidRPr="002403DF">
        <w:rPr>
          <w:rFonts w:cs="Arial"/>
          <w:lang w:val="en-GB"/>
        </w:rPr>
        <w:t>:</w:t>
      </w:r>
    </w:p>
    <w:p w14:paraId="7D39CA2D" w14:textId="6A3B7E32" w:rsidR="00771E77" w:rsidRDefault="00122108" w:rsidP="007B02BE">
      <w:pPr>
        <w:spacing w:before="240" w:after="240"/>
        <w:rPr>
          <w:rFonts w:cs="Arial"/>
          <w:lang w:val="en-GB"/>
        </w:rPr>
      </w:pPr>
      <w:r>
        <w:rPr>
          <w:rFonts w:cs="Arial"/>
          <w:lang w:val="en-GB"/>
        </w:rPr>
        <w:t>Hozzáférési Jogokra akkor van szükség, ha az ilyen Hozzáférési Jogok megadása nélkül a</w:t>
      </w:r>
      <w:r w:rsidR="006A568D">
        <w:rPr>
          <w:rFonts w:cs="Arial"/>
          <w:lang w:val="en-GB"/>
        </w:rPr>
        <w:t xml:space="preserve">z azokat </w:t>
      </w:r>
      <w:r>
        <w:rPr>
          <w:rFonts w:cs="Arial"/>
          <w:lang w:val="en-GB"/>
        </w:rPr>
        <w:t>fogadó Fél</w:t>
      </w:r>
      <w:r w:rsidR="006A568D">
        <w:rPr>
          <w:rFonts w:cs="Arial"/>
          <w:lang w:val="en-GB"/>
        </w:rPr>
        <w:t xml:space="preserve"> </w:t>
      </w:r>
      <w:r>
        <w:rPr>
          <w:rFonts w:cs="Arial"/>
          <w:lang w:val="en-GB"/>
        </w:rPr>
        <w:t>kijelölt feladat</w:t>
      </w:r>
      <w:r w:rsidR="006A568D">
        <w:rPr>
          <w:rFonts w:cs="Arial"/>
          <w:lang w:val="en-GB"/>
        </w:rPr>
        <w:t>ainak</w:t>
      </w:r>
      <w:r>
        <w:rPr>
          <w:rFonts w:cs="Arial"/>
          <w:lang w:val="en-GB"/>
        </w:rPr>
        <w:t xml:space="preserve"> végrehajtása technikailag, vagy jogilag </w:t>
      </w:r>
      <w:r w:rsidR="006A568D">
        <w:rPr>
          <w:rFonts w:cs="Arial"/>
          <w:lang w:val="en-GB"/>
        </w:rPr>
        <w:t>ellehetetlenül</w:t>
      </w:r>
      <w:r>
        <w:rPr>
          <w:rFonts w:cs="Arial"/>
          <w:lang w:val="en-GB"/>
        </w:rPr>
        <w:t>, jelentős</w:t>
      </w:r>
      <w:r w:rsidR="006A568D">
        <w:rPr>
          <w:rFonts w:cs="Arial"/>
          <w:lang w:val="en-GB"/>
        </w:rPr>
        <w:t xml:space="preserve"> késedelmet okoz</w:t>
      </w:r>
      <w:r>
        <w:rPr>
          <w:rFonts w:cs="Arial"/>
          <w:lang w:val="en-GB"/>
        </w:rPr>
        <w:t>, vagy jelentős további pénzügyi, vagy emberi erőforrások</w:t>
      </w:r>
      <w:r w:rsidR="006A568D">
        <w:rPr>
          <w:rFonts w:cs="Arial"/>
          <w:lang w:val="en-GB"/>
        </w:rPr>
        <w:t xml:space="preserve"> bevonását</w:t>
      </w:r>
      <w:r>
        <w:rPr>
          <w:rFonts w:cs="Arial"/>
          <w:lang w:val="en-GB"/>
        </w:rPr>
        <w:t xml:space="preserve"> igényeln</w:t>
      </w:r>
      <w:r w:rsidR="006A568D">
        <w:rPr>
          <w:rFonts w:cs="Arial"/>
          <w:lang w:val="en-GB"/>
        </w:rPr>
        <w:t>é</w:t>
      </w:r>
      <w:r>
        <w:rPr>
          <w:rFonts w:cs="Arial"/>
          <w:lang w:val="en-GB"/>
        </w:rPr>
        <w:t>.</w:t>
      </w:r>
    </w:p>
    <w:p w14:paraId="2148183D" w14:textId="52C740D2" w:rsidR="007B02BE" w:rsidRPr="002403DF" w:rsidRDefault="00907A01" w:rsidP="007B02BE">
      <w:pPr>
        <w:spacing w:before="240" w:after="240"/>
        <w:rPr>
          <w:rFonts w:cs="Arial"/>
          <w:lang w:val="en-GB"/>
        </w:rPr>
      </w:pPr>
      <w:r>
        <w:rPr>
          <w:rFonts w:cs="Arial"/>
          <w:lang w:val="en-GB"/>
        </w:rPr>
        <w:t>Saját Eredmények Kiaknázására</w:t>
      </w:r>
      <w:r w:rsidR="007B02BE" w:rsidRPr="002403DF">
        <w:rPr>
          <w:rFonts w:cs="Arial"/>
          <w:lang w:val="en-GB"/>
        </w:rPr>
        <w:t>:</w:t>
      </w:r>
    </w:p>
    <w:p w14:paraId="65D6ABBB" w14:textId="7F3D68DB" w:rsidR="007B02BE" w:rsidRPr="002403DF" w:rsidRDefault="00F420AE" w:rsidP="007B02BE">
      <w:pPr>
        <w:spacing w:before="240" w:after="240"/>
        <w:rPr>
          <w:rFonts w:cs="Arial"/>
          <w:lang w:val="en-GB"/>
        </w:rPr>
      </w:pPr>
      <w:r>
        <w:rPr>
          <w:rFonts w:cs="Arial"/>
          <w:lang w:val="en-GB"/>
        </w:rPr>
        <w:t>Hozzáférési Jogokra akkor van szükség, ha a Hozzáférési jogok megadása nélkül a saját eredmények felhasználása jogi, vagy technika</w:t>
      </w:r>
      <w:r w:rsidR="006A568D">
        <w:rPr>
          <w:rFonts w:cs="Arial"/>
          <w:lang w:val="en-GB"/>
        </w:rPr>
        <w:t>i akadályokba ütközik.</w:t>
      </w:r>
    </w:p>
    <w:p w14:paraId="77872163" w14:textId="3DD5EDE3" w:rsidR="007B02BE" w:rsidRPr="002403DF" w:rsidRDefault="007B02BE" w:rsidP="007B02BE">
      <w:pPr>
        <w:spacing w:before="240" w:after="240"/>
        <w:rPr>
          <w:rFonts w:cs="Arial"/>
          <w:b/>
          <w:lang w:val="en-GB"/>
        </w:rPr>
      </w:pPr>
      <w:r w:rsidRPr="002403DF">
        <w:rPr>
          <w:rFonts w:cs="Arial"/>
          <w:b/>
          <w:lang w:val="en-GB"/>
        </w:rPr>
        <w:t>“</w:t>
      </w:r>
      <w:r w:rsidR="00F420AE">
        <w:rPr>
          <w:rFonts w:cs="Arial"/>
          <w:b/>
          <w:lang w:val="en-GB"/>
        </w:rPr>
        <w:t>Szoftver</w:t>
      </w:r>
      <w:r w:rsidRPr="002403DF">
        <w:rPr>
          <w:rFonts w:cs="Arial"/>
          <w:b/>
          <w:lang w:val="en-GB"/>
        </w:rPr>
        <w:t>”</w:t>
      </w:r>
    </w:p>
    <w:p w14:paraId="1618C7DB" w14:textId="5313E326" w:rsidR="007B02BE" w:rsidRPr="002403DF" w:rsidRDefault="00F420AE" w:rsidP="007B02BE">
      <w:pPr>
        <w:spacing w:before="240" w:after="240"/>
        <w:rPr>
          <w:rFonts w:cs="Arial"/>
          <w:lang w:val="en-GB"/>
        </w:rPr>
      </w:pPr>
      <w:r>
        <w:rPr>
          <w:rFonts w:cs="Arial"/>
          <w:lang w:val="en-GB"/>
        </w:rPr>
        <w:t>A szoftver olyan utasítássorozatot jelent, amely egy számítógépen végrehajtható vagy bármilyen kézzelfogható kifejezőeszközben rögzített formában végrehajtandó vagy alakíthatóvá tehető folyamat végrehajtására szolgál.</w:t>
      </w:r>
    </w:p>
    <w:p w14:paraId="4FB7DDD2" w14:textId="774B0A86" w:rsidR="007B02BE" w:rsidRPr="002403DF" w:rsidRDefault="00F420AE" w:rsidP="007B02BE">
      <w:pPr>
        <w:pStyle w:val="Cmsor2"/>
        <w:spacing w:after="240"/>
        <w:rPr>
          <w:rFonts w:cs="Arial"/>
          <w:sz w:val="22"/>
          <w:szCs w:val="22"/>
          <w:lang w:val="en-GB"/>
        </w:rPr>
      </w:pPr>
      <w:r>
        <w:rPr>
          <w:rFonts w:cs="Arial"/>
          <w:sz w:val="22"/>
          <w:szCs w:val="22"/>
          <w:lang w:val="en-GB"/>
        </w:rPr>
        <w:t>A Projekt egész tartama alatt használt rövid nevek és rövidítések</w:t>
      </w:r>
    </w:p>
    <w:p w14:paraId="5BC5A325" w14:textId="4207C241" w:rsidR="007B02BE" w:rsidRPr="002403DF" w:rsidRDefault="007B02BE" w:rsidP="00DA68A8">
      <w:pPr>
        <w:spacing w:before="240" w:after="240"/>
        <w:rPr>
          <w:rFonts w:cs="Arial"/>
          <w:lang w:val="en-GB"/>
        </w:rPr>
      </w:pPr>
      <w:r w:rsidRPr="002403DF">
        <w:rPr>
          <w:rFonts w:cs="Arial"/>
          <w:b/>
          <w:lang w:val="en-GB"/>
        </w:rPr>
        <w:t>BESEF</w:t>
      </w:r>
      <w:r w:rsidRPr="002403DF">
        <w:rPr>
          <w:rFonts w:cs="Arial"/>
          <w:lang w:val="en-GB"/>
        </w:rPr>
        <w:t xml:space="preserve">: </w:t>
      </w:r>
      <w:r w:rsidR="00DA68A8" w:rsidRPr="00DA68A8">
        <w:rPr>
          <w:rFonts w:cs="Arial"/>
          <w:lang w:val="en-GB"/>
        </w:rPr>
        <w:t>Vállalatgazdasági Tudományos És Oktatási Alapítvány</w:t>
      </w:r>
    </w:p>
    <w:p w14:paraId="4A09F5B7" w14:textId="48851F14" w:rsidR="00234AA3" w:rsidRPr="002403DF" w:rsidRDefault="00234AA3" w:rsidP="007B02BE">
      <w:pPr>
        <w:spacing w:before="240" w:after="240"/>
        <w:ind w:left="709" w:hanging="709"/>
        <w:rPr>
          <w:rFonts w:cs="Arial"/>
          <w:lang w:val="en-GB"/>
        </w:rPr>
      </w:pPr>
      <w:r w:rsidRPr="002403DF">
        <w:rPr>
          <w:rFonts w:cs="Arial"/>
          <w:b/>
          <w:lang w:val="en-GB"/>
        </w:rPr>
        <w:t>BIOFORUM</w:t>
      </w:r>
      <w:r w:rsidRPr="002403DF">
        <w:rPr>
          <w:rFonts w:cs="Arial"/>
          <w:lang w:val="en-GB"/>
        </w:rPr>
        <w:t>: BIOFORUM, IFOAM</w:t>
      </w:r>
      <w:r w:rsidR="00EF04EC">
        <w:rPr>
          <w:rFonts w:cs="Arial"/>
          <w:lang w:val="en-GB"/>
        </w:rPr>
        <w:t xml:space="preserve"> </w:t>
      </w:r>
      <w:r w:rsidR="00B02444">
        <w:rPr>
          <w:rFonts w:cs="Arial"/>
          <w:lang w:val="en-GB"/>
        </w:rPr>
        <w:t>EU</w:t>
      </w:r>
      <w:r w:rsidR="00293505">
        <w:rPr>
          <w:rFonts w:cs="Arial"/>
          <w:lang w:val="en-GB"/>
        </w:rPr>
        <w:t xml:space="preserve"> </w:t>
      </w:r>
      <w:r w:rsidR="00EF04EC">
        <w:rPr>
          <w:rFonts w:cs="Arial"/>
          <w:lang w:val="en-GB"/>
        </w:rPr>
        <w:t>Kapcsolt Harmadik Fele</w:t>
      </w:r>
    </w:p>
    <w:p w14:paraId="4810A4D2" w14:textId="4602FD55" w:rsidR="007B02BE" w:rsidRPr="002403DF" w:rsidRDefault="007B02BE" w:rsidP="007B02BE">
      <w:pPr>
        <w:spacing w:before="240" w:after="240"/>
        <w:ind w:left="709" w:hanging="709"/>
        <w:rPr>
          <w:rFonts w:cs="Arial"/>
          <w:lang w:val="en-GB"/>
        </w:rPr>
      </w:pPr>
      <w:r w:rsidRPr="002403DF">
        <w:rPr>
          <w:rFonts w:cs="Arial"/>
          <w:b/>
          <w:lang w:val="en-GB"/>
        </w:rPr>
        <w:t>BUD</w:t>
      </w:r>
      <w:r w:rsidRPr="002403DF">
        <w:rPr>
          <w:rFonts w:cs="Arial"/>
          <w:lang w:val="en-GB"/>
        </w:rPr>
        <w:t>: Budapest Főváros Önkormányzat</w:t>
      </w:r>
      <w:r w:rsidR="00380AEF">
        <w:rPr>
          <w:rFonts w:cs="Arial"/>
          <w:lang w:val="en-GB"/>
        </w:rPr>
        <w:t>a</w:t>
      </w:r>
    </w:p>
    <w:p w14:paraId="418FF916" w14:textId="7BBD7633" w:rsidR="007B02BE" w:rsidRPr="002403DF" w:rsidRDefault="007B02BE" w:rsidP="007B02BE">
      <w:pPr>
        <w:spacing w:before="240" w:after="240"/>
        <w:ind w:left="709" w:hanging="709"/>
        <w:rPr>
          <w:rFonts w:cs="Arial"/>
          <w:lang w:val="en-GB"/>
        </w:rPr>
      </w:pPr>
      <w:r w:rsidRPr="002403DF">
        <w:rPr>
          <w:rFonts w:cs="Arial"/>
          <w:b/>
          <w:lang w:val="en-GB"/>
        </w:rPr>
        <w:t>CPH</w:t>
      </w:r>
      <w:r w:rsidRPr="002403DF">
        <w:rPr>
          <w:rFonts w:cs="Arial"/>
          <w:lang w:val="en-GB"/>
        </w:rPr>
        <w:t xml:space="preserve">: </w:t>
      </w:r>
      <w:r w:rsidR="008F4E5F">
        <w:rPr>
          <w:rFonts w:cs="Arial"/>
          <w:lang w:val="en-GB"/>
        </w:rPr>
        <w:t xml:space="preserve">Koppenhága </w:t>
      </w:r>
      <w:r w:rsidR="00B26E85">
        <w:rPr>
          <w:rFonts w:cs="Arial"/>
          <w:lang w:val="en-GB"/>
        </w:rPr>
        <w:t>ö</w:t>
      </w:r>
      <w:r w:rsidR="008F4E5F">
        <w:rPr>
          <w:rFonts w:cs="Arial"/>
          <w:lang w:val="en-GB"/>
        </w:rPr>
        <w:t>nkormányzata</w:t>
      </w:r>
      <w:r w:rsidRPr="002403DF">
        <w:rPr>
          <w:rFonts w:cs="Arial"/>
          <w:lang w:val="en-GB"/>
        </w:rPr>
        <w:t xml:space="preserve"> (Københavns Kommune)</w:t>
      </w:r>
    </w:p>
    <w:p w14:paraId="4B5390F1" w14:textId="77777777" w:rsidR="007B02BE" w:rsidRPr="002403DF" w:rsidRDefault="007B02BE" w:rsidP="007B02BE">
      <w:pPr>
        <w:spacing w:before="240" w:after="240"/>
        <w:ind w:left="709" w:hanging="709"/>
        <w:rPr>
          <w:rFonts w:cs="Arial"/>
          <w:lang w:val="de-DE"/>
        </w:rPr>
      </w:pPr>
      <w:r w:rsidRPr="002403DF">
        <w:rPr>
          <w:rFonts w:cs="Arial"/>
          <w:b/>
          <w:lang w:val="de-DE"/>
        </w:rPr>
        <w:t>Danachda</w:t>
      </w:r>
      <w:r w:rsidRPr="002403DF">
        <w:rPr>
          <w:rFonts w:cs="Arial"/>
          <w:lang w:val="de-DE"/>
        </w:rPr>
        <w:t>: Danachda: Bildung für Nachhaltigkeit</w:t>
      </w:r>
    </w:p>
    <w:p w14:paraId="0D303395" w14:textId="2E6C77F1" w:rsidR="001C4254" w:rsidRPr="002403DF" w:rsidRDefault="001C4254" w:rsidP="007B02BE">
      <w:pPr>
        <w:spacing w:before="240" w:after="240"/>
        <w:ind w:left="709" w:hanging="709"/>
        <w:rPr>
          <w:rFonts w:cs="Arial"/>
          <w:lang w:val="de-DE"/>
        </w:rPr>
      </w:pPr>
      <w:r w:rsidRPr="002403DF">
        <w:rPr>
          <w:rFonts w:cs="Arial"/>
          <w:b/>
          <w:lang w:val="de-DE"/>
        </w:rPr>
        <w:t>Délice</w:t>
      </w:r>
      <w:r w:rsidRPr="002403DF">
        <w:rPr>
          <w:rFonts w:cs="Arial"/>
          <w:lang w:val="de-DE"/>
        </w:rPr>
        <w:t xml:space="preserve">: Délice Network, </w:t>
      </w:r>
      <w:proofErr w:type="gramStart"/>
      <w:r w:rsidRPr="002403DF">
        <w:rPr>
          <w:rFonts w:cs="Arial"/>
          <w:lang w:val="de-DE"/>
        </w:rPr>
        <w:t>LYO’s</w:t>
      </w:r>
      <w:proofErr w:type="gramEnd"/>
      <w:r w:rsidRPr="002403DF">
        <w:rPr>
          <w:rFonts w:cs="Arial"/>
          <w:lang w:val="de-DE"/>
        </w:rPr>
        <w:t xml:space="preserve"> </w:t>
      </w:r>
      <w:r w:rsidR="008F4E5F">
        <w:rPr>
          <w:rFonts w:cs="Arial"/>
          <w:lang w:val="de-DE"/>
        </w:rPr>
        <w:t>Kapcsolt Harmadik Fele</w:t>
      </w:r>
    </w:p>
    <w:p w14:paraId="4498B196" w14:textId="1242244E" w:rsidR="002403DF" w:rsidRPr="002403DF" w:rsidRDefault="002403DF" w:rsidP="007B02BE">
      <w:pPr>
        <w:spacing w:before="240" w:after="240"/>
        <w:ind w:left="709" w:hanging="709"/>
        <w:rPr>
          <w:rFonts w:cs="Arial"/>
          <w:lang w:val="fr-BE"/>
        </w:rPr>
      </w:pPr>
      <w:r w:rsidRPr="002403DF">
        <w:rPr>
          <w:rFonts w:cs="Arial"/>
          <w:b/>
          <w:lang w:val="fr-BE"/>
        </w:rPr>
        <w:t>DMP</w:t>
      </w:r>
      <w:r w:rsidRPr="002403DF">
        <w:rPr>
          <w:rFonts w:cs="Arial"/>
          <w:lang w:val="fr-BE"/>
        </w:rPr>
        <w:t xml:space="preserve">: </w:t>
      </w:r>
      <w:r w:rsidR="008F4E5F">
        <w:rPr>
          <w:rFonts w:cs="Arial"/>
          <w:lang w:val="fr-BE"/>
        </w:rPr>
        <w:t>Adatkezelési Terv</w:t>
      </w:r>
    </w:p>
    <w:p w14:paraId="5FEC401F" w14:textId="4A1FE4C8" w:rsidR="007B02BE" w:rsidRPr="002403DF" w:rsidRDefault="007B02BE" w:rsidP="007B02BE">
      <w:pPr>
        <w:spacing w:before="240" w:after="240"/>
        <w:ind w:left="709" w:hanging="709"/>
        <w:rPr>
          <w:rFonts w:cs="Arial"/>
          <w:lang w:val="fr-BE"/>
        </w:rPr>
      </w:pPr>
      <w:r w:rsidRPr="002403DF">
        <w:rPr>
          <w:rFonts w:cs="Arial"/>
          <w:b/>
          <w:lang w:val="fr-BE"/>
        </w:rPr>
        <w:t>DOR</w:t>
      </w:r>
      <w:r w:rsidRPr="002403DF">
        <w:rPr>
          <w:rFonts w:cs="Arial"/>
          <w:lang w:val="fr-BE"/>
        </w:rPr>
        <w:t>: Department of Dordogne (Département Dordogne)</w:t>
      </w:r>
    </w:p>
    <w:p w14:paraId="5D0FACCE" w14:textId="0E779051" w:rsidR="001E5572" w:rsidRPr="001E5572" w:rsidRDefault="001E5572" w:rsidP="007B02BE">
      <w:pPr>
        <w:spacing w:before="240" w:after="240"/>
        <w:ind w:left="709" w:hanging="709"/>
        <w:rPr>
          <w:rFonts w:cs="Arial"/>
          <w:lang w:val="it-IT"/>
        </w:rPr>
      </w:pPr>
      <w:r>
        <w:rPr>
          <w:rFonts w:cs="Arial"/>
          <w:b/>
          <w:lang w:val="it-IT"/>
        </w:rPr>
        <w:t>EAB</w:t>
      </w:r>
      <w:r w:rsidRPr="001E5572">
        <w:rPr>
          <w:rFonts w:cs="Arial"/>
          <w:lang w:val="it-IT"/>
        </w:rPr>
        <w:t xml:space="preserve">: </w:t>
      </w:r>
      <w:r w:rsidR="000A05EF">
        <w:rPr>
          <w:rFonts w:cs="Arial"/>
          <w:lang w:val="it-IT"/>
        </w:rPr>
        <w:t>Külső Tanácsadó Testület</w:t>
      </w:r>
    </w:p>
    <w:p w14:paraId="0564C58C" w14:textId="0EA14CE5" w:rsidR="007B02BE" w:rsidRPr="002403DF" w:rsidRDefault="007B02BE" w:rsidP="007B02BE">
      <w:pPr>
        <w:spacing w:before="240" w:after="240"/>
        <w:ind w:left="709" w:hanging="709"/>
        <w:rPr>
          <w:rFonts w:cs="Arial"/>
          <w:lang w:val="it-IT"/>
        </w:rPr>
      </w:pPr>
      <w:r w:rsidRPr="002403DF">
        <w:rPr>
          <w:rFonts w:cs="Arial"/>
          <w:b/>
          <w:lang w:val="it-IT"/>
        </w:rPr>
        <w:t>Ecosistemi</w:t>
      </w:r>
      <w:r w:rsidRPr="002403DF">
        <w:rPr>
          <w:rFonts w:cs="Arial"/>
          <w:lang w:val="it-IT"/>
        </w:rPr>
        <w:t>: Fondazione Ecosistemi</w:t>
      </w:r>
    </w:p>
    <w:p w14:paraId="4E1ECB38" w14:textId="7754F814" w:rsidR="00234AA3" w:rsidRPr="006E3384" w:rsidRDefault="00234AA3" w:rsidP="007B02BE">
      <w:pPr>
        <w:spacing w:before="240" w:after="240"/>
        <w:ind w:left="709" w:hanging="709"/>
        <w:rPr>
          <w:rFonts w:cs="Arial"/>
          <w:lang w:val="en-GB"/>
        </w:rPr>
      </w:pPr>
      <w:r w:rsidRPr="006E3384">
        <w:rPr>
          <w:rFonts w:cs="Arial"/>
          <w:b/>
          <w:lang w:val="en-GB"/>
        </w:rPr>
        <w:t>ECOVALIA</w:t>
      </w:r>
      <w:r w:rsidRPr="006E3384">
        <w:rPr>
          <w:rFonts w:cs="Arial"/>
          <w:lang w:val="en-GB"/>
        </w:rPr>
        <w:t xml:space="preserve">: ECOVALIA, IFOAM </w:t>
      </w:r>
      <w:r w:rsidR="00293505">
        <w:rPr>
          <w:rFonts w:cs="Arial"/>
          <w:lang w:val="en-GB"/>
        </w:rPr>
        <w:t xml:space="preserve">EU </w:t>
      </w:r>
      <w:r w:rsidR="000A05EF">
        <w:rPr>
          <w:rFonts w:cs="Arial"/>
          <w:lang w:val="en-GB"/>
        </w:rPr>
        <w:t>Kapcsolt Harmadik Fél</w:t>
      </w:r>
    </w:p>
    <w:p w14:paraId="05FB4F00" w14:textId="2B0784F8" w:rsidR="007B02BE" w:rsidRPr="002403DF" w:rsidRDefault="007B02BE" w:rsidP="007B02BE">
      <w:pPr>
        <w:spacing w:before="240" w:after="240"/>
        <w:ind w:left="709" w:hanging="709"/>
        <w:rPr>
          <w:rFonts w:cs="Arial"/>
          <w:lang w:val="en-GB"/>
        </w:rPr>
      </w:pPr>
      <w:r w:rsidRPr="002403DF">
        <w:rPr>
          <w:rFonts w:cs="Arial"/>
          <w:b/>
          <w:lang w:val="en-GB"/>
        </w:rPr>
        <w:t>ESS</w:t>
      </w:r>
      <w:r w:rsidRPr="002403DF">
        <w:rPr>
          <w:rFonts w:cs="Arial"/>
          <w:lang w:val="en-GB"/>
        </w:rPr>
        <w:t xml:space="preserve">: </w:t>
      </w:r>
      <w:r w:rsidR="000A05EF">
        <w:rPr>
          <w:rFonts w:cs="Arial"/>
          <w:lang w:val="en-GB"/>
        </w:rPr>
        <w:t>Essen Önkormányzata</w:t>
      </w:r>
      <w:r w:rsidRPr="002403DF">
        <w:rPr>
          <w:rFonts w:cs="Arial"/>
          <w:lang w:val="en-GB"/>
        </w:rPr>
        <w:t xml:space="preserve"> (Stadt Essen)</w:t>
      </w:r>
    </w:p>
    <w:p w14:paraId="49FEB1DE" w14:textId="5D682E10" w:rsidR="00234AA3" w:rsidRPr="002403DF" w:rsidRDefault="00234AA3" w:rsidP="007B02BE">
      <w:pPr>
        <w:spacing w:before="240" w:after="240"/>
        <w:ind w:left="709" w:hanging="709"/>
        <w:rPr>
          <w:rFonts w:cs="Arial"/>
          <w:lang w:val="en-GB"/>
        </w:rPr>
      </w:pPr>
      <w:r w:rsidRPr="002403DF">
        <w:rPr>
          <w:rFonts w:cs="Arial"/>
          <w:b/>
        </w:rPr>
        <w:t>ESZGSZ</w:t>
      </w:r>
      <w:r w:rsidRPr="002403DF">
        <w:rPr>
          <w:rFonts w:cs="Arial"/>
        </w:rPr>
        <w:t xml:space="preserve">: </w:t>
      </w:r>
      <w:r w:rsidR="00E46F16">
        <w:rPr>
          <w:rFonts w:cs="Arial"/>
        </w:rPr>
        <w:t>A Vendéglátás Üzemeltető Szervezete</w:t>
      </w:r>
      <w:r w:rsidRPr="002403DF">
        <w:rPr>
          <w:rFonts w:cs="Arial"/>
        </w:rPr>
        <w:t xml:space="preserve">, BUD </w:t>
      </w:r>
      <w:r w:rsidR="00E46F16">
        <w:rPr>
          <w:rFonts w:cs="Arial"/>
        </w:rPr>
        <w:t>Kapcsolt Harmadik Fele</w:t>
      </w:r>
      <w:r w:rsidR="00D749FB">
        <w:rPr>
          <w:rFonts w:cs="Arial"/>
        </w:rPr>
        <w:t xml:space="preserve"> </w:t>
      </w:r>
    </w:p>
    <w:p w14:paraId="15125CE3" w14:textId="5B440787" w:rsidR="007B02BE" w:rsidRPr="002403DF" w:rsidRDefault="007B02BE" w:rsidP="007B02BE">
      <w:pPr>
        <w:spacing w:before="240" w:after="240"/>
        <w:ind w:left="709" w:hanging="709"/>
        <w:rPr>
          <w:rFonts w:cs="Arial"/>
          <w:highlight w:val="yellow"/>
        </w:rPr>
      </w:pPr>
      <w:r w:rsidRPr="002403DF">
        <w:rPr>
          <w:rFonts w:cs="Arial"/>
          <w:b/>
        </w:rPr>
        <w:t>EURECAT</w:t>
      </w:r>
      <w:r w:rsidRPr="002403DF">
        <w:rPr>
          <w:rFonts w:cs="Arial"/>
        </w:rPr>
        <w:t xml:space="preserve">: </w:t>
      </w:r>
      <w:r w:rsidR="00293505">
        <w:rPr>
          <w:rFonts w:cs="Arial"/>
        </w:rPr>
        <w:t>Fundacio Eurecat</w:t>
      </w:r>
    </w:p>
    <w:p w14:paraId="1BC6F3CE" w14:textId="588BCCD5" w:rsidR="001C4254" w:rsidRPr="002403DF" w:rsidRDefault="001C4254" w:rsidP="007B02BE">
      <w:pPr>
        <w:spacing w:before="240" w:after="240"/>
        <w:ind w:left="709" w:hanging="709"/>
        <w:rPr>
          <w:rFonts w:cs="Arial"/>
          <w:lang w:val="en-GB"/>
        </w:rPr>
      </w:pPr>
      <w:r w:rsidRPr="002403DF">
        <w:rPr>
          <w:rFonts w:cs="Arial"/>
          <w:b/>
          <w:lang w:val="en-GB"/>
        </w:rPr>
        <w:t>Eurovienna</w:t>
      </w:r>
      <w:r w:rsidRPr="002403DF">
        <w:rPr>
          <w:rFonts w:cs="Arial"/>
          <w:lang w:val="en-GB"/>
        </w:rPr>
        <w:t xml:space="preserve">: Eurovienna, </w:t>
      </w:r>
      <w:proofErr w:type="gramStart"/>
      <w:r w:rsidRPr="002403DF">
        <w:rPr>
          <w:rFonts w:cs="Arial"/>
          <w:lang w:val="en-GB"/>
        </w:rPr>
        <w:t>VIE</w:t>
      </w:r>
      <w:r w:rsidR="007A4311">
        <w:rPr>
          <w:rFonts w:cs="Arial"/>
          <w:lang w:val="en-GB"/>
        </w:rPr>
        <w:t xml:space="preserve"> </w:t>
      </w:r>
      <w:r w:rsidRPr="002403DF">
        <w:rPr>
          <w:rFonts w:cs="Arial"/>
          <w:lang w:val="en-GB"/>
        </w:rPr>
        <w:t xml:space="preserve"> </w:t>
      </w:r>
      <w:r w:rsidR="007A4311">
        <w:rPr>
          <w:rFonts w:cs="Arial"/>
          <w:lang w:val="en-GB"/>
        </w:rPr>
        <w:t>Kapcsolt</w:t>
      </w:r>
      <w:proofErr w:type="gramEnd"/>
      <w:r w:rsidR="007A4311">
        <w:rPr>
          <w:rFonts w:cs="Arial"/>
          <w:lang w:val="en-GB"/>
        </w:rPr>
        <w:t xml:space="preserve"> Harmadik Fele</w:t>
      </w:r>
    </w:p>
    <w:p w14:paraId="7C82388B" w14:textId="063DE1BF" w:rsidR="007B02BE" w:rsidRPr="002403DF" w:rsidRDefault="007B02BE" w:rsidP="007B02BE">
      <w:pPr>
        <w:spacing w:before="240" w:after="240"/>
        <w:ind w:left="709" w:hanging="709"/>
        <w:rPr>
          <w:rFonts w:cs="Arial"/>
        </w:rPr>
      </w:pPr>
      <w:r w:rsidRPr="002403DF">
        <w:rPr>
          <w:rFonts w:cs="Arial"/>
          <w:b/>
          <w:lang w:val="en-GB"/>
        </w:rPr>
        <w:t>FTAO</w:t>
      </w:r>
      <w:r w:rsidRPr="002403DF">
        <w:rPr>
          <w:rFonts w:cs="Arial"/>
          <w:lang w:val="en-GB"/>
        </w:rPr>
        <w:t xml:space="preserve">: </w:t>
      </w:r>
      <w:r w:rsidR="007A4311">
        <w:rPr>
          <w:rFonts w:cs="Arial"/>
        </w:rPr>
        <w:t>Méltányos Kereskedelem Érdekképviseleti Irodája</w:t>
      </w:r>
    </w:p>
    <w:p w14:paraId="2AC022A9" w14:textId="0F0A121D" w:rsidR="007B02BE" w:rsidRPr="002403DF" w:rsidRDefault="007B02BE" w:rsidP="007B02BE">
      <w:pPr>
        <w:spacing w:before="240" w:after="240"/>
        <w:ind w:left="709" w:hanging="709"/>
        <w:rPr>
          <w:rFonts w:cs="Arial"/>
          <w:lang w:val="en-GB"/>
        </w:rPr>
      </w:pPr>
      <w:r w:rsidRPr="002403DF">
        <w:rPr>
          <w:rFonts w:cs="Arial"/>
          <w:b/>
          <w:lang w:val="en-GB"/>
        </w:rPr>
        <w:t>GHE</w:t>
      </w:r>
      <w:r w:rsidRPr="002403DF">
        <w:rPr>
          <w:rFonts w:cs="Arial"/>
          <w:lang w:val="en-GB"/>
        </w:rPr>
        <w:t xml:space="preserve">: </w:t>
      </w:r>
      <w:r w:rsidR="007A4311">
        <w:rPr>
          <w:rFonts w:cs="Arial"/>
          <w:lang w:val="en-GB"/>
        </w:rPr>
        <w:t xml:space="preserve">Ghent </w:t>
      </w:r>
      <w:r w:rsidR="00B26E85">
        <w:rPr>
          <w:rFonts w:cs="Arial"/>
          <w:lang w:val="en-GB"/>
        </w:rPr>
        <w:t>ö</w:t>
      </w:r>
      <w:r w:rsidR="007A4311">
        <w:rPr>
          <w:rFonts w:cs="Arial"/>
          <w:lang w:val="en-GB"/>
        </w:rPr>
        <w:t>nkormányzata</w:t>
      </w:r>
      <w:r w:rsidRPr="002403DF">
        <w:rPr>
          <w:rFonts w:cs="Arial"/>
          <w:lang w:val="en-GB"/>
        </w:rPr>
        <w:t xml:space="preserve"> (Stad Gent)</w:t>
      </w:r>
    </w:p>
    <w:p w14:paraId="3FB35CF2" w14:textId="4FDC9900" w:rsidR="00FF73A8" w:rsidRPr="002403DF" w:rsidRDefault="00FF73A8" w:rsidP="00FF73A8">
      <w:pPr>
        <w:spacing w:before="240" w:after="240"/>
        <w:ind w:left="709" w:hanging="709"/>
        <w:rPr>
          <w:rFonts w:cs="Arial"/>
          <w:lang w:val="en-GB"/>
        </w:rPr>
      </w:pPr>
      <w:r w:rsidRPr="002403DF">
        <w:rPr>
          <w:rFonts w:cs="Arial"/>
          <w:b/>
          <w:lang w:val="en-GB"/>
        </w:rPr>
        <w:t>HIA</w:t>
      </w:r>
      <w:r w:rsidRPr="002403DF">
        <w:rPr>
          <w:rFonts w:cs="Arial"/>
          <w:lang w:val="en-GB"/>
        </w:rPr>
        <w:t xml:space="preserve">: </w:t>
      </w:r>
      <w:r w:rsidR="007A4311">
        <w:rPr>
          <w:rFonts w:cs="Arial"/>
          <w:lang w:val="en-GB"/>
        </w:rPr>
        <w:t>Egészségügyi Hatásvizsgálat</w:t>
      </w:r>
      <w:r w:rsidRPr="002403DF">
        <w:rPr>
          <w:rFonts w:cs="Arial"/>
          <w:lang w:val="en-GB"/>
        </w:rPr>
        <w:t xml:space="preserve"> (WP 2</w:t>
      </w:r>
      <w:r w:rsidR="007A4311">
        <w:rPr>
          <w:rFonts w:cs="Arial"/>
          <w:lang w:val="en-GB"/>
        </w:rPr>
        <w:t xml:space="preserve"> tevékenysége</w:t>
      </w:r>
      <w:r w:rsidRPr="002403DF">
        <w:rPr>
          <w:rFonts w:cs="Arial"/>
          <w:lang w:val="en-GB"/>
        </w:rPr>
        <w:t>)</w:t>
      </w:r>
    </w:p>
    <w:p w14:paraId="27FE721B" w14:textId="130F01AC" w:rsidR="007B02BE" w:rsidRPr="002403DF" w:rsidRDefault="007B02BE" w:rsidP="00FF73A8">
      <w:pPr>
        <w:spacing w:before="240" w:after="240"/>
        <w:rPr>
          <w:rFonts w:cs="Arial"/>
          <w:lang w:val="en-GB"/>
        </w:rPr>
      </w:pPr>
      <w:r w:rsidRPr="002403DF">
        <w:rPr>
          <w:rFonts w:cs="Arial"/>
          <w:b/>
          <w:lang w:val="en-GB"/>
        </w:rPr>
        <w:t>ICLEI Europe</w:t>
      </w:r>
      <w:r w:rsidRPr="002403DF">
        <w:rPr>
          <w:rFonts w:cs="Arial"/>
          <w:lang w:val="en-GB"/>
        </w:rPr>
        <w:t xml:space="preserve">: ICLEI </w:t>
      </w:r>
      <w:r w:rsidR="007A4311">
        <w:rPr>
          <w:rFonts w:eastAsiaTheme="minorHAnsi" w:cs="Arial"/>
          <w:bCs/>
          <w:lang w:val="en-GB"/>
        </w:rPr>
        <w:t>–</w:t>
      </w:r>
      <w:r w:rsidR="00FF73A8" w:rsidRPr="002403DF">
        <w:rPr>
          <w:rFonts w:eastAsiaTheme="minorHAnsi" w:cs="Arial"/>
          <w:bCs/>
          <w:lang w:val="en-GB"/>
        </w:rPr>
        <w:t xml:space="preserve"> </w:t>
      </w:r>
      <w:r w:rsidR="007A4311">
        <w:rPr>
          <w:rFonts w:eastAsiaTheme="minorHAnsi" w:cs="Arial"/>
          <w:bCs/>
          <w:lang w:val="en-GB"/>
        </w:rPr>
        <w:t>Helyi Önkormányzatok a Fenntarthatóságért, Európai Titkárság</w:t>
      </w:r>
      <w:r w:rsidRPr="002403DF">
        <w:rPr>
          <w:rFonts w:cs="Arial"/>
          <w:lang w:val="en-GB"/>
        </w:rPr>
        <w:t xml:space="preserve"> (ICLEI Europasekretariat Gmbh)</w:t>
      </w:r>
    </w:p>
    <w:p w14:paraId="676C3EF0" w14:textId="3C860E91" w:rsidR="007B02BE" w:rsidRPr="002403DF" w:rsidRDefault="007B02BE" w:rsidP="00FF73A8">
      <w:pPr>
        <w:spacing w:before="240" w:after="240"/>
        <w:rPr>
          <w:rFonts w:cs="Arial"/>
        </w:rPr>
      </w:pPr>
      <w:r w:rsidRPr="002403DF">
        <w:rPr>
          <w:rFonts w:cs="Arial"/>
          <w:b/>
        </w:rPr>
        <w:t>ICLEI World</w:t>
      </w:r>
      <w:r w:rsidRPr="002403DF">
        <w:rPr>
          <w:rFonts w:cs="Arial"/>
        </w:rPr>
        <w:t xml:space="preserve">: ICLEI </w:t>
      </w:r>
      <w:r w:rsidR="007A4311">
        <w:rPr>
          <w:rFonts w:eastAsiaTheme="minorHAnsi" w:cs="Arial"/>
          <w:bCs/>
          <w:lang w:val="en-GB"/>
        </w:rPr>
        <w:t>–</w:t>
      </w:r>
      <w:r w:rsidR="00FF73A8" w:rsidRPr="002403DF">
        <w:rPr>
          <w:rFonts w:eastAsiaTheme="minorHAnsi" w:cs="Arial"/>
          <w:bCs/>
          <w:lang w:val="en-GB"/>
        </w:rPr>
        <w:t xml:space="preserve"> </w:t>
      </w:r>
      <w:r w:rsidR="007A4311">
        <w:rPr>
          <w:rFonts w:eastAsiaTheme="minorHAnsi" w:cs="Arial"/>
          <w:bCs/>
          <w:lang w:val="en-GB"/>
        </w:rPr>
        <w:t>Helyi Önkormányzatok a Fenntarthatóságért</w:t>
      </w:r>
      <w:r w:rsidR="00FF73A8" w:rsidRPr="002403DF">
        <w:rPr>
          <w:rFonts w:eastAsiaTheme="minorHAnsi" w:cs="Arial"/>
          <w:bCs/>
          <w:lang w:val="en-GB"/>
        </w:rPr>
        <w:t xml:space="preserve"> e.V. </w:t>
      </w:r>
      <w:r w:rsidRPr="002403DF">
        <w:rPr>
          <w:rFonts w:cs="Arial"/>
        </w:rPr>
        <w:t>Gmbh</w:t>
      </w:r>
      <w:r w:rsidR="00FF73A8" w:rsidRPr="002403DF">
        <w:rPr>
          <w:rFonts w:cs="Arial"/>
        </w:rPr>
        <w:t xml:space="preserve">, ICLEI Europe </w:t>
      </w:r>
      <w:r w:rsidR="007A4311">
        <w:rPr>
          <w:rFonts w:cs="Arial"/>
        </w:rPr>
        <w:t>Kapcsolt Harmadik Fele</w:t>
      </w:r>
    </w:p>
    <w:p w14:paraId="3EB761D1" w14:textId="7854107B" w:rsidR="007B02BE" w:rsidRPr="002403DF" w:rsidRDefault="007B02BE" w:rsidP="007B02BE">
      <w:pPr>
        <w:spacing w:before="240" w:after="240"/>
        <w:rPr>
          <w:rFonts w:cs="Arial"/>
        </w:rPr>
      </w:pPr>
      <w:r w:rsidRPr="002403DF">
        <w:rPr>
          <w:rFonts w:cs="Arial"/>
          <w:b/>
          <w:lang w:val="en-GB"/>
        </w:rPr>
        <w:t>IFOAM</w:t>
      </w:r>
      <w:r w:rsidR="00293505">
        <w:rPr>
          <w:rFonts w:cs="Arial"/>
          <w:b/>
          <w:lang w:val="en-GB"/>
        </w:rPr>
        <w:t xml:space="preserve"> EU</w:t>
      </w:r>
      <w:r w:rsidRPr="002403DF">
        <w:rPr>
          <w:rFonts w:cs="Arial"/>
          <w:lang w:val="en-GB"/>
        </w:rPr>
        <w:t xml:space="preserve">: </w:t>
      </w:r>
      <w:r w:rsidR="007A4311">
        <w:rPr>
          <w:rFonts w:cs="Arial"/>
          <w:lang w:val="en-GB"/>
        </w:rPr>
        <w:t>Ökológiai Gazdálkodási Mozgalmak Nemzetközi Szövetsége</w:t>
      </w:r>
      <w:r w:rsidRPr="002403DF">
        <w:rPr>
          <w:rFonts w:cs="Arial"/>
          <w:lang w:val="en-GB"/>
        </w:rPr>
        <w:t xml:space="preserve"> </w:t>
      </w:r>
      <w:r w:rsidR="007A4311">
        <w:rPr>
          <w:rFonts w:cs="Arial"/>
          <w:lang w:val="en-GB"/>
        </w:rPr>
        <w:t>–</w:t>
      </w:r>
      <w:r w:rsidRPr="002403DF">
        <w:rPr>
          <w:rFonts w:cs="Arial"/>
          <w:lang w:val="en-GB"/>
        </w:rPr>
        <w:t xml:space="preserve"> </w:t>
      </w:r>
      <w:r w:rsidR="007A4311">
        <w:rPr>
          <w:rFonts w:cs="Arial"/>
          <w:lang w:val="en-GB"/>
        </w:rPr>
        <w:t>Európai Unió Regionális Csoportja</w:t>
      </w:r>
      <w:r w:rsidRPr="002403DF">
        <w:rPr>
          <w:rFonts w:cs="Arial"/>
          <w:lang w:val="en-GB"/>
        </w:rPr>
        <w:t xml:space="preserve"> (</w:t>
      </w:r>
      <w:r w:rsidRPr="002403DF">
        <w:rPr>
          <w:rFonts w:cs="Arial"/>
        </w:rPr>
        <w:t>IFOAM - Organics Europe)</w:t>
      </w:r>
    </w:p>
    <w:p w14:paraId="1C306698" w14:textId="04866EDB" w:rsidR="007B02BE" w:rsidRPr="002403DF" w:rsidRDefault="007B02BE" w:rsidP="007B02BE">
      <w:pPr>
        <w:spacing w:before="240" w:after="240"/>
        <w:ind w:left="709" w:hanging="709"/>
        <w:rPr>
          <w:rFonts w:cs="Arial"/>
          <w:lang w:val="en-GB"/>
        </w:rPr>
      </w:pPr>
      <w:r w:rsidRPr="002403DF">
        <w:rPr>
          <w:rFonts w:cs="Arial"/>
          <w:b/>
          <w:lang w:val="en-GB"/>
        </w:rPr>
        <w:t>LEU</w:t>
      </w:r>
      <w:r w:rsidRPr="002403DF">
        <w:rPr>
          <w:rFonts w:cs="Arial"/>
          <w:lang w:val="en-GB"/>
        </w:rPr>
        <w:t>: Leuven</w:t>
      </w:r>
      <w:r w:rsidR="007A4311">
        <w:rPr>
          <w:rFonts w:cs="Arial"/>
          <w:lang w:val="en-GB"/>
        </w:rPr>
        <w:t xml:space="preserve"> </w:t>
      </w:r>
      <w:r w:rsidR="00B26E85">
        <w:rPr>
          <w:rFonts w:cs="Arial"/>
          <w:lang w:val="en-GB"/>
        </w:rPr>
        <w:t>ö</w:t>
      </w:r>
      <w:r w:rsidR="007A4311">
        <w:rPr>
          <w:rFonts w:cs="Arial"/>
          <w:lang w:val="en-GB"/>
        </w:rPr>
        <w:t>nkormányzata</w:t>
      </w:r>
      <w:r w:rsidRPr="002403DF">
        <w:rPr>
          <w:rFonts w:cs="Arial"/>
          <w:lang w:val="en-GB"/>
        </w:rPr>
        <w:t xml:space="preserve"> (Stad Leuven)</w:t>
      </w:r>
    </w:p>
    <w:p w14:paraId="07DC9CA1" w14:textId="34577471" w:rsidR="007B02BE" w:rsidRPr="002403DF" w:rsidRDefault="007B02BE" w:rsidP="007B02BE">
      <w:pPr>
        <w:spacing w:before="240" w:after="240"/>
        <w:ind w:left="709" w:hanging="709"/>
        <w:rPr>
          <w:rFonts w:cs="Arial"/>
        </w:rPr>
      </w:pPr>
      <w:r w:rsidRPr="002403DF">
        <w:rPr>
          <w:rFonts w:cs="Arial"/>
          <w:b/>
          <w:lang w:val="en-GB"/>
        </w:rPr>
        <w:t>LYO</w:t>
      </w:r>
      <w:r w:rsidRPr="002403DF">
        <w:rPr>
          <w:rFonts w:cs="Arial"/>
          <w:lang w:val="en-GB"/>
        </w:rPr>
        <w:t xml:space="preserve">: </w:t>
      </w:r>
      <w:r w:rsidRPr="002403DF">
        <w:rPr>
          <w:rFonts w:cs="Arial"/>
        </w:rPr>
        <w:t>Lyon</w:t>
      </w:r>
      <w:r w:rsidR="007A4311">
        <w:rPr>
          <w:rFonts w:cs="Arial"/>
        </w:rPr>
        <w:t xml:space="preserve"> </w:t>
      </w:r>
      <w:r w:rsidR="00B26E85">
        <w:rPr>
          <w:rFonts w:cs="Arial"/>
        </w:rPr>
        <w:t>ö</w:t>
      </w:r>
      <w:r w:rsidR="007A4311">
        <w:rPr>
          <w:rFonts w:cs="Arial"/>
        </w:rPr>
        <w:t>nkormányzata</w:t>
      </w:r>
      <w:r w:rsidRPr="002403DF">
        <w:rPr>
          <w:rFonts w:cs="Arial"/>
        </w:rPr>
        <w:t xml:space="preserve"> (Ville de Lyon)</w:t>
      </w:r>
    </w:p>
    <w:p w14:paraId="357183F0" w14:textId="14DC6591" w:rsidR="007B02BE" w:rsidRPr="002403DF" w:rsidRDefault="007B02BE" w:rsidP="007B02BE">
      <w:pPr>
        <w:spacing w:before="240" w:after="240"/>
        <w:ind w:left="709" w:hanging="709"/>
        <w:rPr>
          <w:rFonts w:cs="Arial"/>
        </w:rPr>
      </w:pPr>
      <w:r w:rsidRPr="002403DF">
        <w:rPr>
          <w:rFonts w:cs="Arial"/>
          <w:b/>
          <w:lang w:val="en-GB"/>
        </w:rPr>
        <w:t>MAL</w:t>
      </w:r>
      <w:r w:rsidRPr="002403DF">
        <w:rPr>
          <w:rFonts w:cs="Arial"/>
          <w:lang w:val="en-GB"/>
        </w:rPr>
        <w:t>:</w:t>
      </w:r>
      <w:r w:rsidR="007A4311">
        <w:rPr>
          <w:rFonts w:cs="Arial"/>
          <w:lang w:val="en-GB"/>
        </w:rPr>
        <w:t xml:space="preserve"> </w:t>
      </w:r>
      <w:r w:rsidRPr="002403DF">
        <w:rPr>
          <w:rFonts w:cs="Arial"/>
        </w:rPr>
        <w:t>Malmö</w:t>
      </w:r>
      <w:r w:rsidR="007A4311">
        <w:rPr>
          <w:rFonts w:cs="Arial"/>
        </w:rPr>
        <w:t xml:space="preserve"> </w:t>
      </w:r>
      <w:r w:rsidR="00B26E85">
        <w:rPr>
          <w:rFonts w:cs="Arial"/>
        </w:rPr>
        <w:t>ö</w:t>
      </w:r>
      <w:r w:rsidR="007A4311">
        <w:rPr>
          <w:rFonts w:cs="Arial"/>
        </w:rPr>
        <w:t>nkormányzata</w:t>
      </w:r>
      <w:r w:rsidRPr="002403DF">
        <w:rPr>
          <w:rFonts w:cs="Arial"/>
        </w:rPr>
        <w:t xml:space="preserve"> (Malmö Stad)</w:t>
      </w:r>
    </w:p>
    <w:p w14:paraId="5EDF518C" w14:textId="77777777" w:rsidR="007B02BE" w:rsidRPr="002403DF" w:rsidRDefault="007B02BE" w:rsidP="007B02BE">
      <w:pPr>
        <w:spacing w:before="240" w:after="240"/>
        <w:ind w:left="709" w:hanging="709"/>
        <w:rPr>
          <w:rFonts w:cs="Arial"/>
          <w:lang w:val="it-IT"/>
        </w:rPr>
      </w:pPr>
      <w:r w:rsidRPr="002403DF">
        <w:rPr>
          <w:rFonts w:cs="Arial"/>
          <w:b/>
          <w:lang w:val="it-IT"/>
        </w:rPr>
        <w:t>MCI</w:t>
      </w:r>
      <w:r w:rsidRPr="002403DF">
        <w:rPr>
          <w:rFonts w:cs="Arial"/>
          <w:lang w:val="it-IT"/>
        </w:rPr>
        <w:t>: Mensa Cívica</w:t>
      </w:r>
    </w:p>
    <w:p w14:paraId="38484D03" w14:textId="663118EE" w:rsidR="007B02BE" w:rsidRPr="002403DF" w:rsidRDefault="007B02BE" w:rsidP="007B02BE">
      <w:pPr>
        <w:spacing w:before="240" w:after="240"/>
        <w:ind w:left="709" w:hanging="709"/>
        <w:rPr>
          <w:rFonts w:cs="Arial"/>
          <w:lang w:val="it-IT"/>
        </w:rPr>
      </w:pPr>
      <w:r w:rsidRPr="002403DF">
        <w:rPr>
          <w:rFonts w:cs="Arial"/>
          <w:b/>
          <w:lang w:val="it-IT"/>
        </w:rPr>
        <w:t>MIL</w:t>
      </w:r>
      <w:r w:rsidRPr="002403DF">
        <w:rPr>
          <w:rFonts w:cs="Arial"/>
          <w:lang w:val="it-IT"/>
        </w:rPr>
        <w:t>: Milan</w:t>
      </w:r>
      <w:r w:rsidR="007A4311">
        <w:rPr>
          <w:rFonts w:cs="Arial"/>
          <w:lang w:val="it-IT"/>
        </w:rPr>
        <w:t xml:space="preserve"> </w:t>
      </w:r>
      <w:r w:rsidR="00B26E85">
        <w:rPr>
          <w:rFonts w:cs="Arial"/>
          <w:lang w:val="it-IT"/>
        </w:rPr>
        <w:t>ö</w:t>
      </w:r>
      <w:r w:rsidR="007A4311">
        <w:rPr>
          <w:rFonts w:cs="Arial"/>
          <w:lang w:val="it-IT"/>
        </w:rPr>
        <w:t>nkormányzata</w:t>
      </w:r>
      <w:r w:rsidRPr="002403DF">
        <w:rPr>
          <w:rFonts w:cs="Arial"/>
          <w:lang w:val="it-IT"/>
        </w:rPr>
        <w:t xml:space="preserve"> (Comune di Milano)</w:t>
      </w:r>
    </w:p>
    <w:p w14:paraId="36C7DE60" w14:textId="5BE1A726" w:rsidR="001C4254" w:rsidRPr="002403DF" w:rsidRDefault="00293505" w:rsidP="007B02BE">
      <w:pPr>
        <w:spacing w:before="240" w:after="240"/>
        <w:ind w:left="709" w:hanging="709"/>
        <w:rPr>
          <w:rFonts w:cs="Arial"/>
          <w:lang w:val="it-IT"/>
        </w:rPr>
      </w:pPr>
      <w:r>
        <w:rPr>
          <w:rFonts w:cs="Arial"/>
          <w:b/>
          <w:lang w:val="it-IT"/>
        </w:rPr>
        <w:t>MIRI</w:t>
      </w:r>
      <w:r w:rsidR="001C4254" w:rsidRPr="002403DF">
        <w:rPr>
          <w:rFonts w:cs="Arial"/>
          <w:lang w:val="it-IT"/>
        </w:rPr>
        <w:t>: Milano Ristorazione S.p.A., MIL</w:t>
      </w:r>
      <w:r w:rsidR="007A4311">
        <w:rPr>
          <w:rFonts w:cs="Arial"/>
          <w:lang w:val="it-IT"/>
        </w:rPr>
        <w:t xml:space="preserve"> Harmadik Kapcsolt Fele</w:t>
      </w:r>
    </w:p>
    <w:p w14:paraId="48BF4E2C" w14:textId="16AA7893" w:rsidR="007B02BE" w:rsidRPr="002403DF" w:rsidRDefault="007B02BE" w:rsidP="007B02BE">
      <w:pPr>
        <w:spacing w:before="240" w:after="240"/>
        <w:ind w:left="709" w:hanging="709"/>
        <w:rPr>
          <w:rFonts w:cs="Arial"/>
          <w:lang w:val="it-IT"/>
        </w:rPr>
      </w:pPr>
      <w:r w:rsidRPr="002403DF">
        <w:rPr>
          <w:rFonts w:cs="Arial"/>
          <w:b/>
          <w:lang w:val="it-IT"/>
        </w:rPr>
        <w:t>NUO</w:t>
      </w:r>
      <w:r w:rsidRPr="002403DF">
        <w:rPr>
          <w:rFonts w:cs="Arial"/>
          <w:lang w:val="it-IT"/>
        </w:rPr>
        <w:t xml:space="preserve">: Nuoro </w:t>
      </w:r>
      <w:r w:rsidR="00B26E85">
        <w:rPr>
          <w:rFonts w:cs="Arial"/>
          <w:lang w:val="it-IT"/>
        </w:rPr>
        <w:t>önkormányzata</w:t>
      </w:r>
      <w:r w:rsidRPr="002403DF">
        <w:rPr>
          <w:rFonts w:cs="Arial"/>
          <w:lang w:val="it-IT"/>
        </w:rPr>
        <w:t>(Comune di Nuoro)</w:t>
      </w:r>
    </w:p>
    <w:p w14:paraId="6E26BEE8" w14:textId="4C319AE9" w:rsidR="007B02BE" w:rsidRPr="002403DF" w:rsidRDefault="007B02BE" w:rsidP="007B02BE">
      <w:pPr>
        <w:spacing w:before="240" w:after="240"/>
        <w:ind w:left="709" w:hanging="709"/>
        <w:rPr>
          <w:rFonts w:cs="Arial"/>
          <w:lang w:val="de-DE"/>
        </w:rPr>
      </w:pPr>
      <w:r w:rsidRPr="002403DF">
        <w:rPr>
          <w:rFonts w:cs="Arial"/>
          <w:b/>
          <w:lang w:val="de-DE"/>
        </w:rPr>
        <w:t>NUR</w:t>
      </w:r>
      <w:r w:rsidRPr="002403DF">
        <w:rPr>
          <w:rFonts w:cs="Arial"/>
          <w:lang w:val="de-DE"/>
        </w:rPr>
        <w:t xml:space="preserve"> </w:t>
      </w:r>
      <w:r w:rsidR="00B26E85" w:rsidRPr="002403DF">
        <w:rPr>
          <w:rFonts w:cs="Arial"/>
          <w:lang w:val="de-DE"/>
        </w:rPr>
        <w:t>N</w:t>
      </w:r>
      <w:r w:rsidR="00B26E85">
        <w:rPr>
          <w:rFonts w:cs="Arial"/>
          <w:lang w:val="de-DE"/>
        </w:rPr>
        <w:t>ürnberg városa</w:t>
      </w:r>
      <w:r w:rsidR="00B26E85" w:rsidRPr="002403DF">
        <w:rPr>
          <w:rFonts w:cs="Arial"/>
          <w:lang w:val="de-DE"/>
        </w:rPr>
        <w:t xml:space="preserve"> </w:t>
      </w:r>
      <w:r w:rsidRPr="002403DF">
        <w:rPr>
          <w:rFonts w:cs="Arial"/>
          <w:lang w:val="de-DE"/>
        </w:rPr>
        <w:t>(Stadt Nürnberg)</w:t>
      </w:r>
    </w:p>
    <w:p w14:paraId="36C65660" w14:textId="2610BEE1" w:rsidR="002403DF" w:rsidRPr="002403DF" w:rsidRDefault="002403DF" w:rsidP="007B02BE">
      <w:pPr>
        <w:spacing w:before="240" w:after="240"/>
        <w:ind w:left="709" w:hanging="709"/>
        <w:rPr>
          <w:rFonts w:cs="Arial"/>
          <w:b/>
        </w:rPr>
      </w:pPr>
      <w:r w:rsidRPr="002403DF">
        <w:rPr>
          <w:rFonts w:cs="Arial"/>
          <w:b/>
        </w:rPr>
        <w:t>ORDP</w:t>
      </w:r>
      <w:r w:rsidRPr="002403DF">
        <w:rPr>
          <w:rFonts w:cs="Arial"/>
        </w:rPr>
        <w:t xml:space="preserve">: </w:t>
      </w:r>
      <w:r w:rsidR="00B26E85">
        <w:rPr>
          <w:rFonts w:cs="Arial"/>
        </w:rPr>
        <w:t>Nyílt Kutatási Adatok Kísérleti Programja</w:t>
      </w:r>
    </w:p>
    <w:p w14:paraId="5F76AAB6" w14:textId="7AD6463A" w:rsidR="007B02BE" w:rsidRPr="002403DF" w:rsidRDefault="007B02BE" w:rsidP="007B02BE">
      <w:pPr>
        <w:spacing w:before="240" w:after="240"/>
        <w:ind w:left="709" w:hanging="709"/>
        <w:rPr>
          <w:rFonts w:cs="Arial"/>
        </w:rPr>
      </w:pPr>
      <w:r w:rsidRPr="002403DF">
        <w:rPr>
          <w:rFonts w:cs="Arial"/>
          <w:b/>
        </w:rPr>
        <w:t>Rikolto</w:t>
      </w:r>
      <w:r w:rsidRPr="002403DF">
        <w:rPr>
          <w:rFonts w:cs="Arial"/>
        </w:rPr>
        <w:t>: Rikolto Belgi</w:t>
      </w:r>
      <w:r w:rsidR="00293505">
        <w:rPr>
          <w:rFonts w:cs="Arial"/>
        </w:rPr>
        <w:t>e</w:t>
      </w:r>
      <w:r w:rsidRPr="002403DF">
        <w:rPr>
          <w:rFonts w:cs="Arial"/>
        </w:rPr>
        <w:t xml:space="preserve"> Vzw</w:t>
      </w:r>
    </w:p>
    <w:p w14:paraId="667FFFA0" w14:textId="77777777" w:rsidR="007B02BE" w:rsidRPr="002403DF" w:rsidRDefault="007B02BE" w:rsidP="007B02BE">
      <w:pPr>
        <w:spacing w:before="240" w:after="240"/>
        <w:ind w:left="709" w:hanging="709"/>
        <w:rPr>
          <w:rFonts w:cs="Arial"/>
          <w:lang w:val="it-IT"/>
        </w:rPr>
      </w:pPr>
      <w:r w:rsidRPr="002403DF">
        <w:rPr>
          <w:rFonts w:cs="Arial"/>
          <w:b/>
          <w:lang w:val="it-IT"/>
        </w:rPr>
        <w:t>Risteco</w:t>
      </w:r>
      <w:r w:rsidRPr="002403DF">
        <w:rPr>
          <w:rFonts w:cs="Arial"/>
          <w:lang w:val="it-IT"/>
        </w:rPr>
        <w:t>: Association Risteco-La Ville qui Mange</w:t>
      </w:r>
    </w:p>
    <w:p w14:paraId="577E9276" w14:textId="60FFB3FC" w:rsidR="007B02BE" w:rsidRPr="002403DF" w:rsidRDefault="007B02BE" w:rsidP="007B02BE">
      <w:pPr>
        <w:spacing w:before="240" w:after="240"/>
        <w:rPr>
          <w:rFonts w:cs="Arial"/>
        </w:rPr>
      </w:pPr>
      <w:r w:rsidRPr="002403DF">
        <w:rPr>
          <w:rFonts w:cs="Arial"/>
          <w:b/>
        </w:rPr>
        <w:t>SEI</w:t>
      </w:r>
      <w:r w:rsidRPr="002403DF">
        <w:rPr>
          <w:rFonts w:cs="Arial"/>
        </w:rPr>
        <w:t xml:space="preserve">: </w:t>
      </w:r>
      <w:r w:rsidR="00515D58">
        <w:rPr>
          <w:rFonts w:cs="Arial"/>
        </w:rPr>
        <w:t>Stockholm Környezetvédelmi Intézet, Tallin</w:t>
      </w:r>
      <w:r w:rsidRPr="002403DF">
        <w:rPr>
          <w:rFonts w:cs="Arial"/>
        </w:rPr>
        <w:t xml:space="preserve"> (Stockholmi Keskkonnainstituudi Tallinna Keskus)</w:t>
      </w:r>
    </w:p>
    <w:p w14:paraId="2DC5A3F1" w14:textId="77777777" w:rsidR="007B02BE" w:rsidRPr="002403DF" w:rsidRDefault="007B02BE" w:rsidP="007B02BE">
      <w:pPr>
        <w:spacing w:before="240" w:after="240"/>
        <w:ind w:left="709" w:hanging="709"/>
        <w:rPr>
          <w:rFonts w:cs="Arial"/>
          <w:lang w:val="en-GB"/>
        </w:rPr>
      </w:pPr>
      <w:r w:rsidRPr="002403DF">
        <w:rPr>
          <w:rFonts w:cs="Arial"/>
          <w:b/>
          <w:lang w:val="en-GB"/>
        </w:rPr>
        <w:t>SF4C</w:t>
      </w:r>
      <w:r w:rsidRPr="002403DF">
        <w:rPr>
          <w:rFonts w:cs="Arial"/>
          <w:lang w:val="en-GB"/>
        </w:rPr>
        <w:t>: SchoolFood4Change</w:t>
      </w:r>
    </w:p>
    <w:p w14:paraId="66C8AA4E" w14:textId="4CA8C2CE" w:rsidR="00FF73A8" w:rsidRPr="002403DF" w:rsidRDefault="00FF73A8" w:rsidP="007B02BE">
      <w:pPr>
        <w:spacing w:before="240" w:after="240"/>
        <w:ind w:left="709" w:hanging="709"/>
        <w:rPr>
          <w:rFonts w:cs="Arial"/>
          <w:lang w:val="en-GB"/>
        </w:rPr>
      </w:pPr>
      <w:r w:rsidRPr="002403DF">
        <w:rPr>
          <w:rFonts w:cs="Arial"/>
          <w:b/>
          <w:lang w:val="en-GB"/>
        </w:rPr>
        <w:t>Slow Food</w:t>
      </w:r>
      <w:r w:rsidRPr="002403DF">
        <w:rPr>
          <w:rFonts w:cs="Arial"/>
          <w:lang w:val="en-GB"/>
        </w:rPr>
        <w:t>: Slow Food Italia, UNISG</w:t>
      </w:r>
      <w:r w:rsidR="00515D58">
        <w:rPr>
          <w:rFonts w:cs="Arial"/>
          <w:lang w:val="en-GB"/>
        </w:rPr>
        <w:t xml:space="preserve"> Harmadik Csatolt Fele</w:t>
      </w:r>
    </w:p>
    <w:p w14:paraId="122F1DAF" w14:textId="09510EB8" w:rsidR="007B02BE" w:rsidRPr="002403DF" w:rsidRDefault="007B02BE" w:rsidP="007B02BE">
      <w:pPr>
        <w:spacing w:before="240" w:after="240"/>
        <w:ind w:left="709" w:hanging="709"/>
        <w:rPr>
          <w:rFonts w:cs="Arial"/>
          <w:lang w:val="en-GB"/>
        </w:rPr>
      </w:pPr>
      <w:r w:rsidRPr="002403DF">
        <w:rPr>
          <w:rFonts w:cs="Arial"/>
          <w:b/>
          <w:lang w:val="en-GB"/>
        </w:rPr>
        <w:t>SPR</w:t>
      </w:r>
      <w:r w:rsidRPr="002403DF">
        <w:rPr>
          <w:rFonts w:cs="Arial"/>
          <w:lang w:val="en-GB"/>
        </w:rPr>
        <w:t xml:space="preserve">: Speiseräume F+B </w:t>
      </w:r>
      <w:r w:rsidR="00293505" w:rsidRPr="002403DF">
        <w:rPr>
          <w:rFonts w:cs="Arial"/>
          <w:lang w:val="en-GB"/>
        </w:rPr>
        <w:t>Gmb</w:t>
      </w:r>
      <w:r w:rsidR="00293505">
        <w:rPr>
          <w:rFonts w:cs="Arial"/>
          <w:lang w:val="en-GB"/>
        </w:rPr>
        <w:t>H</w:t>
      </w:r>
    </w:p>
    <w:p w14:paraId="349280D7" w14:textId="77777777" w:rsidR="007B02BE" w:rsidRPr="002403DF" w:rsidRDefault="007B02BE" w:rsidP="007B02BE">
      <w:pPr>
        <w:spacing w:before="240" w:after="240"/>
        <w:ind w:left="709" w:hanging="709"/>
        <w:rPr>
          <w:rFonts w:cs="Arial"/>
          <w:lang w:val="en-GB"/>
        </w:rPr>
      </w:pPr>
      <w:r w:rsidRPr="002403DF">
        <w:rPr>
          <w:rFonts w:cs="Arial"/>
          <w:b/>
          <w:lang w:val="en-GB"/>
        </w:rPr>
        <w:t>SZS CZ</w:t>
      </w:r>
      <w:r w:rsidRPr="002403DF">
        <w:rPr>
          <w:rFonts w:cs="Arial"/>
          <w:lang w:val="en-GB"/>
        </w:rPr>
        <w:t xml:space="preserve">: </w:t>
      </w:r>
      <w:r w:rsidRPr="002403DF">
        <w:rPr>
          <w:rFonts w:eastAsia="TimesNewRomanPSMT" w:cs="Arial"/>
          <w:lang w:val="en-GB"/>
        </w:rPr>
        <w:t>Skutečně zdravá škola</w:t>
      </w:r>
    </w:p>
    <w:p w14:paraId="73658FC5" w14:textId="255B44B5" w:rsidR="007B02BE" w:rsidRPr="002403DF" w:rsidRDefault="007B02BE" w:rsidP="007B02BE">
      <w:pPr>
        <w:spacing w:before="240" w:after="240"/>
        <w:ind w:left="709" w:hanging="709"/>
        <w:rPr>
          <w:rFonts w:cs="Arial"/>
          <w:lang w:val="en-GB"/>
        </w:rPr>
      </w:pPr>
      <w:r w:rsidRPr="002403DF">
        <w:rPr>
          <w:rFonts w:cs="Arial"/>
          <w:b/>
          <w:lang w:val="en-GB"/>
        </w:rPr>
        <w:t>SZS SK</w:t>
      </w:r>
      <w:r w:rsidRPr="002403DF">
        <w:rPr>
          <w:rFonts w:cs="Arial"/>
          <w:lang w:val="en-GB"/>
        </w:rPr>
        <w:t xml:space="preserve">: </w:t>
      </w:r>
      <w:r w:rsidRPr="002403DF">
        <w:rPr>
          <w:rFonts w:eastAsia="TimesNewRomanPSMT" w:cs="Arial"/>
          <w:lang w:val="en-GB"/>
        </w:rPr>
        <w:t>Skutočne zdravá škola</w:t>
      </w:r>
      <w:r w:rsidR="00293505">
        <w:rPr>
          <w:rFonts w:eastAsia="TimesNewRomanPSMT" w:cs="Arial"/>
          <w:lang w:val="en-GB"/>
        </w:rPr>
        <w:t>, o.z.</w:t>
      </w:r>
    </w:p>
    <w:p w14:paraId="1A496657" w14:textId="01464722" w:rsidR="007B02BE" w:rsidRPr="002403DF" w:rsidRDefault="007B02BE" w:rsidP="007B02BE">
      <w:pPr>
        <w:spacing w:before="240" w:after="240"/>
        <w:ind w:left="709" w:hanging="709"/>
        <w:rPr>
          <w:rFonts w:cs="Arial"/>
        </w:rPr>
      </w:pPr>
      <w:r w:rsidRPr="002403DF">
        <w:rPr>
          <w:rFonts w:cs="Arial"/>
          <w:b/>
        </w:rPr>
        <w:t>TAL</w:t>
      </w:r>
      <w:r w:rsidRPr="002403DF">
        <w:rPr>
          <w:rFonts w:cs="Arial"/>
        </w:rPr>
        <w:t xml:space="preserve">: </w:t>
      </w:r>
      <w:r w:rsidR="00515D58">
        <w:rPr>
          <w:rFonts w:cs="Arial"/>
        </w:rPr>
        <w:t>Tallinn önkormányzata</w:t>
      </w:r>
      <w:r w:rsidRPr="002403DF">
        <w:rPr>
          <w:rFonts w:cs="Arial"/>
        </w:rPr>
        <w:t xml:space="preserve"> (Tallinna linn)</w:t>
      </w:r>
    </w:p>
    <w:p w14:paraId="4ACFB19C" w14:textId="5604CE5E" w:rsidR="001C4254" w:rsidRPr="002403DF" w:rsidRDefault="001C4254" w:rsidP="007B02BE">
      <w:pPr>
        <w:spacing w:before="240" w:after="240"/>
        <w:ind w:left="709" w:hanging="709"/>
        <w:rPr>
          <w:rFonts w:cs="Arial"/>
          <w:lang w:val="en-GB"/>
        </w:rPr>
      </w:pPr>
      <w:r w:rsidRPr="002403DF">
        <w:rPr>
          <w:rFonts w:eastAsiaTheme="minorHAnsi" w:cs="Arial"/>
          <w:b/>
          <w:lang w:val="en-GB"/>
        </w:rPr>
        <w:t>TtT</w:t>
      </w:r>
      <w:r w:rsidRPr="002403DF">
        <w:rPr>
          <w:rFonts w:eastAsiaTheme="minorHAnsi" w:cs="Arial"/>
          <w:lang w:val="en-GB"/>
        </w:rPr>
        <w:t>: Train-the-Trainer Program (activity of WP 4)</w:t>
      </w:r>
    </w:p>
    <w:p w14:paraId="0CE7CF21" w14:textId="0023A538" w:rsidR="007B02BE" w:rsidRPr="002403DF" w:rsidRDefault="007B02BE" w:rsidP="007B02BE">
      <w:pPr>
        <w:spacing w:before="240" w:after="240"/>
        <w:ind w:left="709" w:hanging="709"/>
        <w:rPr>
          <w:rFonts w:cs="Arial"/>
        </w:rPr>
      </w:pPr>
      <w:r w:rsidRPr="002403DF">
        <w:rPr>
          <w:rFonts w:cs="Arial"/>
          <w:b/>
        </w:rPr>
        <w:t>UAH</w:t>
      </w:r>
      <w:r w:rsidRPr="002403DF">
        <w:rPr>
          <w:rFonts w:cs="Arial"/>
        </w:rPr>
        <w:t>: Alcalà</w:t>
      </w:r>
      <w:r w:rsidR="0012485B">
        <w:rPr>
          <w:rFonts w:cs="Arial"/>
        </w:rPr>
        <w:t>-i Egyetem</w:t>
      </w:r>
      <w:r w:rsidRPr="002403DF">
        <w:rPr>
          <w:rFonts w:cs="Arial"/>
        </w:rPr>
        <w:t xml:space="preserve"> (Universidad de Alcalá)</w:t>
      </w:r>
    </w:p>
    <w:p w14:paraId="3401EF51" w14:textId="7285FBDB" w:rsidR="007B02BE" w:rsidRPr="002403DF" w:rsidRDefault="007B02BE" w:rsidP="007B02BE">
      <w:pPr>
        <w:spacing w:before="240" w:after="240"/>
        <w:ind w:left="709" w:hanging="709"/>
        <w:rPr>
          <w:rFonts w:cs="Arial"/>
        </w:rPr>
      </w:pPr>
      <w:r w:rsidRPr="002403DF">
        <w:rPr>
          <w:rFonts w:cs="Arial"/>
          <w:b/>
        </w:rPr>
        <w:t>UME</w:t>
      </w:r>
      <w:r w:rsidRPr="002403DF">
        <w:rPr>
          <w:rFonts w:cs="Arial"/>
        </w:rPr>
        <w:t>: Umeå</w:t>
      </w:r>
      <w:r w:rsidR="0012485B">
        <w:rPr>
          <w:rFonts w:cs="Arial"/>
        </w:rPr>
        <w:t xml:space="preserve"> önkormányzata</w:t>
      </w:r>
      <w:r w:rsidRPr="002403DF">
        <w:rPr>
          <w:rFonts w:cs="Arial"/>
        </w:rPr>
        <w:t xml:space="preserve"> (Umeå Kommun)</w:t>
      </w:r>
    </w:p>
    <w:p w14:paraId="4946D775" w14:textId="191BF3D6" w:rsidR="007B02BE" w:rsidRPr="002403DF" w:rsidRDefault="007B02BE" w:rsidP="007B02BE">
      <w:pPr>
        <w:spacing w:before="240" w:after="240"/>
        <w:rPr>
          <w:rFonts w:cs="Arial"/>
          <w:lang w:val="it-IT"/>
        </w:rPr>
      </w:pPr>
      <w:r w:rsidRPr="002403DF">
        <w:rPr>
          <w:rFonts w:cs="Arial"/>
          <w:b/>
          <w:lang w:val="it-IT"/>
        </w:rPr>
        <w:t>UNISG</w:t>
      </w:r>
      <w:r w:rsidRPr="002403DF">
        <w:rPr>
          <w:rFonts w:cs="Arial"/>
          <w:lang w:val="it-IT"/>
        </w:rPr>
        <w:t>: Pollenzo</w:t>
      </w:r>
      <w:r w:rsidR="0012485B">
        <w:rPr>
          <w:rFonts w:cs="Arial"/>
          <w:lang w:val="it-IT"/>
        </w:rPr>
        <w:t>-i Gasztronómiai Tudományegyetem</w:t>
      </w:r>
      <w:r w:rsidRPr="002403DF">
        <w:rPr>
          <w:rFonts w:cs="Arial"/>
          <w:lang w:val="it-IT"/>
        </w:rPr>
        <w:t xml:space="preserve"> (Università di Scienze Gastronomiche di Pollenzo)</w:t>
      </w:r>
    </w:p>
    <w:p w14:paraId="3DC485F6" w14:textId="4867F590" w:rsidR="007B02BE" w:rsidRPr="002403DF" w:rsidRDefault="007B02BE" w:rsidP="007B02BE">
      <w:pPr>
        <w:spacing w:before="240" w:after="240"/>
        <w:ind w:left="709" w:hanging="709"/>
        <w:rPr>
          <w:rFonts w:cs="Arial"/>
        </w:rPr>
      </w:pPr>
      <w:r w:rsidRPr="002403DF">
        <w:rPr>
          <w:rFonts w:cs="Arial"/>
          <w:b/>
        </w:rPr>
        <w:t>VIE</w:t>
      </w:r>
      <w:r w:rsidRPr="002403DF">
        <w:rPr>
          <w:rFonts w:cs="Arial"/>
        </w:rPr>
        <w:t xml:space="preserve">: </w:t>
      </w:r>
      <w:r w:rsidR="0012485B">
        <w:rPr>
          <w:rFonts w:cs="Arial"/>
        </w:rPr>
        <w:t>Bécs önkormányzata</w:t>
      </w:r>
      <w:r w:rsidRPr="002403DF">
        <w:rPr>
          <w:rFonts w:cs="Arial"/>
        </w:rPr>
        <w:t xml:space="preserve"> (Stadt Wien)</w:t>
      </w:r>
    </w:p>
    <w:p w14:paraId="3753FBC5" w14:textId="57447CCA" w:rsidR="007B02BE" w:rsidRPr="002403DF" w:rsidRDefault="007B02BE" w:rsidP="007B02BE">
      <w:pPr>
        <w:spacing w:before="240" w:after="240"/>
        <w:ind w:left="709" w:hanging="709"/>
        <w:rPr>
          <w:rFonts w:cs="Arial"/>
        </w:rPr>
      </w:pPr>
      <w:r w:rsidRPr="002403DF">
        <w:rPr>
          <w:rFonts w:cs="Arial"/>
          <w:b/>
        </w:rPr>
        <w:t>VII</w:t>
      </w:r>
      <w:r w:rsidRPr="002403DF">
        <w:rPr>
          <w:rFonts w:cs="Arial"/>
        </w:rPr>
        <w:t xml:space="preserve">: Viimsi </w:t>
      </w:r>
      <w:proofErr w:type="gramStart"/>
      <w:r w:rsidR="0012485B">
        <w:rPr>
          <w:rFonts w:cs="Arial"/>
        </w:rPr>
        <w:t>önkormányzata</w:t>
      </w:r>
      <w:r w:rsidRPr="002403DF">
        <w:rPr>
          <w:rFonts w:cs="Arial"/>
        </w:rPr>
        <w:t>(</w:t>
      </w:r>
      <w:proofErr w:type="gramEnd"/>
      <w:r w:rsidRPr="002403DF">
        <w:rPr>
          <w:rFonts w:cs="Arial"/>
        </w:rPr>
        <w:t>Viimsi Vallavalitsus)</w:t>
      </w:r>
    </w:p>
    <w:p w14:paraId="2BEE8065" w14:textId="7974254D" w:rsidR="007B02BE" w:rsidRPr="002403DF" w:rsidRDefault="007B02BE" w:rsidP="007B02BE">
      <w:pPr>
        <w:spacing w:before="240" w:after="240"/>
        <w:ind w:left="709" w:hanging="709"/>
        <w:rPr>
          <w:rFonts w:cs="Arial"/>
        </w:rPr>
      </w:pPr>
      <w:r w:rsidRPr="002403DF">
        <w:rPr>
          <w:rFonts w:cs="Arial"/>
          <w:b/>
        </w:rPr>
        <w:t>VRG</w:t>
      </w:r>
      <w:r w:rsidRPr="002403DF">
        <w:rPr>
          <w:rFonts w:cs="Arial"/>
        </w:rPr>
        <w:t>: Valencia</w:t>
      </w:r>
      <w:r w:rsidR="0012485B">
        <w:rPr>
          <w:rFonts w:cs="Arial"/>
        </w:rPr>
        <w:t xml:space="preserve">i Regionális Kormányzat </w:t>
      </w:r>
      <w:r w:rsidRPr="002403DF">
        <w:rPr>
          <w:rFonts w:cs="Arial"/>
        </w:rPr>
        <w:t>(Generalitat Valenciana)</w:t>
      </w:r>
    </w:p>
    <w:p w14:paraId="5263D58B" w14:textId="05AE4ED6" w:rsidR="00234AA3" w:rsidRPr="002403DF" w:rsidRDefault="00234AA3" w:rsidP="007B02BE">
      <w:pPr>
        <w:spacing w:before="240" w:after="240"/>
        <w:ind w:left="709" w:hanging="709"/>
        <w:rPr>
          <w:rFonts w:cs="Arial"/>
          <w:lang w:val="en-GB"/>
        </w:rPr>
      </w:pPr>
      <w:r w:rsidRPr="002403DF">
        <w:rPr>
          <w:rFonts w:cs="Arial"/>
          <w:b/>
          <w:lang w:val="en-GB"/>
        </w:rPr>
        <w:t>WFTO</w:t>
      </w:r>
      <w:r w:rsidRPr="002403DF">
        <w:rPr>
          <w:rFonts w:cs="Arial"/>
          <w:lang w:val="en-GB"/>
        </w:rPr>
        <w:t>: World Fair Trade Organization Europe asbl, FTAO</w:t>
      </w:r>
      <w:r w:rsidR="0012485B">
        <w:rPr>
          <w:rFonts w:cs="Arial"/>
          <w:lang w:val="en-GB"/>
        </w:rPr>
        <w:t xml:space="preserve"> Csatolt Harmadik Fele</w:t>
      </w:r>
    </w:p>
    <w:p w14:paraId="585F2AAC" w14:textId="3EA7BBA4" w:rsidR="00FF73A8" w:rsidRPr="002403DF" w:rsidRDefault="00FF73A8" w:rsidP="007B02BE">
      <w:pPr>
        <w:spacing w:before="240" w:after="240"/>
        <w:ind w:left="709" w:hanging="709"/>
        <w:rPr>
          <w:rFonts w:cs="Arial"/>
          <w:lang w:val="en-GB"/>
        </w:rPr>
      </w:pPr>
      <w:r w:rsidRPr="002403DF">
        <w:rPr>
          <w:rFonts w:cs="Arial"/>
          <w:b/>
          <w:lang w:val="en-GB"/>
        </w:rPr>
        <w:t>WWF Germany</w:t>
      </w:r>
      <w:r w:rsidRPr="002403DF">
        <w:rPr>
          <w:rFonts w:cs="Arial"/>
          <w:lang w:val="en-GB"/>
        </w:rPr>
        <w:t>: WWF Sweden</w:t>
      </w:r>
      <w:r w:rsidR="0012485B">
        <w:rPr>
          <w:rFonts w:cs="Arial"/>
          <w:lang w:val="en-GB"/>
        </w:rPr>
        <w:t xml:space="preserve"> Csatolt Harmadik Fele</w:t>
      </w:r>
    </w:p>
    <w:p w14:paraId="77C075A2" w14:textId="77777777" w:rsidR="007B02BE" w:rsidRPr="002403DF" w:rsidRDefault="007B02BE" w:rsidP="007B02BE">
      <w:pPr>
        <w:spacing w:before="240" w:after="240"/>
        <w:ind w:left="709" w:hanging="709"/>
        <w:rPr>
          <w:rFonts w:cs="Arial"/>
          <w:lang w:val="en-GB"/>
        </w:rPr>
      </w:pPr>
      <w:r w:rsidRPr="002403DF">
        <w:rPr>
          <w:rFonts w:cs="Arial"/>
          <w:b/>
          <w:lang w:val="en-GB"/>
        </w:rPr>
        <w:t>WWF Sweden</w:t>
      </w:r>
      <w:r w:rsidRPr="002403DF">
        <w:rPr>
          <w:rFonts w:cs="Arial"/>
          <w:lang w:val="en-GB"/>
        </w:rPr>
        <w:t>: Stiftelsen Världsnaturfonden WWF</w:t>
      </w:r>
    </w:p>
    <w:p w14:paraId="2D6DCAFA" w14:textId="31195961" w:rsidR="007B02BE" w:rsidRPr="002403DF" w:rsidRDefault="007B02BE" w:rsidP="007B02BE">
      <w:pPr>
        <w:spacing w:before="240" w:after="240"/>
        <w:ind w:left="709" w:hanging="709"/>
        <w:rPr>
          <w:rFonts w:cs="Arial"/>
          <w:lang w:val="en-GB"/>
        </w:rPr>
      </w:pPr>
      <w:r w:rsidRPr="002403DF">
        <w:rPr>
          <w:rFonts w:cs="Arial"/>
          <w:b/>
          <w:lang w:val="en-GB"/>
        </w:rPr>
        <w:t>WSFA</w:t>
      </w:r>
      <w:r w:rsidRPr="002403DF">
        <w:rPr>
          <w:rFonts w:cs="Arial"/>
          <w:lang w:val="en-GB"/>
        </w:rPr>
        <w:t>: Whole School Food Approach</w:t>
      </w:r>
    </w:p>
    <w:p w14:paraId="6810ADDD" w14:textId="1167E943" w:rsidR="007B02BE" w:rsidRPr="002403DF" w:rsidRDefault="0012485B" w:rsidP="007B02BE">
      <w:pPr>
        <w:pStyle w:val="Cmsor1"/>
        <w:spacing w:after="240"/>
        <w:ind w:left="0" w:firstLine="0"/>
        <w:rPr>
          <w:rFonts w:cs="Arial"/>
          <w:sz w:val="22"/>
          <w:szCs w:val="22"/>
          <w:lang w:val="en-GB"/>
        </w:rPr>
      </w:pPr>
      <w:bookmarkStart w:id="2" w:name="_Toc75176030"/>
      <w:r>
        <w:rPr>
          <w:rFonts w:cs="Arial"/>
          <w:sz w:val="22"/>
          <w:szCs w:val="22"/>
          <w:lang w:val="en-GB"/>
        </w:rPr>
        <w:t>Rész</w:t>
      </w:r>
      <w:r w:rsidR="007B02BE" w:rsidRPr="002403DF">
        <w:rPr>
          <w:rFonts w:cs="Arial"/>
          <w:sz w:val="22"/>
          <w:szCs w:val="22"/>
          <w:lang w:val="en-GB"/>
        </w:rPr>
        <w:t xml:space="preserve">: </w:t>
      </w:r>
      <w:bookmarkEnd w:id="2"/>
      <w:r w:rsidR="0097187E">
        <w:rPr>
          <w:rFonts w:cs="Arial"/>
          <w:sz w:val="22"/>
          <w:szCs w:val="22"/>
          <w:lang w:val="en-GB"/>
        </w:rPr>
        <w:t>Cél</w:t>
      </w:r>
    </w:p>
    <w:p w14:paraId="62EAD757" w14:textId="778F1EEF" w:rsidR="007B02BE" w:rsidRPr="002403DF" w:rsidRDefault="0097187E" w:rsidP="007B02BE">
      <w:pPr>
        <w:spacing w:before="240" w:after="240"/>
        <w:rPr>
          <w:rFonts w:cs="Arial"/>
          <w:lang w:val="en-GB"/>
        </w:rPr>
      </w:pPr>
      <w:r>
        <w:rPr>
          <w:rFonts w:cs="Arial"/>
          <w:lang w:val="en-GB"/>
        </w:rPr>
        <w:t>E Konzorciumi Megállapodás Célja meghatározni a Felek közötti kapcsolatot</w:t>
      </w:r>
      <w:r w:rsidR="008A71CC">
        <w:rPr>
          <w:rFonts w:cs="Arial"/>
          <w:lang w:val="en-GB"/>
        </w:rPr>
        <w:t xml:space="preserve"> </w:t>
      </w:r>
      <w:r w:rsidR="008A71CC" w:rsidRPr="008A71CC">
        <w:rPr>
          <w:rFonts w:cs="Arial"/>
          <w:lang w:val="en-GB"/>
        </w:rPr>
        <w:t>a Projekt vonatkozásában</w:t>
      </w:r>
      <w:r>
        <w:rPr>
          <w:rFonts w:cs="Arial"/>
          <w:lang w:val="en-GB"/>
        </w:rPr>
        <w:t>, különös tekintettel a Felek közötti munka megszervezésére, a Projekt irányítására, valamint a Felek jogaira és kötelezettségeire, többek között a felelősségre, Hozzáférési Jogokra és vit</w:t>
      </w:r>
      <w:r w:rsidR="008A71CC">
        <w:rPr>
          <w:rFonts w:cs="Arial"/>
          <w:lang w:val="en-GB"/>
        </w:rPr>
        <w:t xml:space="preserve">ák </w:t>
      </w:r>
      <w:r>
        <w:rPr>
          <w:rFonts w:cs="Arial"/>
          <w:lang w:val="en-GB"/>
        </w:rPr>
        <w:t>rendezés</w:t>
      </w:r>
      <w:r w:rsidR="008A71CC">
        <w:rPr>
          <w:rFonts w:cs="Arial"/>
          <w:lang w:val="en-GB"/>
        </w:rPr>
        <w:t>é</w:t>
      </w:r>
      <w:r>
        <w:rPr>
          <w:rFonts w:cs="Arial"/>
          <w:lang w:val="en-GB"/>
        </w:rPr>
        <w:t>re vonatkozóan.</w:t>
      </w:r>
    </w:p>
    <w:p w14:paraId="66541F90" w14:textId="59127259" w:rsidR="007B02BE" w:rsidRPr="002403DF" w:rsidRDefault="0097187E" w:rsidP="007B02BE">
      <w:pPr>
        <w:pStyle w:val="Cmsor1"/>
        <w:spacing w:after="240"/>
        <w:ind w:left="0" w:firstLine="0"/>
        <w:rPr>
          <w:rFonts w:cs="Arial"/>
          <w:sz w:val="22"/>
          <w:szCs w:val="22"/>
          <w:lang w:val="en-GB"/>
        </w:rPr>
      </w:pPr>
      <w:bookmarkStart w:id="3" w:name="_Toc75176031"/>
      <w:r>
        <w:rPr>
          <w:rFonts w:cs="Arial"/>
          <w:sz w:val="22"/>
          <w:szCs w:val="22"/>
          <w:lang w:val="en-GB"/>
        </w:rPr>
        <w:t>Rész</w:t>
      </w:r>
      <w:r w:rsidR="007B02BE" w:rsidRPr="002403DF">
        <w:rPr>
          <w:rFonts w:cs="Arial"/>
          <w:sz w:val="22"/>
          <w:szCs w:val="22"/>
          <w:lang w:val="en-GB"/>
        </w:rPr>
        <w:t xml:space="preserve">: </w:t>
      </w:r>
      <w:bookmarkEnd w:id="3"/>
      <w:r w:rsidR="00BE3BC9">
        <w:rPr>
          <w:rFonts w:cs="Arial"/>
          <w:sz w:val="22"/>
          <w:szCs w:val="22"/>
          <w:lang w:val="en-GB"/>
        </w:rPr>
        <w:t>Hatálybalépés, időtartam és felmondás</w:t>
      </w:r>
    </w:p>
    <w:p w14:paraId="444BB3ED" w14:textId="5A2735A6" w:rsidR="007B02BE" w:rsidRPr="002403DF" w:rsidRDefault="00BE3BC9" w:rsidP="007B02BE">
      <w:pPr>
        <w:pStyle w:val="Cmsor2"/>
        <w:spacing w:after="240"/>
        <w:ind w:left="0" w:firstLine="0"/>
        <w:rPr>
          <w:rFonts w:cs="Arial"/>
          <w:sz w:val="22"/>
          <w:szCs w:val="22"/>
          <w:lang w:val="en-GB"/>
        </w:rPr>
      </w:pPr>
      <w:r>
        <w:rPr>
          <w:rFonts w:cs="Arial"/>
          <w:sz w:val="22"/>
          <w:szCs w:val="22"/>
          <w:lang w:val="en-GB"/>
        </w:rPr>
        <w:t>Hatálybalépés</w:t>
      </w:r>
    </w:p>
    <w:p w14:paraId="2742520E" w14:textId="2D41F6E0" w:rsidR="007B02BE" w:rsidRPr="002403DF" w:rsidRDefault="00BE3BC9" w:rsidP="007B02BE">
      <w:pPr>
        <w:spacing w:before="240" w:after="240"/>
        <w:rPr>
          <w:rFonts w:cs="Arial"/>
          <w:lang w:val="en-GB"/>
        </w:rPr>
      </w:pPr>
      <w:r>
        <w:rPr>
          <w:rFonts w:cs="Arial"/>
          <w:lang w:val="en-GB"/>
        </w:rPr>
        <w:t>A jogi személy a Konzorciumi Megállapodás részes fele lesz a meghatalmazott képviselő aláírásával.</w:t>
      </w:r>
    </w:p>
    <w:p w14:paraId="3652BD73" w14:textId="20FA7A29" w:rsidR="007B02BE" w:rsidRPr="002403DF" w:rsidRDefault="00BE3BC9" w:rsidP="007B02BE">
      <w:pPr>
        <w:spacing w:before="240" w:after="240"/>
        <w:rPr>
          <w:rFonts w:cs="Arial"/>
          <w:lang w:val="en-GB"/>
        </w:rPr>
      </w:pPr>
      <w:r>
        <w:rPr>
          <w:rFonts w:cs="Arial"/>
          <w:lang w:val="en-GB"/>
        </w:rPr>
        <w:t>Ezen Konzorciumi Megállapodás a Megállapodás elején meghatározott időponttól lép hatályba.</w:t>
      </w:r>
    </w:p>
    <w:p w14:paraId="1F3AC0DE" w14:textId="35DCB1D3" w:rsidR="007B02BE" w:rsidRPr="002403DF" w:rsidRDefault="00BE3BC9" w:rsidP="007B02BE">
      <w:pPr>
        <w:spacing w:before="240" w:after="240"/>
        <w:rPr>
          <w:rFonts w:cs="Arial"/>
          <w:lang w:val="en-GB"/>
        </w:rPr>
      </w:pPr>
      <w:r>
        <w:rPr>
          <w:rFonts w:cs="Arial"/>
          <w:lang w:val="en-GB"/>
        </w:rPr>
        <w:t xml:space="preserve">Egy új jogi személy a </w:t>
      </w:r>
      <w:r w:rsidR="00902696">
        <w:rPr>
          <w:rFonts w:cs="Arial"/>
          <w:lang w:val="en-GB"/>
        </w:rPr>
        <w:t>csatlakozási okmány</w:t>
      </w:r>
      <w:r>
        <w:rPr>
          <w:rFonts w:cs="Arial"/>
          <w:lang w:val="en-GB"/>
        </w:rPr>
        <w:t xml:space="preserve"> (2. Melléklet)</w:t>
      </w:r>
      <w:r w:rsidR="00902696">
        <w:rPr>
          <w:rFonts w:cs="Arial"/>
          <w:lang w:val="en-GB"/>
        </w:rPr>
        <w:t xml:space="preserve"> Új Fél és a Koordinátor általi aláírásával válik a Konzorciumi Megállapodás részes felévé. Ezen csatlakozás a csatlakozási okmányban meghatározott időponttól lép hatályba.</w:t>
      </w:r>
    </w:p>
    <w:p w14:paraId="2C05C131" w14:textId="6E9EC437" w:rsidR="007B02BE" w:rsidRPr="002403DF" w:rsidRDefault="00902696" w:rsidP="007B02BE">
      <w:pPr>
        <w:pStyle w:val="Cmsor2"/>
        <w:spacing w:after="240"/>
        <w:ind w:left="0" w:firstLine="0"/>
        <w:rPr>
          <w:rFonts w:cs="Arial"/>
          <w:sz w:val="22"/>
          <w:szCs w:val="22"/>
          <w:lang w:val="en-GB"/>
        </w:rPr>
      </w:pPr>
      <w:r>
        <w:rPr>
          <w:rFonts w:cs="Arial"/>
          <w:sz w:val="22"/>
          <w:szCs w:val="22"/>
          <w:lang w:val="en-GB"/>
        </w:rPr>
        <w:t>Időtartam és felmondás</w:t>
      </w:r>
    </w:p>
    <w:p w14:paraId="73D145A5" w14:textId="64A09ABC" w:rsidR="007B02BE" w:rsidRPr="002403DF" w:rsidRDefault="00902696" w:rsidP="007B02BE">
      <w:pPr>
        <w:spacing w:before="240" w:after="240"/>
        <w:rPr>
          <w:rFonts w:cs="Arial"/>
          <w:lang w:val="en-GB"/>
        </w:rPr>
      </w:pPr>
      <w:r>
        <w:rPr>
          <w:rFonts w:cs="Arial"/>
          <w:lang w:val="en-GB"/>
        </w:rPr>
        <w:t>Ez a Konzorciumi Megállapodás maradéktalanul hatályos és hatályban marad mindaddig, amíg a felek a Támogatási Szerződés és a jelen Konzorciumi Megállapodás alapján vállalt összes kötelezettséget maradéktalanul teljesítik.</w:t>
      </w:r>
    </w:p>
    <w:p w14:paraId="3E69CAC5" w14:textId="556899C2" w:rsidR="007B02BE" w:rsidRPr="002403DF" w:rsidRDefault="008A71CC" w:rsidP="007B02BE">
      <w:pPr>
        <w:spacing w:before="240" w:after="240"/>
        <w:rPr>
          <w:rFonts w:cs="Arial"/>
          <w:lang w:val="en-GB"/>
        </w:rPr>
      </w:pPr>
      <w:r>
        <w:rPr>
          <w:rFonts w:cs="Arial"/>
          <w:lang w:val="en-GB"/>
        </w:rPr>
        <w:t>Azonban jele</w:t>
      </w:r>
      <w:r w:rsidR="003E177F">
        <w:rPr>
          <w:rFonts w:cs="Arial"/>
          <w:lang w:val="en-GB"/>
        </w:rPr>
        <w:t>n Konzorciumi Megállapodás, va</w:t>
      </w:r>
      <w:r w:rsidR="00BF584E">
        <w:rPr>
          <w:rFonts w:cs="Arial"/>
          <w:lang w:val="en-GB"/>
        </w:rPr>
        <w:t>lamely</w:t>
      </w:r>
      <w:r w:rsidR="003E177F">
        <w:rPr>
          <w:rFonts w:cs="Arial"/>
          <w:lang w:val="en-GB"/>
        </w:rPr>
        <w:t>, vagy több Fél részvétele</w:t>
      </w:r>
      <w:r>
        <w:rPr>
          <w:rFonts w:cs="Arial"/>
          <w:lang w:val="en-GB"/>
        </w:rPr>
        <w:t xml:space="preserve"> a Konzorciumban</w:t>
      </w:r>
      <w:r w:rsidR="003E177F">
        <w:rPr>
          <w:rFonts w:cs="Arial"/>
          <w:lang w:val="en-GB"/>
        </w:rPr>
        <w:t xml:space="preserve"> a Konzorciumi Megállapodás feltételeivel összhangban felmondható.</w:t>
      </w:r>
    </w:p>
    <w:p w14:paraId="7667BCA6" w14:textId="77777777" w:rsidR="003E177F" w:rsidRDefault="003E177F" w:rsidP="007B02BE">
      <w:pPr>
        <w:spacing w:before="240" w:after="240"/>
        <w:rPr>
          <w:rFonts w:cs="Arial"/>
          <w:lang w:val="en-GB"/>
        </w:rPr>
      </w:pPr>
    </w:p>
    <w:p w14:paraId="7B94BCE8" w14:textId="28DF9074" w:rsidR="007B02BE" w:rsidRPr="002403DF" w:rsidRDefault="000748CB" w:rsidP="007B02BE">
      <w:pPr>
        <w:spacing w:before="240" w:after="240"/>
        <w:rPr>
          <w:rFonts w:cs="Arial"/>
          <w:lang w:val="en-GB"/>
        </w:rPr>
      </w:pPr>
      <w:r>
        <w:rPr>
          <w:rFonts w:cs="Arial"/>
          <w:lang w:val="en-GB"/>
        </w:rPr>
        <w:t>Abban az esetben, ha</w:t>
      </w:r>
    </w:p>
    <w:p w14:paraId="14200C37" w14:textId="6DFCF417" w:rsidR="007B02BE" w:rsidRPr="002403DF" w:rsidRDefault="008A71CC" w:rsidP="007B02BE">
      <w:pPr>
        <w:pStyle w:val="Listaszerbekezds"/>
        <w:numPr>
          <w:ilvl w:val="0"/>
          <w:numId w:val="9"/>
        </w:numPr>
        <w:spacing w:before="240" w:after="240"/>
        <w:rPr>
          <w:rFonts w:cs="Arial"/>
          <w:lang w:val="en-GB"/>
        </w:rPr>
      </w:pPr>
      <w:r>
        <w:rPr>
          <w:rFonts w:cs="Arial"/>
          <w:lang w:val="en-GB"/>
        </w:rPr>
        <w:t>a</w:t>
      </w:r>
      <w:r w:rsidR="00DD0545">
        <w:rPr>
          <w:rFonts w:cs="Arial"/>
          <w:lang w:val="en-GB"/>
        </w:rPr>
        <w:t xml:space="preserve"> Támogatási Szerződés </w:t>
      </w:r>
      <w:r>
        <w:rPr>
          <w:rFonts w:cs="Arial"/>
          <w:lang w:val="en-GB"/>
        </w:rPr>
        <w:t>a</w:t>
      </w:r>
      <w:r w:rsidR="00DD0545">
        <w:rPr>
          <w:rFonts w:cs="Arial"/>
          <w:lang w:val="en-GB"/>
        </w:rPr>
        <w:t xml:space="preserve"> Támogató Hatóság, vagy </w:t>
      </w:r>
      <w:r>
        <w:rPr>
          <w:rFonts w:cs="Arial"/>
          <w:lang w:val="en-GB"/>
        </w:rPr>
        <w:t>valamely</w:t>
      </w:r>
      <w:r w:rsidR="00DD0545">
        <w:rPr>
          <w:rFonts w:cs="Arial"/>
          <w:lang w:val="en-GB"/>
        </w:rPr>
        <w:t xml:space="preserve"> Fél </w:t>
      </w:r>
      <w:r w:rsidR="00BF584E">
        <w:rPr>
          <w:rFonts w:cs="Arial"/>
          <w:lang w:val="en-GB"/>
        </w:rPr>
        <w:t>részéről</w:t>
      </w:r>
      <w:r w:rsidR="00BF584E" w:rsidRPr="00BF584E">
        <w:rPr>
          <w:rFonts w:cs="Arial"/>
          <w:lang w:val="en-GB" w:eastAsia="en-US"/>
        </w:rPr>
        <w:t xml:space="preserve"> </w:t>
      </w:r>
      <w:r w:rsidR="00BF584E" w:rsidRPr="00BF584E">
        <w:rPr>
          <w:rFonts w:cs="Arial"/>
          <w:lang w:val="en-GB"/>
        </w:rPr>
        <w:t>nem kerül</w:t>
      </w:r>
      <w:r w:rsidR="00BF584E">
        <w:rPr>
          <w:rFonts w:cs="Arial"/>
          <w:lang w:val="en-GB"/>
        </w:rPr>
        <w:t xml:space="preserve"> aláírásra</w:t>
      </w:r>
      <w:r w:rsidR="007B02BE" w:rsidRPr="002403DF">
        <w:rPr>
          <w:rFonts w:cs="Arial"/>
          <w:lang w:val="en-GB"/>
        </w:rPr>
        <w:t xml:space="preserve">, </w:t>
      </w:r>
      <w:r w:rsidR="00DD0545">
        <w:rPr>
          <w:rFonts w:cs="Arial"/>
          <w:lang w:val="en-GB"/>
        </w:rPr>
        <w:t>vagy</w:t>
      </w:r>
    </w:p>
    <w:p w14:paraId="2C815E3E" w14:textId="7D435964" w:rsidR="007B02BE" w:rsidRPr="002403DF" w:rsidRDefault="00DD0545" w:rsidP="007B02BE">
      <w:pPr>
        <w:pStyle w:val="Listaszerbekezds"/>
        <w:numPr>
          <w:ilvl w:val="0"/>
          <w:numId w:val="9"/>
        </w:numPr>
        <w:spacing w:before="240" w:after="240"/>
        <w:rPr>
          <w:rFonts w:cs="Arial"/>
          <w:lang w:val="en-GB"/>
        </w:rPr>
      </w:pPr>
      <w:r>
        <w:rPr>
          <w:rFonts w:cs="Arial"/>
          <w:lang w:val="en-GB"/>
        </w:rPr>
        <w:t>a Támogatási Szerződés megszűnik</w:t>
      </w:r>
      <w:r w:rsidR="007B02BE" w:rsidRPr="002403DF">
        <w:rPr>
          <w:rFonts w:cs="Arial"/>
          <w:lang w:val="en-GB"/>
        </w:rPr>
        <w:t xml:space="preserve">, </w:t>
      </w:r>
      <w:r>
        <w:rPr>
          <w:rFonts w:cs="Arial"/>
          <w:lang w:val="en-GB"/>
        </w:rPr>
        <w:t>vagy</w:t>
      </w:r>
    </w:p>
    <w:p w14:paraId="7A093634" w14:textId="1BC94745" w:rsidR="007B02BE" w:rsidRPr="002403DF" w:rsidRDefault="00DD0545" w:rsidP="007B02BE">
      <w:pPr>
        <w:pStyle w:val="Listaszerbekezds"/>
        <w:numPr>
          <w:ilvl w:val="0"/>
          <w:numId w:val="9"/>
        </w:numPr>
        <w:spacing w:before="240" w:after="240"/>
        <w:rPr>
          <w:rFonts w:cs="Arial"/>
          <w:lang w:val="en-GB"/>
        </w:rPr>
      </w:pPr>
      <w:r>
        <w:rPr>
          <w:rFonts w:cs="Arial"/>
          <w:lang w:val="en-GB"/>
        </w:rPr>
        <w:t>egy Fél részvétele megszűnik a Támogatási Szerződésben</w:t>
      </w:r>
      <w:r w:rsidR="007B02BE" w:rsidRPr="002403DF">
        <w:rPr>
          <w:rFonts w:cs="Arial"/>
          <w:lang w:val="en-GB"/>
        </w:rPr>
        <w:t>,</w:t>
      </w:r>
    </w:p>
    <w:p w14:paraId="4E71663F" w14:textId="090C3A99" w:rsidR="007B02BE" w:rsidRPr="002403DF" w:rsidRDefault="00DD0545" w:rsidP="007B02BE">
      <w:pPr>
        <w:spacing w:before="240" w:after="240"/>
        <w:rPr>
          <w:rFonts w:cs="Arial"/>
          <w:lang w:val="en-GB"/>
        </w:rPr>
      </w:pPr>
      <w:r>
        <w:rPr>
          <w:rFonts w:cs="Arial"/>
          <w:lang w:val="en-GB"/>
        </w:rPr>
        <w:t>ezen Konzorciumi Megállapodás automatikus</w:t>
      </w:r>
      <w:r w:rsidR="002E0506">
        <w:rPr>
          <w:rFonts w:cs="Arial"/>
          <w:lang w:val="en-GB"/>
        </w:rPr>
        <w:t>an</w:t>
      </w:r>
      <w:r>
        <w:rPr>
          <w:rFonts w:cs="Arial"/>
          <w:lang w:val="en-GB"/>
        </w:rPr>
        <w:t xml:space="preserve"> megszűnik az érintett Fél/Felek vonatkozásában, </w:t>
      </w:r>
      <w:r w:rsidR="00BF584E">
        <w:rPr>
          <w:rFonts w:cs="Arial"/>
          <w:lang w:val="en-GB"/>
        </w:rPr>
        <w:t xml:space="preserve">tekintettel </w:t>
      </w:r>
      <w:r>
        <w:rPr>
          <w:rFonts w:cs="Arial"/>
          <w:lang w:val="en-GB"/>
        </w:rPr>
        <w:t xml:space="preserve">a jelen Konzorciumi Megállapodás 3.3. </w:t>
      </w:r>
      <w:r w:rsidR="00BF584E">
        <w:rPr>
          <w:rFonts w:cs="Arial"/>
          <w:lang w:val="en-GB"/>
        </w:rPr>
        <w:t xml:space="preserve">bekezdése </w:t>
      </w:r>
      <w:r>
        <w:rPr>
          <w:rFonts w:cs="Arial"/>
          <w:lang w:val="en-GB"/>
        </w:rPr>
        <w:t>szerinti lejáratra, vagy felmondásra vonatkozó rendelkezésekre</w:t>
      </w:r>
      <w:r w:rsidR="00C934B4">
        <w:rPr>
          <w:rFonts w:cs="Arial"/>
          <w:lang w:val="en-GB"/>
        </w:rPr>
        <w:t>.</w:t>
      </w:r>
    </w:p>
    <w:p w14:paraId="6F6C5461" w14:textId="549BFB42" w:rsidR="007B02BE" w:rsidRPr="002403DF" w:rsidRDefault="00C934B4" w:rsidP="007B02BE">
      <w:pPr>
        <w:pStyle w:val="Cmsor2"/>
        <w:spacing w:after="240"/>
        <w:ind w:left="0" w:firstLine="0"/>
        <w:rPr>
          <w:rFonts w:cs="Arial"/>
          <w:sz w:val="22"/>
          <w:szCs w:val="22"/>
          <w:lang w:val="en-GB"/>
        </w:rPr>
      </w:pPr>
      <w:r>
        <w:rPr>
          <w:rFonts w:cs="Arial"/>
          <w:sz w:val="22"/>
          <w:szCs w:val="22"/>
          <w:lang w:val="en-GB"/>
        </w:rPr>
        <w:t>A jogok és kötelezettségek fennmaradása</w:t>
      </w:r>
    </w:p>
    <w:p w14:paraId="29EDF0BF" w14:textId="0413F885" w:rsidR="007B02BE" w:rsidRPr="002403DF" w:rsidRDefault="008E0CEB" w:rsidP="007B02BE">
      <w:pPr>
        <w:spacing w:before="240" w:after="240"/>
        <w:rPr>
          <w:rFonts w:cs="Arial"/>
          <w:lang w:val="en-GB"/>
        </w:rPr>
      </w:pPr>
      <w:r>
        <w:rPr>
          <w:rFonts w:cs="Arial"/>
          <w:lang w:val="en-GB"/>
        </w:rPr>
        <w:t xml:space="preserve">A Hozzáférési Jogokra, a Terjesztésre és a titoktartásra, </w:t>
      </w:r>
      <w:r w:rsidR="002E0506">
        <w:rPr>
          <w:rFonts w:cs="Arial"/>
          <w:lang w:val="en-GB"/>
        </w:rPr>
        <w:t>az</w:t>
      </w:r>
      <w:r>
        <w:rPr>
          <w:rFonts w:cs="Arial"/>
          <w:lang w:val="en-GB"/>
        </w:rPr>
        <w:t xml:space="preserve"> időtartamra, felelősségre, az alkalmazandó jogra és a viták rendezésére </w:t>
      </w:r>
      <w:r w:rsidR="00A734EF">
        <w:rPr>
          <w:rFonts w:cs="Arial"/>
          <w:lang w:val="en-GB"/>
        </w:rPr>
        <w:t xml:space="preserve">irányadó </w:t>
      </w:r>
      <w:r>
        <w:rPr>
          <w:rFonts w:cs="Arial"/>
          <w:lang w:val="en-GB"/>
        </w:rPr>
        <w:t>rendelkezések a Konzorciumi Megállapodás lejárta, vagy felmondása után is érvényben maradnak.</w:t>
      </w:r>
    </w:p>
    <w:p w14:paraId="28398B42" w14:textId="46A61E72" w:rsidR="007B02BE" w:rsidRPr="002403DF" w:rsidRDefault="008E0CEB" w:rsidP="007B02BE">
      <w:pPr>
        <w:spacing w:before="240" w:after="240"/>
        <w:rPr>
          <w:rFonts w:cs="Arial"/>
          <w:lang w:val="en-GB"/>
        </w:rPr>
      </w:pPr>
      <w:r>
        <w:rPr>
          <w:rFonts w:cs="Arial"/>
          <w:lang w:val="en-GB"/>
        </w:rPr>
        <w:t xml:space="preserve">A felmondás nem érinti a Konzorciumból kilépő Fél azon jogait, vagy kötelezettségeit, amelyek a felmondás időpontja előtt felmerültek, hacsak a Közgyűlés és a kilépő Fél másként nem </w:t>
      </w:r>
      <w:r w:rsidR="00F833B7">
        <w:rPr>
          <w:rFonts w:cs="Arial"/>
          <w:lang w:val="en-GB"/>
        </w:rPr>
        <w:t>dönt erről</w:t>
      </w:r>
      <w:r w:rsidR="007B02BE" w:rsidRPr="002403DF">
        <w:rPr>
          <w:rFonts w:cs="Arial"/>
          <w:lang w:val="en-GB"/>
        </w:rPr>
        <w:t>.</w:t>
      </w:r>
      <w:r>
        <w:rPr>
          <w:rFonts w:cs="Arial"/>
          <w:lang w:val="en-GB"/>
        </w:rPr>
        <w:t xml:space="preserve"> Ez magában foglalja azt a kötelezettséget, hogy minden </w:t>
      </w:r>
      <w:r w:rsidR="00A734EF">
        <w:rPr>
          <w:rFonts w:cs="Arial"/>
          <w:lang w:val="en-GB"/>
        </w:rPr>
        <w:t xml:space="preserve">részvételi időszakra vonatkozó </w:t>
      </w:r>
      <w:r>
        <w:rPr>
          <w:rFonts w:cs="Arial"/>
          <w:lang w:val="en-GB"/>
        </w:rPr>
        <w:t>inputot, teljesítést és dokumentumot</w:t>
      </w:r>
      <w:r w:rsidR="004F42B0">
        <w:rPr>
          <w:rFonts w:cs="Arial"/>
          <w:lang w:val="en-GB"/>
        </w:rPr>
        <w:t xml:space="preserve"> a Konzorcium</w:t>
      </w:r>
      <w:r>
        <w:rPr>
          <w:rFonts w:cs="Arial"/>
          <w:lang w:val="en-GB"/>
        </w:rPr>
        <w:t xml:space="preserve"> </w:t>
      </w:r>
      <w:r w:rsidR="00A734EF">
        <w:rPr>
          <w:rFonts w:cs="Arial"/>
          <w:lang w:val="en-GB"/>
        </w:rPr>
        <w:t>rendelkezés</w:t>
      </w:r>
      <w:r w:rsidR="004F42B0">
        <w:rPr>
          <w:rFonts w:cs="Arial"/>
          <w:lang w:val="en-GB"/>
        </w:rPr>
        <w:t>é</w:t>
      </w:r>
      <w:r w:rsidR="00A734EF">
        <w:rPr>
          <w:rFonts w:cs="Arial"/>
          <w:lang w:val="en-GB"/>
        </w:rPr>
        <w:t>re kell bocsátani</w:t>
      </w:r>
      <w:r>
        <w:rPr>
          <w:rFonts w:cs="Arial"/>
          <w:lang w:val="en-GB"/>
        </w:rPr>
        <w:t>.</w:t>
      </w:r>
    </w:p>
    <w:p w14:paraId="42A01B79" w14:textId="45225639" w:rsidR="007B02BE" w:rsidRPr="002403DF" w:rsidRDefault="008E0CEB" w:rsidP="00C148CF">
      <w:pPr>
        <w:pStyle w:val="Cmsor1"/>
        <w:numPr>
          <w:ilvl w:val="0"/>
          <w:numId w:val="0"/>
        </w:numPr>
        <w:spacing w:after="240"/>
        <w:rPr>
          <w:rFonts w:cs="Arial"/>
          <w:sz w:val="22"/>
          <w:szCs w:val="22"/>
          <w:lang w:val="en-GB"/>
        </w:rPr>
      </w:pPr>
      <w:bookmarkStart w:id="4" w:name="_Toc75176032"/>
      <w:r>
        <w:rPr>
          <w:rFonts w:cs="Arial"/>
          <w:sz w:val="22"/>
          <w:szCs w:val="22"/>
          <w:lang w:val="en-GB"/>
        </w:rPr>
        <w:t xml:space="preserve"> </w:t>
      </w:r>
      <w:r w:rsidR="002C0753">
        <w:rPr>
          <w:rFonts w:cs="Arial"/>
          <w:sz w:val="22"/>
          <w:szCs w:val="22"/>
          <w:lang w:val="en-GB"/>
        </w:rPr>
        <w:t>4</w:t>
      </w:r>
      <w:r w:rsidR="002C0753">
        <w:rPr>
          <w:rFonts w:cs="Arial"/>
          <w:sz w:val="22"/>
          <w:szCs w:val="22"/>
          <w:lang w:val="en-GB"/>
        </w:rPr>
        <w:tab/>
      </w:r>
      <w:r>
        <w:rPr>
          <w:rFonts w:cs="Arial"/>
          <w:sz w:val="22"/>
          <w:szCs w:val="22"/>
          <w:lang w:val="en-GB"/>
        </w:rPr>
        <w:t>Rész</w:t>
      </w:r>
      <w:r w:rsidR="007B02BE" w:rsidRPr="002403DF">
        <w:rPr>
          <w:rFonts w:cs="Arial"/>
          <w:sz w:val="22"/>
          <w:szCs w:val="22"/>
          <w:lang w:val="en-GB"/>
        </w:rPr>
        <w:t xml:space="preserve">: </w:t>
      </w:r>
      <w:bookmarkEnd w:id="4"/>
      <w:r>
        <w:rPr>
          <w:rFonts w:cs="Arial"/>
          <w:sz w:val="22"/>
          <w:szCs w:val="22"/>
          <w:lang w:val="en-GB"/>
        </w:rPr>
        <w:t>A Felek kötelezettségei</w:t>
      </w:r>
    </w:p>
    <w:p w14:paraId="134AC927" w14:textId="0BFF7C52" w:rsidR="007B02BE" w:rsidRPr="00EF7EFA" w:rsidRDefault="00EF7EFA" w:rsidP="00994FE6">
      <w:pPr>
        <w:pStyle w:val="Cmsor2"/>
        <w:numPr>
          <w:ilvl w:val="0"/>
          <w:numId w:val="0"/>
        </w:numPr>
        <w:rPr>
          <w:lang w:val="en-GB"/>
        </w:rPr>
      </w:pPr>
      <w:r>
        <w:rPr>
          <w:lang w:val="en-GB"/>
        </w:rPr>
        <w:t xml:space="preserve">4.1 </w:t>
      </w:r>
      <w:r w:rsidR="00D07D90" w:rsidRPr="00EF7EFA">
        <w:rPr>
          <w:lang w:val="en-GB"/>
        </w:rPr>
        <w:t>Általános irányelvek</w:t>
      </w:r>
    </w:p>
    <w:p w14:paraId="371388A1" w14:textId="16CF6D44" w:rsidR="007B02BE" w:rsidRPr="002403DF" w:rsidRDefault="00D07D90" w:rsidP="007B02BE">
      <w:pPr>
        <w:spacing w:before="240" w:after="240"/>
        <w:rPr>
          <w:rFonts w:cs="Arial"/>
          <w:lang w:val="en-GB"/>
        </w:rPr>
      </w:pPr>
      <w:r>
        <w:rPr>
          <w:rFonts w:cs="Arial"/>
          <w:lang w:val="en-GB"/>
        </w:rPr>
        <w:t>Minden Fél vállalja, hogy részt vesz a Projekt hatékony végrehajtásában</w:t>
      </w:r>
      <w:r w:rsidR="00877F5B">
        <w:rPr>
          <w:rFonts w:cs="Arial"/>
          <w:lang w:val="en-GB"/>
        </w:rPr>
        <w:t>,</w:t>
      </w:r>
      <w:r w:rsidR="00877F5B" w:rsidRPr="00877F5B">
        <w:rPr>
          <w:rFonts w:cs="Arial"/>
          <w:lang w:val="en-GB"/>
        </w:rPr>
        <w:t xml:space="preserve"> pontosan és időben </w:t>
      </w:r>
      <w:r w:rsidR="00877F5B">
        <w:rPr>
          <w:rFonts w:cs="Arial"/>
          <w:lang w:val="en-GB"/>
        </w:rPr>
        <w:t>jár el</w:t>
      </w:r>
      <w:r>
        <w:rPr>
          <w:rFonts w:cs="Arial"/>
          <w:lang w:val="en-GB"/>
        </w:rPr>
        <w:t xml:space="preserve"> a Támogatási Szerződés és a jelen Konzorciumi Megállapodás szerinti összes kötelezettség</w:t>
      </w:r>
      <w:r w:rsidR="00877F5B">
        <w:rPr>
          <w:rFonts w:cs="Arial"/>
          <w:lang w:val="en-GB"/>
        </w:rPr>
        <w:t xml:space="preserve"> teljesítésében a </w:t>
      </w:r>
      <w:r w:rsidR="00F61730">
        <w:rPr>
          <w:rFonts w:cs="Arial"/>
          <w:lang w:val="en-GB"/>
        </w:rPr>
        <w:t xml:space="preserve">tőle </w:t>
      </w:r>
      <w:r w:rsidR="00155BFF">
        <w:rPr>
          <w:rFonts w:cs="Arial"/>
          <w:lang w:val="en-GB"/>
        </w:rPr>
        <w:t xml:space="preserve">racionális keretek között </w:t>
      </w:r>
      <w:r w:rsidR="00877F5B">
        <w:rPr>
          <w:rFonts w:cs="Arial"/>
          <w:lang w:val="en-GB"/>
        </w:rPr>
        <w:t>elvárható gondossággal,</w:t>
      </w:r>
      <w:r w:rsidR="00155BFF">
        <w:rPr>
          <w:rFonts w:cs="Arial"/>
          <w:lang w:val="en-GB"/>
        </w:rPr>
        <w:t xml:space="preserve"> </w:t>
      </w:r>
      <w:r w:rsidR="00877F5B">
        <w:rPr>
          <w:rFonts w:cs="Arial"/>
          <w:lang w:val="en-GB"/>
        </w:rPr>
        <w:t xml:space="preserve">a </w:t>
      </w:r>
      <w:r w:rsidR="00155BFF">
        <w:rPr>
          <w:rFonts w:cs="Arial"/>
          <w:lang w:val="en-GB"/>
        </w:rPr>
        <w:t xml:space="preserve">belga </w:t>
      </w:r>
      <w:r w:rsidR="00877F5B">
        <w:rPr>
          <w:rFonts w:cs="Arial"/>
          <w:lang w:val="en-GB"/>
        </w:rPr>
        <w:t>jogszabályok</w:t>
      </w:r>
      <w:r w:rsidR="00F61730">
        <w:rPr>
          <w:rFonts w:cs="Arial"/>
          <w:lang w:val="en-GB"/>
        </w:rPr>
        <w:t>nak megfelelően</w:t>
      </w:r>
      <w:r w:rsidR="00877F5B">
        <w:rPr>
          <w:rFonts w:cs="Arial"/>
          <w:lang w:val="en-GB"/>
        </w:rPr>
        <w:t xml:space="preserve">. </w:t>
      </w:r>
    </w:p>
    <w:p w14:paraId="036D4975" w14:textId="2E9F7D7B" w:rsidR="007B02BE" w:rsidRPr="002403DF" w:rsidRDefault="00155BFF" w:rsidP="007B02BE">
      <w:pPr>
        <w:spacing w:before="240" w:after="240"/>
        <w:rPr>
          <w:rFonts w:cs="Arial"/>
          <w:lang w:val="en-GB"/>
        </w:rPr>
      </w:pPr>
      <w:r>
        <w:rPr>
          <w:rFonts w:cs="Arial"/>
          <w:lang w:val="en-GB"/>
        </w:rPr>
        <w:t>Minden Fél vállalja, hogy haladéktalanul jelentést tesz a Projekt irányítási struktúrájának megfelelően minden olyan jelentős információról, tényről, problémáról, vagy kés</w:t>
      </w:r>
      <w:r w:rsidR="00877F5B">
        <w:rPr>
          <w:rFonts w:cs="Arial"/>
          <w:lang w:val="en-GB"/>
        </w:rPr>
        <w:t>edelem</w:t>
      </w:r>
      <w:r>
        <w:rPr>
          <w:rFonts w:cs="Arial"/>
          <w:lang w:val="en-GB"/>
        </w:rPr>
        <w:t>ről, amely valószínűség szerint érintheti a Projektet.</w:t>
      </w:r>
    </w:p>
    <w:p w14:paraId="12A7AD20" w14:textId="532A8C2D" w:rsidR="007B02BE" w:rsidRPr="002403DF" w:rsidRDefault="00155BFF" w:rsidP="007B02BE">
      <w:pPr>
        <w:spacing w:before="240" w:after="240"/>
        <w:rPr>
          <w:rFonts w:cs="Arial"/>
          <w:lang w:val="en-GB"/>
        </w:rPr>
      </w:pPr>
      <w:r>
        <w:rPr>
          <w:rFonts w:cs="Arial"/>
          <w:lang w:val="en-GB"/>
        </w:rPr>
        <w:t>Minden Fél haladéktalanul megad minden információt, amelyet a Konzorcium Testülete, vagy a Koordinátor ésszerű keretek között megkövetel feladatai ellátásához.</w:t>
      </w:r>
    </w:p>
    <w:p w14:paraId="45A97120" w14:textId="225085CC" w:rsidR="007B02BE" w:rsidRPr="002403DF" w:rsidRDefault="00572071" w:rsidP="007B02BE">
      <w:pPr>
        <w:spacing w:before="240" w:after="240"/>
        <w:rPr>
          <w:rFonts w:cs="Arial"/>
          <w:lang w:val="en-GB"/>
        </w:rPr>
      </w:pPr>
      <w:r>
        <w:rPr>
          <w:rFonts w:cs="Arial"/>
          <w:lang w:val="en-GB"/>
        </w:rPr>
        <w:t>Minden Fél köteles racionális intézkedéseket hozni annak biztosítása érdekében, hogy a többi Fél rendelkezésére tudja bocsátani a birtokában lévő megannyi információt és anyagot.</w:t>
      </w:r>
    </w:p>
    <w:p w14:paraId="1065C3ED" w14:textId="7C4229AF" w:rsidR="007B02BE" w:rsidRPr="002C0753" w:rsidRDefault="00005B79" w:rsidP="00994FE6">
      <w:pPr>
        <w:pStyle w:val="Cmsor2"/>
        <w:numPr>
          <w:ilvl w:val="1"/>
          <w:numId w:val="40"/>
        </w:numPr>
        <w:rPr>
          <w:lang w:val="en-GB"/>
        </w:rPr>
      </w:pPr>
      <w:r w:rsidRPr="002C0753">
        <w:rPr>
          <w:lang w:val="en-GB"/>
        </w:rPr>
        <w:t xml:space="preserve">Szerződésszegés </w:t>
      </w:r>
    </w:p>
    <w:p w14:paraId="2B1A12C5" w14:textId="3B31DE4F" w:rsidR="007B02BE" w:rsidRPr="002403DF" w:rsidRDefault="00005B79" w:rsidP="007B02BE">
      <w:pPr>
        <w:spacing w:before="240" w:after="240"/>
        <w:rPr>
          <w:rFonts w:cs="Arial"/>
          <w:lang w:val="en-GB"/>
        </w:rPr>
      </w:pPr>
      <w:r>
        <w:rPr>
          <w:rFonts w:cs="Arial"/>
          <w:lang w:val="en-GB"/>
        </w:rPr>
        <w:t>Abban az esetben, ha egy felelős Konzorciumi Testület megállapítja, hogy valamelyik fél megszegte a jelen Konzorciumi Megállapodás vagy a Támogatási Szerződés szerinti kötelezettségeit (pl. A projekt nem megfelelő végrehajtása), a Koordinátor, vagy ha a Koordinátor nem teljesíti kötelezettségeit, a Közgyűlés által kinevezett</w:t>
      </w:r>
      <w:r w:rsidR="004F42B0">
        <w:rPr>
          <w:rFonts w:cs="Arial"/>
          <w:lang w:val="en-GB"/>
        </w:rPr>
        <w:t xml:space="preserve"> Fél</w:t>
      </w:r>
      <w:r>
        <w:rPr>
          <w:rFonts w:cs="Arial"/>
          <w:lang w:val="en-GB"/>
        </w:rPr>
        <w:t xml:space="preserve"> hivatalos értesítést küld</w:t>
      </w:r>
      <w:r w:rsidR="004F42B0">
        <w:rPr>
          <w:rFonts w:cs="Arial"/>
          <w:lang w:val="en-GB"/>
        </w:rPr>
        <w:t xml:space="preserve"> szerződésszegő Félnek</w:t>
      </w:r>
      <w:r>
        <w:rPr>
          <w:rFonts w:cs="Arial"/>
          <w:lang w:val="en-GB"/>
        </w:rPr>
        <w:t xml:space="preserve">, melyben megköveteli, hogy </w:t>
      </w:r>
      <w:r w:rsidR="004F42B0">
        <w:rPr>
          <w:rFonts w:cs="Arial"/>
          <w:lang w:val="en-GB"/>
        </w:rPr>
        <w:t>a</w:t>
      </w:r>
      <w:r>
        <w:rPr>
          <w:rFonts w:cs="Arial"/>
          <w:lang w:val="en-GB"/>
        </w:rPr>
        <w:t xml:space="preserve"> jogsértést </w:t>
      </w:r>
      <w:r w:rsidR="004F42B0">
        <w:rPr>
          <w:rFonts w:cs="Arial"/>
          <w:lang w:val="en-GB"/>
        </w:rPr>
        <w:t>-</w:t>
      </w:r>
      <w:r>
        <w:rPr>
          <w:rFonts w:cs="Arial"/>
          <w:lang w:val="en-GB"/>
        </w:rPr>
        <w:t>a Fél írásbeli értesítésének kézhezvételétől számított 30 naptári napon belül</w:t>
      </w:r>
      <w:r w:rsidR="004F42B0">
        <w:rPr>
          <w:rFonts w:cs="Arial"/>
          <w:lang w:val="en-GB"/>
        </w:rPr>
        <w:t>- orvosolja</w:t>
      </w:r>
      <w:r>
        <w:rPr>
          <w:rFonts w:cs="Arial"/>
          <w:lang w:val="en-GB"/>
        </w:rPr>
        <w:t>.</w:t>
      </w:r>
    </w:p>
    <w:p w14:paraId="224EE7D6" w14:textId="0BCDAC38" w:rsidR="007B02BE" w:rsidRPr="002403DF" w:rsidRDefault="00095624" w:rsidP="007B02BE">
      <w:pPr>
        <w:spacing w:before="240" w:after="240"/>
        <w:rPr>
          <w:rFonts w:cs="Arial"/>
          <w:lang w:val="en-GB"/>
        </w:rPr>
      </w:pPr>
      <w:r>
        <w:rPr>
          <w:rFonts w:cs="Arial"/>
          <w:lang w:val="en-GB"/>
        </w:rPr>
        <w:t>Ha az ilyen jogsértés nagy volumenű, és ezt a megadott időszakon belül nem orvosolják, vagy nem orvosolható, a Közgyűlés dönthet úgy, hogy a Felet Mulasztó Félnek nyilvánítja és dönt annak következményeiről, a</w:t>
      </w:r>
      <w:r w:rsidR="004F42B0">
        <w:rPr>
          <w:rFonts w:cs="Arial"/>
          <w:lang w:val="en-GB"/>
        </w:rPr>
        <w:t>kár</w:t>
      </w:r>
      <w:r>
        <w:rPr>
          <w:rFonts w:cs="Arial"/>
          <w:lang w:val="en-GB"/>
        </w:rPr>
        <w:t xml:space="preserve"> részvétele megszüntetésé</w:t>
      </w:r>
      <w:r w:rsidR="004F42B0">
        <w:rPr>
          <w:rFonts w:cs="Arial"/>
          <w:lang w:val="en-GB"/>
        </w:rPr>
        <w:t>ről</w:t>
      </w:r>
      <w:r>
        <w:rPr>
          <w:rFonts w:cs="Arial"/>
          <w:lang w:val="en-GB"/>
        </w:rPr>
        <w:t>.</w:t>
      </w:r>
    </w:p>
    <w:p w14:paraId="4C7F4E86" w14:textId="65E4F127" w:rsidR="00660751" w:rsidRPr="002403DF" w:rsidRDefault="006C113D" w:rsidP="00660751">
      <w:pPr>
        <w:pStyle w:val="Jegyzetszveg"/>
        <w:rPr>
          <w:sz w:val="22"/>
          <w:szCs w:val="22"/>
        </w:rPr>
      </w:pPr>
      <w:r>
        <w:rPr>
          <w:sz w:val="22"/>
          <w:szCs w:val="22"/>
        </w:rPr>
        <w:t xml:space="preserve">Egy Felet a Közgyűlés tagjainak kétharmadával (2/3), konszenzussal nyilvánítanak </w:t>
      </w:r>
      <w:r w:rsidR="004F42B0">
        <w:rPr>
          <w:sz w:val="22"/>
          <w:szCs w:val="22"/>
        </w:rPr>
        <w:t>M</w:t>
      </w:r>
      <w:r>
        <w:rPr>
          <w:sz w:val="22"/>
          <w:szCs w:val="22"/>
        </w:rPr>
        <w:t xml:space="preserve">ulasztó </w:t>
      </w:r>
      <w:r w:rsidR="00F833B7">
        <w:rPr>
          <w:sz w:val="22"/>
          <w:szCs w:val="22"/>
        </w:rPr>
        <w:t>F</w:t>
      </w:r>
      <w:r>
        <w:rPr>
          <w:sz w:val="22"/>
          <w:szCs w:val="22"/>
        </w:rPr>
        <w:t>él</w:t>
      </w:r>
      <w:r w:rsidR="004F42B0">
        <w:rPr>
          <w:sz w:val="22"/>
          <w:szCs w:val="22"/>
        </w:rPr>
        <w:t>nek. A</w:t>
      </w:r>
      <w:r>
        <w:rPr>
          <w:sz w:val="22"/>
          <w:szCs w:val="22"/>
        </w:rPr>
        <w:t xml:space="preserve">z ilyen konszenzus elérése után a Koordinátor az összes Fél írásbeli értesítésével azonnal megszüntetheti a Mulasztó Fél </w:t>
      </w:r>
      <w:r w:rsidR="00F833B7">
        <w:rPr>
          <w:sz w:val="22"/>
          <w:szCs w:val="22"/>
        </w:rPr>
        <w:t>részvételének jogát</w:t>
      </w:r>
      <w:r>
        <w:rPr>
          <w:sz w:val="22"/>
          <w:szCs w:val="22"/>
        </w:rPr>
        <w:t>.</w:t>
      </w:r>
    </w:p>
    <w:p w14:paraId="23867660" w14:textId="713B23B4" w:rsidR="007B02BE" w:rsidRPr="002403DF" w:rsidRDefault="00BF2856" w:rsidP="00994FE6">
      <w:pPr>
        <w:pStyle w:val="Cmsor2"/>
        <w:spacing w:after="240"/>
        <w:rPr>
          <w:rFonts w:cs="Arial"/>
          <w:sz w:val="22"/>
          <w:szCs w:val="22"/>
          <w:lang w:val="en-GB"/>
        </w:rPr>
      </w:pPr>
      <w:r>
        <w:rPr>
          <w:rFonts w:cs="Arial"/>
          <w:sz w:val="22"/>
          <w:szCs w:val="22"/>
          <w:lang w:val="en-GB"/>
        </w:rPr>
        <w:t>Harmadik felek bevonása</w:t>
      </w:r>
    </w:p>
    <w:p w14:paraId="00B4090F" w14:textId="0D7F5950" w:rsidR="00837457" w:rsidRPr="00FC09C5" w:rsidRDefault="00BF2856" w:rsidP="00837457">
      <w:pPr>
        <w:rPr>
          <w:lang w:val="en-GB"/>
        </w:rPr>
      </w:pPr>
      <w:bookmarkStart w:id="5" w:name="_Toc75176033"/>
      <w:r>
        <w:rPr>
          <w:lang w:val="en-GB"/>
        </w:rPr>
        <w:t xml:space="preserve">Az a Fél, amely alvállakozói szerződést köt, vagy egyéb módon harmadik feleket von be (ideértve, de nem kizárólag a Társult Vállalkozásokat) a Projektbe, továbbra is felelős a Projekt vonatkozó részének végrehajtásáért, valamint azért, hogy az ilyen harmadik fél betartsa a Konzorciumi Megállapodást és a Támogatási Szerződést. </w:t>
      </w:r>
      <w:r w:rsidR="00837457" w:rsidRPr="00FC09C5">
        <w:rPr>
          <w:lang w:val="en-GB"/>
        </w:rPr>
        <w:t xml:space="preserve"> </w:t>
      </w:r>
      <w:r>
        <w:rPr>
          <w:lang w:val="en-GB"/>
        </w:rPr>
        <w:t>Biztosítania kell, hogy harmadik felek részvétele ne érintse a többi Fél jelen Konzorciumi Megállapodás és a Támogatási Szerződés szerinti jogait és kötelezettségeit.</w:t>
      </w:r>
    </w:p>
    <w:p w14:paraId="301EED40" w14:textId="431F54F5" w:rsidR="007B02BE" w:rsidRPr="00994FE6" w:rsidRDefault="00BF2856" w:rsidP="00994FE6">
      <w:pPr>
        <w:pStyle w:val="Cmsor1"/>
        <w:numPr>
          <w:ilvl w:val="0"/>
          <w:numId w:val="34"/>
        </w:numPr>
        <w:spacing w:after="240"/>
        <w:rPr>
          <w:rFonts w:cs="Arial"/>
          <w:sz w:val="22"/>
          <w:szCs w:val="22"/>
          <w:lang w:val="en-GB"/>
        </w:rPr>
      </w:pPr>
      <w:r w:rsidRPr="00994FE6">
        <w:rPr>
          <w:rFonts w:cs="Arial"/>
          <w:sz w:val="22"/>
          <w:szCs w:val="22"/>
          <w:lang w:val="en-GB"/>
        </w:rPr>
        <w:t>Rész</w:t>
      </w:r>
      <w:r w:rsidR="007B02BE" w:rsidRPr="00994FE6">
        <w:rPr>
          <w:rFonts w:cs="Arial"/>
          <w:sz w:val="22"/>
          <w:szCs w:val="22"/>
          <w:lang w:val="en-GB"/>
        </w:rPr>
        <w:t xml:space="preserve">: </w:t>
      </w:r>
      <w:bookmarkEnd w:id="5"/>
      <w:r w:rsidR="00E74D71">
        <w:rPr>
          <w:rFonts w:cs="Arial"/>
          <w:sz w:val="22"/>
          <w:szCs w:val="22"/>
          <w:lang w:val="en-GB"/>
        </w:rPr>
        <w:t>Felek e</w:t>
      </w:r>
      <w:r w:rsidRPr="00994FE6">
        <w:rPr>
          <w:rFonts w:cs="Arial"/>
          <w:sz w:val="22"/>
          <w:szCs w:val="22"/>
          <w:lang w:val="en-GB"/>
        </w:rPr>
        <w:t>gymás iránti felelősség</w:t>
      </w:r>
      <w:r w:rsidR="00E74D71">
        <w:rPr>
          <w:rFonts w:cs="Arial"/>
          <w:sz w:val="22"/>
          <w:szCs w:val="22"/>
          <w:lang w:val="en-GB"/>
        </w:rPr>
        <w:t>e</w:t>
      </w:r>
    </w:p>
    <w:p w14:paraId="2D80903C" w14:textId="404C6856" w:rsidR="007B02BE" w:rsidRPr="002403DF" w:rsidRDefault="00BF2856" w:rsidP="00994FE6">
      <w:pPr>
        <w:pStyle w:val="Cmsor2"/>
        <w:spacing w:after="240"/>
        <w:rPr>
          <w:rFonts w:cs="Arial"/>
          <w:sz w:val="22"/>
          <w:szCs w:val="22"/>
          <w:lang w:val="en-GB"/>
        </w:rPr>
      </w:pPr>
      <w:r>
        <w:rPr>
          <w:rFonts w:cs="Arial"/>
          <w:sz w:val="22"/>
          <w:szCs w:val="22"/>
          <w:lang w:val="en-GB"/>
        </w:rPr>
        <w:t>Nincs garancia</w:t>
      </w:r>
    </w:p>
    <w:p w14:paraId="382A1B6C" w14:textId="70CC00A8" w:rsidR="007B02BE" w:rsidRPr="002403DF" w:rsidRDefault="00E74D71" w:rsidP="007B02BE">
      <w:pPr>
        <w:spacing w:before="240" w:after="240"/>
        <w:rPr>
          <w:rFonts w:cs="Arial"/>
          <w:lang w:val="en-GB"/>
        </w:rPr>
      </w:pPr>
      <w:r>
        <w:rPr>
          <w:rFonts w:cs="Arial"/>
          <w:lang w:val="en-GB"/>
        </w:rPr>
        <w:t xml:space="preserve">A Projekt keretében egyik Fél által másik Félnek rendelkezésére bocsátott </w:t>
      </w:r>
      <w:r w:rsidR="00F43F98">
        <w:rPr>
          <w:rFonts w:cs="Arial"/>
          <w:lang w:val="en-GB"/>
        </w:rPr>
        <w:t xml:space="preserve">információ vagy anyag </w:t>
      </w:r>
      <w:r>
        <w:rPr>
          <w:rFonts w:cs="Arial"/>
          <w:lang w:val="en-GB"/>
        </w:rPr>
        <w:t xml:space="preserve">tekintetében </w:t>
      </w:r>
      <w:r w:rsidRPr="00E74D71">
        <w:rPr>
          <w:rFonts w:cs="Arial"/>
          <w:lang w:val="en-GB"/>
        </w:rPr>
        <w:t>(ideértve az eredményeket és a projekt hátterét is)</w:t>
      </w:r>
      <w:r>
        <w:rPr>
          <w:rFonts w:cs="Arial"/>
          <w:lang w:val="en-GB"/>
        </w:rPr>
        <w:t xml:space="preserve"> </w:t>
      </w:r>
      <w:r w:rsidR="00F43F98">
        <w:rPr>
          <w:rFonts w:cs="Arial"/>
          <w:lang w:val="en-GB"/>
        </w:rPr>
        <w:t>semmilyen garancia n</w:t>
      </w:r>
      <w:r>
        <w:rPr>
          <w:rFonts w:cs="Arial"/>
          <w:lang w:val="en-GB"/>
        </w:rPr>
        <w:t>incs annak megfelelőségére</w:t>
      </w:r>
      <w:r w:rsidR="00F43F98">
        <w:rPr>
          <w:rFonts w:cs="Arial"/>
          <w:lang w:val="en-GB"/>
        </w:rPr>
        <w:t>,</w:t>
      </w:r>
      <w:r>
        <w:rPr>
          <w:rFonts w:cs="Arial"/>
          <w:lang w:val="en-GB"/>
        </w:rPr>
        <w:t xml:space="preserve"> vagy alkalmasságára, illetve arra, hogy</w:t>
      </w:r>
      <w:r w:rsidR="00F43F98">
        <w:rPr>
          <w:rFonts w:cs="Arial"/>
          <w:lang w:val="en-GB"/>
        </w:rPr>
        <w:t xml:space="preserve"> harmadik személyek tulajdonjogát </w:t>
      </w:r>
      <w:r>
        <w:rPr>
          <w:rFonts w:cs="Arial"/>
          <w:lang w:val="en-GB"/>
        </w:rPr>
        <w:t xml:space="preserve">ezzel </w:t>
      </w:r>
      <w:r w:rsidR="00F43F98">
        <w:rPr>
          <w:rFonts w:cs="Arial"/>
          <w:lang w:val="en-GB"/>
        </w:rPr>
        <w:t>nem sértik meg.</w:t>
      </w:r>
    </w:p>
    <w:p w14:paraId="426ADEF8" w14:textId="11613EA3" w:rsidR="007B02BE" w:rsidRPr="002403DF" w:rsidRDefault="00B0243A" w:rsidP="007B02BE">
      <w:pPr>
        <w:spacing w:before="240" w:after="240"/>
        <w:rPr>
          <w:rFonts w:cs="Arial"/>
          <w:lang w:val="en-GB"/>
        </w:rPr>
      </w:pPr>
      <w:r>
        <w:rPr>
          <w:rFonts w:cs="Arial"/>
          <w:lang w:val="en-GB"/>
        </w:rPr>
        <w:t>Ezáltal</w:t>
      </w:r>
      <w:r w:rsidR="007B02BE" w:rsidRPr="002403DF">
        <w:rPr>
          <w:rFonts w:cs="Arial"/>
          <w:lang w:val="en-GB"/>
        </w:rPr>
        <w:t xml:space="preserve">, </w:t>
      </w:r>
    </w:p>
    <w:p w14:paraId="18F896AE" w14:textId="2BF6CC50" w:rsidR="007B02BE" w:rsidRPr="002403DF" w:rsidRDefault="00B0243A" w:rsidP="007B02BE">
      <w:pPr>
        <w:pStyle w:val="Listaszerbekezds"/>
        <w:numPr>
          <w:ilvl w:val="0"/>
          <w:numId w:val="8"/>
        </w:numPr>
        <w:spacing w:before="240" w:after="240"/>
        <w:rPr>
          <w:rFonts w:cs="Arial"/>
          <w:lang w:val="en-GB"/>
        </w:rPr>
      </w:pPr>
      <w:r>
        <w:rPr>
          <w:rFonts w:cs="Arial"/>
          <w:lang w:val="en-GB"/>
        </w:rPr>
        <w:t xml:space="preserve">a befogadó Fél minden esetben teljes mértékben és kizárólagosan felel az ilyen információk és anyagok felhasználásáért, </w:t>
      </w:r>
    </w:p>
    <w:p w14:paraId="13B948BC" w14:textId="2AB1A468" w:rsidR="007B02BE" w:rsidRPr="002403DF" w:rsidRDefault="00B0243A" w:rsidP="007B02BE">
      <w:pPr>
        <w:pStyle w:val="Listaszerbekezds"/>
        <w:numPr>
          <w:ilvl w:val="0"/>
          <w:numId w:val="8"/>
        </w:numPr>
        <w:spacing w:before="240" w:after="240"/>
        <w:rPr>
          <w:rFonts w:cs="Arial"/>
          <w:lang w:val="en-GB"/>
        </w:rPr>
      </w:pPr>
      <w:r>
        <w:rPr>
          <w:rFonts w:cs="Arial"/>
          <w:lang w:val="en-GB"/>
        </w:rPr>
        <w:t>egyetlen Hozzáférési Jogot biztosító Fél sem felel azért, ha valamely harmadik fél tulajdonjog</w:t>
      </w:r>
      <w:r w:rsidR="003E680C">
        <w:rPr>
          <w:rFonts w:cs="Arial"/>
          <w:lang w:val="en-GB"/>
        </w:rPr>
        <w:t>át</w:t>
      </w:r>
      <w:r>
        <w:rPr>
          <w:rFonts w:cs="Arial"/>
          <w:lang w:val="en-GB"/>
        </w:rPr>
        <w:t xml:space="preserve"> megsértik, </w:t>
      </w:r>
      <w:r w:rsidR="003E680C">
        <w:rPr>
          <w:rFonts w:cs="Arial"/>
          <w:lang w:val="en-GB"/>
        </w:rPr>
        <w:t>amennyiben ez bármely</w:t>
      </w:r>
      <w:r>
        <w:rPr>
          <w:rFonts w:cs="Arial"/>
          <w:lang w:val="en-GB"/>
        </w:rPr>
        <w:t xml:space="preserve"> más</w:t>
      </w:r>
      <w:r w:rsidR="003E680C">
        <w:rPr>
          <w:rFonts w:cs="Arial"/>
          <w:lang w:val="en-GB"/>
        </w:rPr>
        <w:t>ik</w:t>
      </w:r>
      <w:r>
        <w:rPr>
          <w:rFonts w:cs="Arial"/>
          <w:lang w:val="en-GB"/>
        </w:rPr>
        <w:t xml:space="preserve"> </w:t>
      </w:r>
      <w:r w:rsidR="003E680C">
        <w:rPr>
          <w:rFonts w:cs="Arial"/>
          <w:lang w:val="en-GB"/>
        </w:rPr>
        <w:t>F</w:t>
      </w:r>
      <w:r>
        <w:rPr>
          <w:rFonts w:cs="Arial"/>
          <w:lang w:val="en-GB"/>
        </w:rPr>
        <w:t>él (vagy annak Társult Vállalkozásai) hozzáférési jog</w:t>
      </w:r>
      <w:r w:rsidR="003E680C">
        <w:rPr>
          <w:rFonts w:cs="Arial"/>
          <w:lang w:val="en-GB"/>
        </w:rPr>
        <w:t xml:space="preserve">ának gyakorlásából </w:t>
      </w:r>
      <w:proofErr w:type="gramStart"/>
      <w:r w:rsidR="003E680C">
        <w:rPr>
          <w:rFonts w:cs="Arial"/>
          <w:lang w:val="en-GB"/>
        </w:rPr>
        <w:t>ered.</w:t>
      </w:r>
      <w:r>
        <w:rPr>
          <w:rFonts w:cs="Arial"/>
          <w:lang w:val="en-GB"/>
        </w:rPr>
        <w:t>.</w:t>
      </w:r>
      <w:proofErr w:type="gramEnd"/>
    </w:p>
    <w:p w14:paraId="46281EA0" w14:textId="20306320" w:rsidR="007B02BE" w:rsidRPr="002403DF" w:rsidRDefault="00CC1CDB" w:rsidP="00994FE6">
      <w:pPr>
        <w:pStyle w:val="Cmsor2"/>
        <w:spacing w:after="240"/>
        <w:rPr>
          <w:rFonts w:cs="Arial"/>
          <w:sz w:val="22"/>
          <w:szCs w:val="22"/>
          <w:lang w:val="en-GB"/>
        </w:rPr>
      </w:pPr>
      <w:r>
        <w:rPr>
          <w:rFonts w:cs="Arial"/>
          <w:sz w:val="22"/>
          <w:szCs w:val="22"/>
          <w:lang w:val="en-GB"/>
        </w:rPr>
        <w:t>A szerződéses felelősség korlátai</w:t>
      </w:r>
    </w:p>
    <w:p w14:paraId="0C2BC129" w14:textId="650A5FB1" w:rsidR="007B02BE" w:rsidRPr="002403DF" w:rsidRDefault="0049731C" w:rsidP="007B02BE">
      <w:pPr>
        <w:spacing w:before="240" w:after="240"/>
        <w:rPr>
          <w:rFonts w:cs="Arial"/>
        </w:rPr>
      </w:pPr>
      <w:r>
        <w:rPr>
          <w:rFonts w:cs="Arial"/>
          <w:lang w:val="en-GB"/>
        </w:rPr>
        <w:t>Egyik Fél sem felel semmilyen másik Fél felé olyan közvetett veszteségekért, vagy hasonló károkért, mint például, de nem kizárólag - a profit elmaradása, a bevétel elvesztése, vagy a szerződések elvesztése, feltéve, hogy az ilyen kárt nem szándékos cselekmény vagy titoktartás megsértésével követi el.</w:t>
      </w:r>
    </w:p>
    <w:p w14:paraId="059DFDFE" w14:textId="67BCA2B9" w:rsidR="007B02BE" w:rsidRPr="002403DF" w:rsidRDefault="0049731C" w:rsidP="007B02BE">
      <w:pPr>
        <w:spacing w:before="240" w:after="240"/>
        <w:rPr>
          <w:rFonts w:cs="Arial"/>
          <w:lang w:val="en-GB"/>
        </w:rPr>
      </w:pPr>
      <w:r>
        <w:rPr>
          <w:rFonts w:cs="Arial"/>
          <w:lang w:val="en-GB"/>
        </w:rPr>
        <w:t>A fennmaradó szerződéses felelősség</w:t>
      </w:r>
      <w:r w:rsidR="00F003D2">
        <w:rPr>
          <w:rFonts w:cs="Arial"/>
          <w:lang w:val="en-GB"/>
        </w:rPr>
        <w:t>ének</w:t>
      </w:r>
      <w:r>
        <w:rPr>
          <w:rFonts w:cs="Arial"/>
          <w:lang w:val="en-GB"/>
        </w:rPr>
        <w:t xml:space="preserve"> tekintetében a Felek összesített felelőssége a többi Féllel szemben együttesen csak arra az </w:t>
      </w:r>
      <w:r w:rsidR="00F003D2">
        <w:rPr>
          <w:rFonts w:cs="Arial"/>
          <w:lang w:val="en-GB"/>
        </w:rPr>
        <w:t>összeg</w:t>
      </w:r>
      <w:r>
        <w:rPr>
          <w:rFonts w:cs="Arial"/>
          <w:lang w:val="en-GB"/>
        </w:rPr>
        <w:t xml:space="preserve">re korlátozódik, </w:t>
      </w:r>
      <w:r w:rsidR="00F003D2">
        <w:rPr>
          <w:rFonts w:cs="Arial"/>
          <w:lang w:val="en-GB"/>
        </w:rPr>
        <w:t>mely a</w:t>
      </w:r>
      <w:r>
        <w:rPr>
          <w:rFonts w:cs="Arial"/>
          <w:lang w:val="en-GB"/>
        </w:rPr>
        <w:t xml:space="preserve"> Fél Támogatási Szerződés 2.</w:t>
      </w:r>
      <w:r w:rsidR="00F003D2">
        <w:rPr>
          <w:rFonts w:cs="Arial"/>
          <w:lang w:val="en-GB"/>
        </w:rPr>
        <w:t xml:space="preserve"> számú</w:t>
      </w:r>
      <w:r>
        <w:rPr>
          <w:rFonts w:cs="Arial"/>
          <w:lang w:val="en-GB"/>
        </w:rPr>
        <w:t xml:space="preserve"> mellékletében szerep</w:t>
      </w:r>
      <w:r w:rsidR="00F003D2">
        <w:rPr>
          <w:rFonts w:cs="Arial"/>
          <w:lang w:val="en-GB"/>
        </w:rPr>
        <w:t>lő teljes költségből való részesedése</w:t>
      </w:r>
      <w:r>
        <w:rPr>
          <w:rFonts w:cs="Arial"/>
          <w:lang w:val="en-GB"/>
        </w:rPr>
        <w:t xml:space="preserve">, </w:t>
      </w:r>
      <w:r w:rsidR="00F003D2">
        <w:rPr>
          <w:rFonts w:cs="Arial"/>
          <w:lang w:val="en-GB"/>
        </w:rPr>
        <w:t>amennyiben</w:t>
      </w:r>
      <w:r>
        <w:rPr>
          <w:rFonts w:cs="Arial"/>
          <w:lang w:val="en-GB"/>
        </w:rPr>
        <w:t xml:space="preserve"> a kárt nem szándékos cselemény, vagy súlyos gondatlanság </w:t>
      </w:r>
      <w:r w:rsidR="005E275F">
        <w:rPr>
          <w:rFonts w:cs="Arial"/>
          <w:lang w:val="en-GB"/>
        </w:rPr>
        <w:t>okozta.</w:t>
      </w:r>
    </w:p>
    <w:p w14:paraId="1925A050" w14:textId="145BAB23" w:rsidR="007B02BE" w:rsidRPr="002403DF" w:rsidRDefault="008D4265" w:rsidP="007B02BE">
      <w:pPr>
        <w:spacing w:before="240" w:after="240"/>
        <w:rPr>
          <w:rFonts w:cs="Arial"/>
          <w:lang w:val="en-GB"/>
        </w:rPr>
      </w:pPr>
      <w:r>
        <w:rPr>
          <w:rFonts w:cs="Arial"/>
          <w:lang w:val="en-GB"/>
        </w:rPr>
        <w:t>Jelen</w:t>
      </w:r>
      <w:r w:rsidR="00436275">
        <w:rPr>
          <w:rFonts w:cs="Arial"/>
          <w:lang w:val="en-GB"/>
        </w:rPr>
        <w:t xml:space="preserve"> Konzorciumi Megállapodás </w:t>
      </w:r>
      <w:r>
        <w:rPr>
          <w:rFonts w:cs="Arial"/>
          <w:lang w:val="en-GB"/>
        </w:rPr>
        <w:t>rendelkezései</w:t>
      </w:r>
      <w:r w:rsidR="00436275">
        <w:rPr>
          <w:rFonts w:cs="Arial"/>
          <w:lang w:val="en-GB"/>
        </w:rPr>
        <w:t xml:space="preserve"> nem értelmezhetők úgy, hogy </w:t>
      </w:r>
      <w:r>
        <w:rPr>
          <w:rFonts w:cs="Arial"/>
          <w:lang w:val="en-GB"/>
        </w:rPr>
        <w:t xml:space="preserve">azok </w:t>
      </w:r>
      <w:r w:rsidR="00436275">
        <w:rPr>
          <w:rFonts w:cs="Arial"/>
          <w:lang w:val="en-GB"/>
        </w:rPr>
        <w:t>módosítsák, vagy korlátozzák bármelyik fél törvényi felelősségét.</w:t>
      </w:r>
    </w:p>
    <w:p w14:paraId="5383E8E4" w14:textId="1FF346CE" w:rsidR="007B02BE" w:rsidRPr="002403DF" w:rsidRDefault="009D3383" w:rsidP="00994FE6">
      <w:pPr>
        <w:pStyle w:val="Cmsor2"/>
        <w:spacing w:after="240"/>
        <w:rPr>
          <w:rFonts w:cs="Arial"/>
          <w:sz w:val="22"/>
          <w:szCs w:val="22"/>
          <w:lang w:val="en-GB"/>
        </w:rPr>
      </w:pPr>
      <w:r>
        <w:rPr>
          <w:rFonts w:cs="Arial"/>
          <w:sz w:val="22"/>
          <w:szCs w:val="22"/>
          <w:lang w:val="en-GB"/>
        </w:rPr>
        <w:t>Harmadik feleknek okozott kár</w:t>
      </w:r>
    </w:p>
    <w:p w14:paraId="068A45C7" w14:textId="7F7164CF" w:rsidR="007B02BE" w:rsidRPr="00994FE6" w:rsidRDefault="00C205E1" w:rsidP="00994FE6">
      <w:pPr>
        <w:pStyle w:val="Cmsor2"/>
        <w:numPr>
          <w:ilvl w:val="0"/>
          <w:numId w:val="0"/>
        </w:numPr>
        <w:rPr>
          <w:rFonts w:eastAsia="Calibri" w:cs="Arial"/>
          <w:b w:val="0"/>
          <w:bCs w:val="0"/>
          <w:iCs w:val="0"/>
          <w:sz w:val="22"/>
          <w:szCs w:val="22"/>
          <w:lang w:val="en-GB"/>
        </w:rPr>
      </w:pPr>
      <w:r w:rsidRPr="00C205E1">
        <w:rPr>
          <w:rFonts w:eastAsia="Calibri" w:cs="Arial"/>
          <w:b w:val="0"/>
          <w:bCs w:val="0"/>
          <w:iCs w:val="0"/>
          <w:sz w:val="22"/>
          <w:szCs w:val="22"/>
          <w:lang w:val="en-GB"/>
        </w:rPr>
        <w:t>Minden fél kizárólagos felelősséggel tartozik a</w:t>
      </w:r>
      <w:r w:rsidR="0063577D">
        <w:rPr>
          <w:rFonts w:eastAsia="Calibri" w:cs="Arial"/>
          <w:b w:val="0"/>
          <w:bCs w:val="0"/>
          <w:iCs w:val="0"/>
          <w:sz w:val="22"/>
          <w:szCs w:val="22"/>
          <w:lang w:val="en-GB"/>
        </w:rPr>
        <w:t>z olyan</w:t>
      </w:r>
      <w:r w:rsidRPr="00C205E1">
        <w:rPr>
          <w:rFonts w:eastAsia="Calibri" w:cs="Arial"/>
          <w:b w:val="0"/>
          <w:bCs w:val="0"/>
          <w:iCs w:val="0"/>
          <w:sz w:val="22"/>
          <w:szCs w:val="22"/>
          <w:lang w:val="en-GB"/>
        </w:rPr>
        <w:t xml:space="preserve"> harmadik feleknek okozott károkért, </w:t>
      </w:r>
      <w:r>
        <w:rPr>
          <w:rFonts w:eastAsia="Calibri" w:cs="Arial"/>
          <w:b w:val="0"/>
          <w:bCs w:val="0"/>
          <w:iCs w:val="0"/>
          <w:sz w:val="22"/>
          <w:szCs w:val="22"/>
          <w:lang w:val="en-GB"/>
        </w:rPr>
        <w:t>veszteségekért</w:t>
      </w:r>
      <w:r w:rsidRPr="00C205E1">
        <w:rPr>
          <w:rFonts w:eastAsia="Calibri" w:cs="Arial"/>
          <w:b w:val="0"/>
          <w:bCs w:val="0"/>
          <w:iCs w:val="0"/>
          <w:sz w:val="22"/>
          <w:szCs w:val="22"/>
          <w:lang w:val="en-GB"/>
        </w:rPr>
        <w:t xml:space="preserve"> vagy sérülésekért</w:t>
      </w:r>
      <w:r>
        <w:rPr>
          <w:rFonts w:eastAsia="Calibri" w:cs="Arial"/>
          <w:b w:val="0"/>
          <w:bCs w:val="0"/>
          <w:iCs w:val="0"/>
          <w:sz w:val="22"/>
          <w:szCs w:val="22"/>
          <w:lang w:val="en-GB"/>
        </w:rPr>
        <w:t>,</w:t>
      </w:r>
      <w:r w:rsidRPr="00C205E1" w:rsidDel="00C205E1">
        <w:rPr>
          <w:rFonts w:eastAsia="Calibri" w:cs="Arial"/>
          <w:b w:val="0"/>
          <w:bCs w:val="0"/>
          <w:iCs w:val="0"/>
          <w:sz w:val="22"/>
          <w:szCs w:val="22"/>
          <w:lang w:val="en-GB"/>
        </w:rPr>
        <w:t xml:space="preserve"> </w:t>
      </w:r>
      <w:r w:rsidRPr="00994FE6">
        <w:rPr>
          <w:rFonts w:eastAsia="Calibri" w:cs="Arial"/>
          <w:b w:val="0"/>
          <w:bCs w:val="0"/>
          <w:iCs w:val="0"/>
          <w:sz w:val="22"/>
          <w:szCs w:val="22"/>
          <w:lang w:val="en-GB"/>
        </w:rPr>
        <w:t>melyek</w:t>
      </w:r>
      <w:r w:rsidR="00D92523" w:rsidRPr="00994FE6">
        <w:rPr>
          <w:rFonts w:eastAsia="Calibri" w:cs="Arial"/>
          <w:b w:val="0"/>
          <w:bCs w:val="0"/>
          <w:iCs w:val="0"/>
          <w:sz w:val="22"/>
          <w:szCs w:val="22"/>
          <w:lang w:val="en-GB"/>
        </w:rPr>
        <w:t xml:space="preserve"> a jelen Konzorciumi Megállapodás alapján</w:t>
      </w:r>
      <w:r w:rsidRPr="00994FE6">
        <w:rPr>
          <w:rFonts w:eastAsia="Calibri" w:cs="Arial"/>
          <w:b w:val="0"/>
          <w:bCs w:val="0"/>
          <w:iCs w:val="0"/>
          <w:sz w:val="22"/>
          <w:szCs w:val="22"/>
          <w:lang w:val="en-GB"/>
        </w:rPr>
        <w:t xml:space="preserve"> nevezett Fél</w:t>
      </w:r>
      <w:r w:rsidR="00D92523" w:rsidRPr="00994FE6">
        <w:rPr>
          <w:rFonts w:eastAsia="Calibri" w:cs="Arial"/>
          <w:b w:val="0"/>
          <w:bCs w:val="0"/>
          <w:iCs w:val="0"/>
          <w:sz w:val="22"/>
          <w:szCs w:val="22"/>
          <w:lang w:val="en-GB"/>
        </w:rPr>
        <w:t xml:space="preserve"> nevében </w:t>
      </w:r>
      <w:r w:rsidRPr="00994FE6">
        <w:rPr>
          <w:rFonts w:eastAsia="Calibri" w:cs="Arial"/>
          <w:b w:val="0"/>
          <w:bCs w:val="0"/>
          <w:iCs w:val="0"/>
          <w:sz w:val="22"/>
          <w:szCs w:val="22"/>
          <w:lang w:val="en-GB"/>
        </w:rPr>
        <w:t>végzett</w:t>
      </w:r>
      <w:r w:rsidR="00D92523" w:rsidRPr="00994FE6">
        <w:rPr>
          <w:rFonts w:eastAsia="Calibri" w:cs="Arial"/>
          <w:b w:val="0"/>
          <w:bCs w:val="0"/>
          <w:iCs w:val="0"/>
          <w:sz w:val="22"/>
          <w:szCs w:val="22"/>
          <w:lang w:val="en-GB"/>
        </w:rPr>
        <w:t xml:space="preserve"> kötelezettségteljesítésből, vagy az eredmények, avagy háttér felhasználásá</w:t>
      </w:r>
      <w:r w:rsidRPr="00994FE6">
        <w:rPr>
          <w:rFonts w:eastAsia="Calibri" w:cs="Arial"/>
          <w:b w:val="0"/>
          <w:bCs w:val="0"/>
          <w:iCs w:val="0"/>
          <w:sz w:val="22"/>
          <w:szCs w:val="22"/>
          <w:lang w:val="en-GB"/>
        </w:rPr>
        <w:t>ból erednek.</w:t>
      </w:r>
    </w:p>
    <w:p w14:paraId="01A399B2" w14:textId="24E02997" w:rsidR="007B02BE" w:rsidRPr="002403DF" w:rsidRDefault="00D92523" w:rsidP="00994FE6">
      <w:pPr>
        <w:pStyle w:val="Cmsor2"/>
        <w:spacing w:after="240"/>
        <w:rPr>
          <w:rFonts w:cs="Arial"/>
          <w:sz w:val="22"/>
          <w:szCs w:val="22"/>
          <w:lang w:val="en-GB"/>
        </w:rPr>
      </w:pPr>
      <w:r>
        <w:rPr>
          <w:rFonts w:cs="Arial"/>
          <w:sz w:val="22"/>
          <w:szCs w:val="22"/>
          <w:lang w:val="en-GB"/>
        </w:rPr>
        <w:t>Vis Maior</w:t>
      </w:r>
    </w:p>
    <w:p w14:paraId="7C4BF031" w14:textId="46A84146" w:rsidR="007B02BE" w:rsidRPr="002403DF" w:rsidRDefault="00D92523" w:rsidP="007B02BE">
      <w:pPr>
        <w:spacing w:before="240" w:after="240"/>
        <w:rPr>
          <w:rFonts w:cs="Arial"/>
          <w:lang w:val="en-GB"/>
        </w:rPr>
      </w:pPr>
      <w:r>
        <w:rPr>
          <w:rFonts w:cs="Arial"/>
          <w:lang w:val="en-GB"/>
        </w:rPr>
        <w:t>Egyik Fél sem sérti meg a jelen Konzorciumi Megállapodást abban az esetben, ha Vis Maior akadályozza a Konzorciumi Megállapodás szerinti kötelezettségei teljesítésében.</w:t>
      </w:r>
    </w:p>
    <w:p w14:paraId="084A804A" w14:textId="3C354A6B" w:rsidR="007B02BE" w:rsidRPr="002403DF" w:rsidRDefault="00383991" w:rsidP="007B02BE">
      <w:pPr>
        <w:spacing w:before="240" w:after="240"/>
        <w:rPr>
          <w:rFonts w:cs="Arial"/>
          <w:lang w:val="en-GB"/>
        </w:rPr>
      </w:pPr>
      <w:r>
        <w:rPr>
          <w:rFonts w:cs="Arial"/>
          <w:lang w:val="en-GB"/>
        </w:rPr>
        <w:t>Minden Fél indokolatlan késedelem nélkül értesíti az illetékes Konzorciumi Testületeket minden Vis Maiorról.</w:t>
      </w:r>
      <w:r w:rsidR="007B02BE" w:rsidRPr="002403DF">
        <w:rPr>
          <w:rFonts w:cs="Arial"/>
          <w:lang w:val="en-GB"/>
        </w:rPr>
        <w:t xml:space="preserve"> </w:t>
      </w:r>
      <w:r w:rsidR="00A919D0">
        <w:rPr>
          <w:rFonts w:cs="Arial"/>
          <w:lang w:val="en-GB"/>
        </w:rPr>
        <w:t xml:space="preserve">Ha a Vis Maior következményei a Projetkre vonatkozóan az értesítéstől számított 6 héten belül nem szűnnek meg, a feladatok átadásáról – </w:t>
      </w:r>
      <w:r w:rsidR="004108CD">
        <w:rPr>
          <w:rFonts w:cs="Arial"/>
          <w:lang w:val="en-GB"/>
        </w:rPr>
        <w:t>amennyiben vannak ilyenek</w:t>
      </w:r>
      <w:r w:rsidR="00A919D0">
        <w:rPr>
          <w:rFonts w:cs="Arial"/>
          <w:lang w:val="en-GB"/>
        </w:rPr>
        <w:t xml:space="preserve"> – az illetékes Konzorciumi Testületek döntenek.</w:t>
      </w:r>
    </w:p>
    <w:p w14:paraId="2D2858E5" w14:textId="77777777" w:rsidR="007B02BE" w:rsidRPr="002403DF" w:rsidRDefault="007B02BE" w:rsidP="007B02BE">
      <w:pPr>
        <w:spacing w:before="240" w:after="240"/>
        <w:rPr>
          <w:rFonts w:cs="Arial"/>
          <w:lang w:val="en-GB"/>
        </w:rPr>
      </w:pPr>
      <w:r w:rsidRPr="002403DF">
        <w:rPr>
          <w:rFonts w:cs="Arial"/>
          <w:lang w:val="en-GB"/>
        </w:rPr>
        <w:br w:type="page"/>
      </w:r>
    </w:p>
    <w:p w14:paraId="7FE72400" w14:textId="3C9641EB" w:rsidR="007B02BE" w:rsidRPr="002403DF" w:rsidRDefault="00376E5B" w:rsidP="007B02BE">
      <w:pPr>
        <w:pStyle w:val="Cmsor1"/>
        <w:spacing w:after="240"/>
        <w:ind w:left="0" w:firstLine="0"/>
        <w:rPr>
          <w:rFonts w:cs="Arial"/>
          <w:sz w:val="22"/>
          <w:szCs w:val="22"/>
          <w:lang w:val="en-GB"/>
        </w:rPr>
      </w:pPr>
      <w:bookmarkStart w:id="6" w:name="_Toc75176034"/>
      <w:r>
        <w:rPr>
          <w:rFonts w:cs="Arial"/>
          <w:sz w:val="22"/>
          <w:szCs w:val="22"/>
          <w:lang w:val="en-GB"/>
        </w:rPr>
        <w:t>Rész</w:t>
      </w:r>
      <w:r w:rsidR="007B02BE" w:rsidRPr="002403DF">
        <w:rPr>
          <w:rFonts w:cs="Arial"/>
          <w:sz w:val="22"/>
          <w:szCs w:val="22"/>
          <w:lang w:val="en-GB"/>
        </w:rPr>
        <w:t xml:space="preserve">: </w:t>
      </w:r>
      <w:bookmarkEnd w:id="6"/>
      <w:r>
        <w:rPr>
          <w:rFonts w:cs="Arial"/>
          <w:sz w:val="22"/>
          <w:szCs w:val="22"/>
          <w:lang w:val="en-GB"/>
        </w:rPr>
        <w:t>Irányítási struktúra</w:t>
      </w:r>
    </w:p>
    <w:p w14:paraId="615D19E5" w14:textId="293E136B" w:rsidR="007B02BE" w:rsidRPr="002403DF" w:rsidRDefault="00376E5B" w:rsidP="007B02BE">
      <w:pPr>
        <w:pStyle w:val="Cmsor2"/>
        <w:spacing w:after="240"/>
        <w:ind w:left="0" w:firstLine="0"/>
        <w:rPr>
          <w:rFonts w:cs="Arial"/>
          <w:sz w:val="22"/>
          <w:szCs w:val="22"/>
          <w:lang w:val="en-GB"/>
        </w:rPr>
      </w:pPr>
      <w:r>
        <w:rPr>
          <w:rFonts w:cs="Arial"/>
          <w:sz w:val="22"/>
          <w:szCs w:val="22"/>
          <w:lang w:val="en-GB"/>
        </w:rPr>
        <w:t>Általános struktúra</w:t>
      </w:r>
    </w:p>
    <w:p w14:paraId="4BB756CF" w14:textId="4D7BAB83" w:rsidR="007B02BE" w:rsidRPr="002403DF" w:rsidRDefault="00376E5B" w:rsidP="007B02BE">
      <w:pPr>
        <w:rPr>
          <w:rFonts w:cs="Arial"/>
          <w:lang w:val="en-GB"/>
        </w:rPr>
      </w:pPr>
      <w:r>
        <w:rPr>
          <w:rFonts w:cs="Arial"/>
          <w:lang w:val="en-GB"/>
        </w:rPr>
        <w:t>A Konzorcium Szervezeti felépítése a következő Konzorciumi Testületekből áll:</w:t>
      </w:r>
    </w:p>
    <w:p w14:paraId="538A1D43" w14:textId="77777777" w:rsidR="007B02BE" w:rsidRPr="002403DF" w:rsidRDefault="007B02BE" w:rsidP="007B02BE">
      <w:pPr>
        <w:rPr>
          <w:rFonts w:cs="Arial"/>
          <w:lang w:val="en-GB"/>
        </w:rPr>
      </w:pPr>
    </w:p>
    <w:p w14:paraId="749179EA" w14:textId="03E298D7" w:rsidR="007B02BE" w:rsidRPr="00F920A1" w:rsidRDefault="00F920A1" w:rsidP="007B02BE">
      <w:pPr>
        <w:rPr>
          <w:rFonts w:cs="Arial"/>
          <w:lang w:val="en-GB"/>
        </w:rPr>
      </w:pPr>
      <w:r>
        <w:rPr>
          <w:rFonts w:cs="Arial"/>
          <w:b/>
          <w:lang w:val="en-GB"/>
        </w:rPr>
        <w:t xml:space="preserve">A Közgyűlés </w:t>
      </w:r>
      <w:r>
        <w:rPr>
          <w:rFonts w:cs="Arial"/>
          <w:lang w:val="en-GB"/>
        </w:rPr>
        <w:t>a Konzorcium legfőbb döntéshozó testülete.</w:t>
      </w:r>
    </w:p>
    <w:p w14:paraId="0BFEF967" w14:textId="77777777" w:rsidR="007B02BE" w:rsidRPr="002403DF" w:rsidRDefault="007B02BE" w:rsidP="007B02BE">
      <w:pPr>
        <w:rPr>
          <w:rFonts w:cs="Arial"/>
          <w:lang w:val="en-GB"/>
        </w:rPr>
      </w:pPr>
    </w:p>
    <w:p w14:paraId="4FB28D67" w14:textId="57D00733" w:rsidR="007B02BE" w:rsidRPr="00FC65E3" w:rsidRDefault="00FC65E3" w:rsidP="007B02BE">
      <w:pPr>
        <w:rPr>
          <w:rFonts w:cs="Arial"/>
        </w:rPr>
      </w:pPr>
      <w:r>
        <w:rPr>
          <w:rFonts w:cs="Arial"/>
          <w:lang w:val="en-GB"/>
        </w:rPr>
        <w:t xml:space="preserve">Az </w:t>
      </w:r>
      <w:r>
        <w:rPr>
          <w:rFonts w:cs="Arial"/>
          <w:b/>
          <w:lang w:val="en-GB"/>
        </w:rPr>
        <w:t xml:space="preserve">Irányító Csoport </w:t>
      </w:r>
      <w:r>
        <w:rPr>
          <w:rFonts w:cs="Arial"/>
          <w:lang w:val="en-GB"/>
        </w:rPr>
        <w:t>a Projekt végrehajtásának felügyeleti szerve, mely beszámol a Közgyűlésnek és elszámoltatható annak.</w:t>
      </w:r>
    </w:p>
    <w:p w14:paraId="0FE78FF9" w14:textId="77777777" w:rsidR="007B02BE" w:rsidRPr="002403DF" w:rsidRDefault="007B02BE" w:rsidP="007B02BE">
      <w:pPr>
        <w:rPr>
          <w:rFonts w:cs="Arial"/>
          <w:lang w:val="en-GB"/>
        </w:rPr>
      </w:pPr>
    </w:p>
    <w:p w14:paraId="418AF7FB" w14:textId="09A2FEF5" w:rsidR="007B02BE" w:rsidRPr="002403DF" w:rsidRDefault="00915DB7" w:rsidP="007B02BE">
      <w:pPr>
        <w:rPr>
          <w:rFonts w:cs="Arial"/>
          <w:lang w:val="en-GB"/>
        </w:rPr>
      </w:pPr>
      <w:r>
        <w:rPr>
          <w:rFonts w:cs="Arial"/>
          <w:lang w:val="en-GB"/>
        </w:rPr>
        <w:t xml:space="preserve">A </w:t>
      </w:r>
      <w:r>
        <w:rPr>
          <w:rFonts w:cs="Arial"/>
          <w:b/>
          <w:lang w:val="en-GB"/>
        </w:rPr>
        <w:t xml:space="preserve">Koordinátor </w:t>
      </w:r>
      <w:r>
        <w:rPr>
          <w:rFonts w:cs="Arial"/>
          <w:lang w:val="en-GB"/>
        </w:rPr>
        <w:t xml:space="preserve">az a jogi személy, amely a Felek és a </w:t>
      </w:r>
      <w:r w:rsidR="00923A54">
        <w:rPr>
          <w:rFonts w:cs="Arial"/>
          <w:lang w:val="en-GB"/>
        </w:rPr>
        <w:t>Támogató Hatóság</w:t>
      </w:r>
      <w:r>
        <w:rPr>
          <w:rFonts w:cs="Arial"/>
          <w:lang w:val="en-GB"/>
        </w:rPr>
        <w:t xml:space="preserve"> között közvetítőként működik.</w:t>
      </w:r>
      <w:r w:rsidR="007B02BE" w:rsidRPr="002403DF">
        <w:rPr>
          <w:rFonts w:cs="Arial"/>
          <w:lang w:val="en-GB"/>
        </w:rPr>
        <w:t xml:space="preserve"> </w:t>
      </w:r>
      <w:r>
        <w:rPr>
          <w:rFonts w:cs="Arial"/>
          <w:lang w:val="en-GB"/>
        </w:rPr>
        <w:t>A Koordinátor Félként vállalt felelőssége mellett ellátja a Támogatási Szerződésben és a Konzorciumi Megállapodásban leírt feladatokat.</w:t>
      </w:r>
    </w:p>
    <w:p w14:paraId="5369ABFF" w14:textId="4D1BAB16" w:rsidR="007B02BE" w:rsidRPr="002403DF" w:rsidRDefault="00C4036D" w:rsidP="007B02BE">
      <w:pPr>
        <w:pStyle w:val="Cmsor2"/>
        <w:spacing w:after="240"/>
        <w:ind w:left="0" w:firstLine="0"/>
        <w:rPr>
          <w:rFonts w:cs="Arial"/>
          <w:sz w:val="22"/>
          <w:szCs w:val="22"/>
          <w:lang w:val="en-GB"/>
        </w:rPr>
      </w:pPr>
      <w:r>
        <w:rPr>
          <w:rFonts w:cs="Arial"/>
          <w:sz w:val="22"/>
          <w:szCs w:val="22"/>
          <w:lang w:val="en-GB"/>
        </w:rPr>
        <w:t>Általános működési eljárások az összes Konzorciumi Testület számára</w:t>
      </w:r>
    </w:p>
    <w:p w14:paraId="17F8291C" w14:textId="397F39AB" w:rsidR="007B02BE" w:rsidRPr="002403DF" w:rsidRDefault="009A1B03" w:rsidP="007B02BE">
      <w:pPr>
        <w:pStyle w:val="Cmsor3"/>
        <w:spacing w:before="240" w:after="240"/>
        <w:ind w:left="0" w:firstLine="0"/>
        <w:rPr>
          <w:rFonts w:cs="Arial"/>
          <w:lang w:val="en-GB"/>
        </w:rPr>
      </w:pPr>
      <w:r>
        <w:rPr>
          <w:rFonts w:cs="Arial"/>
          <w:lang w:val="en-GB"/>
        </w:rPr>
        <w:t>Képviselet az üléseken</w:t>
      </w:r>
    </w:p>
    <w:p w14:paraId="264DD7FD" w14:textId="45823767" w:rsidR="007B02BE" w:rsidRPr="002403DF" w:rsidRDefault="009A1B03" w:rsidP="007B02BE">
      <w:pPr>
        <w:spacing w:before="240" w:after="240"/>
        <w:rPr>
          <w:rFonts w:cs="Arial"/>
          <w:lang w:val="en-GB"/>
        </w:rPr>
      </w:pPr>
      <w:r>
        <w:rPr>
          <w:rFonts w:cs="Arial"/>
          <w:lang w:val="en-GB"/>
        </w:rPr>
        <w:t>Bármely Fél, amely egy Konzorciumi Testület tagja</w:t>
      </w:r>
      <w:r w:rsidR="007B02BE" w:rsidRPr="002403DF">
        <w:rPr>
          <w:rFonts w:cs="Arial"/>
          <w:lang w:val="en-GB"/>
        </w:rPr>
        <w:t xml:space="preserve"> (</w:t>
      </w:r>
      <w:r>
        <w:rPr>
          <w:rFonts w:cs="Arial"/>
          <w:lang w:val="en-GB"/>
        </w:rPr>
        <w:t>a továbbiakban: “Tag</w:t>
      </w:r>
      <w:r w:rsidR="007B02BE" w:rsidRPr="002403DF">
        <w:rPr>
          <w:rFonts w:cs="Arial"/>
          <w:lang w:val="en-GB"/>
        </w:rPr>
        <w:t>"):</w:t>
      </w:r>
    </w:p>
    <w:p w14:paraId="1363BCF6" w14:textId="676FD99C" w:rsidR="007B02BE" w:rsidRPr="002403DF" w:rsidRDefault="002121EC" w:rsidP="007B02BE">
      <w:pPr>
        <w:pStyle w:val="Listaszerbekezds"/>
        <w:numPr>
          <w:ilvl w:val="0"/>
          <w:numId w:val="11"/>
        </w:numPr>
        <w:spacing w:before="240" w:after="240"/>
        <w:rPr>
          <w:rFonts w:cs="Arial"/>
          <w:lang w:val="en-GB"/>
        </w:rPr>
      </w:pPr>
      <w:r>
        <w:rPr>
          <w:rFonts w:cs="Arial"/>
          <w:lang w:val="en-GB"/>
        </w:rPr>
        <w:t xml:space="preserve">minden ülésen jelen kell lennie, vagy képviseltetnie kell </w:t>
      </w:r>
      <w:proofErr w:type="gramStart"/>
      <w:r>
        <w:rPr>
          <w:rFonts w:cs="Arial"/>
          <w:lang w:val="en-GB"/>
        </w:rPr>
        <w:t>magát</w:t>
      </w:r>
      <w:r w:rsidR="007B02BE" w:rsidRPr="002403DF">
        <w:rPr>
          <w:rFonts w:cs="Arial"/>
          <w:lang w:val="en-GB"/>
        </w:rPr>
        <w:t>;</w:t>
      </w:r>
      <w:proofErr w:type="gramEnd"/>
    </w:p>
    <w:p w14:paraId="7454D7BF" w14:textId="0CC2FA09" w:rsidR="007B02BE" w:rsidRPr="002403DF" w:rsidRDefault="002121EC" w:rsidP="007B02BE">
      <w:pPr>
        <w:pStyle w:val="Listaszerbekezds"/>
        <w:numPr>
          <w:ilvl w:val="0"/>
          <w:numId w:val="11"/>
        </w:numPr>
        <w:spacing w:before="240" w:after="240"/>
        <w:rPr>
          <w:rFonts w:cs="Arial"/>
          <w:lang w:val="en-GB"/>
        </w:rPr>
      </w:pPr>
      <w:r>
        <w:rPr>
          <w:rFonts w:cs="Arial"/>
          <w:lang w:val="en-GB"/>
        </w:rPr>
        <w:t>kinevezhet póttagot, vagy meghatalmazottat, hogy részt vegyen és szavazzon bármely ülésen</w:t>
      </w:r>
      <w:r w:rsidR="00670129">
        <w:rPr>
          <w:rFonts w:cs="Arial"/>
          <w:lang w:val="en-GB"/>
        </w:rPr>
        <w:t>, és</w:t>
      </w:r>
    </w:p>
    <w:p w14:paraId="75E5A4EF" w14:textId="04240682" w:rsidR="007B02BE" w:rsidRPr="002403DF" w:rsidRDefault="00670129" w:rsidP="007B02BE">
      <w:pPr>
        <w:pStyle w:val="Listaszerbekezds"/>
        <w:numPr>
          <w:ilvl w:val="0"/>
          <w:numId w:val="11"/>
        </w:numPr>
        <w:spacing w:before="240" w:after="240"/>
        <w:rPr>
          <w:rFonts w:cs="Arial"/>
          <w:lang w:val="en-GB"/>
        </w:rPr>
      </w:pPr>
      <w:r>
        <w:rPr>
          <w:rFonts w:cs="Arial"/>
          <w:lang w:val="en-GB"/>
        </w:rPr>
        <w:t>együttműködő módon vesz részt az üléseken</w:t>
      </w:r>
      <w:r w:rsidR="007B02BE" w:rsidRPr="002403DF">
        <w:rPr>
          <w:rFonts w:cs="Arial"/>
          <w:lang w:val="en-GB"/>
        </w:rPr>
        <w:t>.</w:t>
      </w:r>
    </w:p>
    <w:p w14:paraId="05F54A0E" w14:textId="751A65D7" w:rsidR="007B02BE" w:rsidRPr="002403DF" w:rsidRDefault="00670129" w:rsidP="007B02BE">
      <w:pPr>
        <w:pStyle w:val="Cmsor3"/>
        <w:spacing w:before="240" w:after="240"/>
        <w:ind w:left="0" w:firstLine="0"/>
        <w:rPr>
          <w:rFonts w:cs="Arial"/>
          <w:lang w:val="en-GB"/>
        </w:rPr>
      </w:pPr>
      <w:r>
        <w:rPr>
          <w:rFonts w:cs="Arial"/>
          <w:lang w:val="en-GB"/>
        </w:rPr>
        <w:t>Ülések előkészítése és szervezése</w:t>
      </w:r>
    </w:p>
    <w:p w14:paraId="2E26BDD9" w14:textId="10C1E74A" w:rsidR="007B02BE" w:rsidRPr="002403DF" w:rsidRDefault="00670129" w:rsidP="007B02BE">
      <w:pPr>
        <w:pStyle w:val="Cmsor4"/>
        <w:spacing w:before="240" w:after="240"/>
        <w:ind w:left="0" w:firstLine="0"/>
        <w:rPr>
          <w:rFonts w:cs="Arial"/>
          <w:lang w:val="en-GB"/>
        </w:rPr>
      </w:pPr>
      <w:r>
        <w:rPr>
          <w:rFonts w:cs="Arial"/>
          <w:lang w:val="en-GB"/>
        </w:rPr>
        <w:t>Ülések összehívása</w:t>
      </w:r>
    </w:p>
    <w:p w14:paraId="1F4E019B" w14:textId="22D7E3DB" w:rsidR="007B02BE" w:rsidRPr="002403DF" w:rsidRDefault="0034323F" w:rsidP="007B02BE">
      <w:pPr>
        <w:spacing w:before="240" w:after="240"/>
        <w:rPr>
          <w:rFonts w:cs="Arial"/>
          <w:lang w:val="en-GB"/>
        </w:rPr>
      </w:pPr>
      <w:r>
        <w:rPr>
          <w:rFonts w:cs="Arial"/>
          <w:lang w:val="en-GB"/>
        </w:rPr>
        <w:t>Bármely Fél, amely Konzorciumi Testület tagja</w:t>
      </w:r>
      <w:r w:rsidR="007B02BE" w:rsidRPr="002403DF">
        <w:rPr>
          <w:rFonts w:cs="Arial"/>
          <w:lang w:val="en-GB"/>
        </w:rPr>
        <w:t xml:space="preserve"> (</w:t>
      </w:r>
      <w:r>
        <w:rPr>
          <w:rFonts w:cs="Arial"/>
          <w:lang w:val="en-GB"/>
        </w:rPr>
        <w:t>a továbbiakban: “Tag</w:t>
      </w:r>
      <w:r w:rsidRPr="002403DF">
        <w:rPr>
          <w:rFonts w:cs="Arial"/>
          <w:lang w:val="en-GB"/>
        </w:rPr>
        <w:t>"</w:t>
      </w:r>
      <w:r w:rsidR="007B02BE" w:rsidRPr="002403DF">
        <w:rPr>
          <w:rFonts w:cs="Arial"/>
          <w:lang w:val="en-GB"/>
        </w:rPr>
        <w:t>):</w:t>
      </w:r>
    </w:p>
    <w:p w14:paraId="0EA04DA3" w14:textId="4F4D0CD1" w:rsidR="007B02BE" w:rsidRPr="002403DF" w:rsidRDefault="0034323F" w:rsidP="007B02BE">
      <w:pPr>
        <w:pStyle w:val="Listaszerbekezds"/>
        <w:numPr>
          <w:ilvl w:val="0"/>
          <w:numId w:val="12"/>
        </w:numPr>
        <w:spacing w:before="240" w:after="240"/>
        <w:rPr>
          <w:rFonts w:cs="Arial"/>
          <w:lang w:val="en-GB"/>
        </w:rPr>
      </w:pPr>
      <w:r>
        <w:rPr>
          <w:rFonts w:cs="Arial"/>
          <w:lang w:val="en-GB"/>
        </w:rPr>
        <w:t xml:space="preserve">minden ülésen jelen kell lennie, vagy képviseltetnie </w:t>
      </w:r>
      <w:proofErr w:type="gramStart"/>
      <w:r>
        <w:rPr>
          <w:rFonts w:cs="Arial"/>
          <w:lang w:val="en-GB"/>
        </w:rPr>
        <w:t>magát</w:t>
      </w:r>
      <w:r w:rsidR="007B02BE" w:rsidRPr="002403DF">
        <w:rPr>
          <w:rFonts w:cs="Arial"/>
          <w:lang w:val="en-GB"/>
        </w:rPr>
        <w:t>;</w:t>
      </w:r>
      <w:proofErr w:type="gramEnd"/>
    </w:p>
    <w:p w14:paraId="36CF0DC7" w14:textId="0E91EF7C" w:rsidR="007B02BE" w:rsidRPr="002403DF" w:rsidRDefault="0034323F" w:rsidP="007B02BE">
      <w:pPr>
        <w:pStyle w:val="Listaszerbekezds"/>
        <w:numPr>
          <w:ilvl w:val="0"/>
          <w:numId w:val="12"/>
        </w:numPr>
        <w:spacing w:before="240" w:after="240"/>
        <w:rPr>
          <w:rFonts w:cs="Arial"/>
          <w:lang w:val="en-GB"/>
        </w:rPr>
      </w:pPr>
      <w:r>
        <w:rPr>
          <w:rFonts w:cs="Arial"/>
          <w:lang w:val="en-GB"/>
        </w:rPr>
        <w:t>kinevezhet póttagot vagy meghatalmazottat, hogy részt vegyen és szavazzon bármely ülésen, és</w:t>
      </w:r>
    </w:p>
    <w:p w14:paraId="40506189" w14:textId="01F223B4" w:rsidR="007B02BE" w:rsidRPr="002403DF" w:rsidRDefault="001323E9" w:rsidP="007B02BE">
      <w:pPr>
        <w:pStyle w:val="Listaszerbekezds"/>
        <w:numPr>
          <w:ilvl w:val="0"/>
          <w:numId w:val="12"/>
        </w:numPr>
        <w:spacing w:before="240" w:after="240"/>
        <w:rPr>
          <w:rFonts w:cs="Arial"/>
          <w:lang w:val="en-GB"/>
        </w:rPr>
      </w:pPr>
      <w:r>
        <w:rPr>
          <w:rFonts w:cs="Arial"/>
          <w:lang w:val="en-GB"/>
        </w:rPr>
        <w:t>együttműködő módon részt vesz az üléseken.</w:t>
      </w:r>
    </w:p>
    <w:p w14:paraId="66BAA13B" w14:textId="403F06EC" w:rsidR="007B02BE" w:rsidRPr="002403DF" w:rsidRDefault="001323E9" w:rsidP="007B02BE">
      <w:pPr>
        <w:spacing w:before="240" w:after="240"/>
        <w:rPr>
          <w:rFonts w:cs="Arial"/>
          <w:lang w:val="en-GB"/>
        </w:rPr>
      </w:pPr>
      <w:r>
        <w:rPr>
          <w:rFonts w:cs="Arial"/>
          <w:lang w:val="en-GB"/>
        </w:rPr>
        <w:t>A Konzorcium Testületének elnöke hívja össze a Konzorcium Testületének üléseit.</w:t>
      </w:r>
    </w:p>
    <w:tbl>
      <w:tblPr>
        <w:tblStyle w:val="Rcsostblzat"/>
        <w:tblW w:w="9212" w:type="dxa"/>
        <w:tblLook w:val="04A0" w:firstRow="1" w:lastRow="0" w:firstColumn="1" w:lastColumn="0" w:noHBand="0" w:noVBand="1"/>
      </w:tblPr>
      <w:tblGrid>
        <w:gridCol w:w="1980"/>
        <w:gridCol w:w="1843"/>
        <w:gridCol w:w="5389"/>
      </w:tblGrid>
      <w:tr w:rsidR="007B02BE" w:rsidRPr="002403DF" w14:paraId="3DFE01F9" w14:textId="77777777" w:rsidTr="00E4250F">
        <w:trPr>
          <w:trHeight w:val="230"/>
        </w:trPr>
        <w:tc>
          <w:tcPr>
            <w:tcW w:w="1980" w:type="dxa"/>
            <w:shd w:val="clear" w:color="auto" w:fill="D9D9D9" w:themeFill="background1" w:themeFillShade="D9"/>
          </w:tcPr>
          <w:p w14:paraId="20C833D2" w14:textId="77777777" w:rsidR="007B02BE" w:rsidRPr="002403DF" w:rsidRDefault="007B02BE" w:rsidP="00E4250F">
            <w:pPr>
              <w:autoSpaceDE w:val="0"/>
              <w:autoSpaceDN w:val="0"/>
              <w:adjustRightInd w:val="0"/>
              <w:spacing w:before="240" w:after="240"/>
              <w:rPr>
                <w:rFonts w:cs="Arial"/>
                <w:noProof/>
                <w:spacing w:val="-3"/>
                <w:sz w:val="22"/>
                <w:szCs w:val="22"/>
                <w:lang w:val="en-GB"/>
              </w:rPr>
            </w:pPr>
          </w:p>
        </w:tc>
        <w:tc>
          <w:tcPr>
            <w:tcW w:w="1843" w:type="dxa"/>
            <w:shd w:val="clear" w:color="auto" w:fill="D9D9D9" w:themeFill="background1" w:themeFillShade="D9"/>
          </w:tcPr>
          <w:p w14:paraId="3B78BB88" w14:textId="4CF96918" w:rsidR="007B02BE" w:rsidRPr="002403DF" w:rsidRDefault="001323E9" w:rsidP="00E4250F">
            <w:pPr>
              <w:autoSpaceDE w:val="0"/>
              <w:autoSpaceDN w:val="0"/>
              <w:adjustRightInd w:val="0"/>
              <w:spacing w:before="240" w:after="240"/>
              <w:rPr>
                <w:rFonts w:cs="Arial"/>
                <w:b/>
                <w:bCs/>
                <w:noProof/>
                <w:spacing w:val="-3"/>
                <w:sz w:val="22"/>
                <w:szCs w:val="22"/>
                <w:lang w:val="en-GB"/>
              </w:rPr>
            </w:pPr>
            <w:r>
              <w:rPr>
                <w:rFonts w:cs="Arial"/>
                <w:b/>
                <w:bCs/>
                <w:noProof/>
                <w:spacing w:val="-3"/>
                <w:sz w:val="22"/>
                <w:szCs w:val="22"/>
                <w:lang w:val="en-GB"/>
              </w:rPr>
              <w:t>Rendszerinti ülés</w:t>
            </w:r>
          </w:p>
        </w:tc>
        <w:tc>
          <w:tcPr>
            <w:tcW w:w="5389" w:type="dxa"/>
            <w:shd w:val="clear" w:color="auto" w:fill="D9D9D9" w:themeFill="background1" w:themeFillShade="D9"/>
          </w:tcPr>
          <w:p w14:paraId="21BF2BBF" w14:textId="1741A400" w:rsidR="007B02BE" w:rsidRPr="002403DF" w:rsidRDefault="001323E9" w:rsidP="00E4250F">
            <w:pPr>
              <w:autoSpaceDE w:val="0"/>
              <w:autoSpaceDN w:val="0"/>
              <w:adjustRightInd w:val="0"/>
              <w:spacing w:before="240" w:after="240"/>
              <w:rPr>
                <w:rFonts w:cs="Arial"/>
                <w:b/>
                <w:bCs/>
                <w:noProof/>
                <w:spacing w:val="-3"/>
                <w:sz w:val="22"/>
                <w:szCs w:val="22"/>
                <w:lang w:val="en-GB"/>
              </w:rPr>
            </w:pPr>
            <w:r>
              <w:rPr>
                <w:rFonts w:cs="Arial"/>
                <w:b/>
                <w:bCs/>
                <w:noProof/>
                <w:spacing w:val="-3"/>
                <w:sz w:val="22"/>
                <w:szCs w:val="22"/>
                <w:lang w:val="en-GB"/>
              </w:rPr>
              <w:t>Kivételes ülés</w:t>
            </w:r>
          </w:p>
        </w:tc>
      </w:tr>
      <w:tr w:rsidR="007B02BE" w:rsidRPr="002403DF" w14:paraId="5C2B8F75" w14:textId="77777777" w:rsidTr="00E4250F">
        <w:tc>
          <w:tcPr>
            <w:tcW w:w="1980" w:type="dxa"/>
            <w:shd w:val="clear" w:color="auto" w:fill="D9D9D9" w:themeFill="background1" w:themeFillShade="D9"/>
          </w:tcPr>
          <w:p w14:paraId="549E8127" w14:textId="4C3D4527" w:rsidR="007B02BE" w:rsidRPr="002403DF" w:rsidRDefault="001323E9" w:rsidP="00E4250F">
            <w:pPr>
              <w:autoSpaceDE w:val="0"/>
              <w:autoSpaceDN w:val="0"/>
              <w:adjustRightInd w:val="0"/>
              <w:spacing w:before="240" w:after="240"/>
              <w:rPr>
                <w:rFonts w:cs="Arial"/>
                <w:b/>
                <w:bCs/>
                <w:noProof/>
                <w:spacing w:val="-3"/>
                <w:sz w:val="22"/>
                <w:szCs w:val="22"/>
                <w:lang w:val="en-GB"/>
              </w:rPr>
            </w:pPr>
            <w:r>
              <w:rPr>
                <w:rFonts w:cs="Arial"/>
                <w:b/>
                <w:bCs/>
                <w:noProof/>
                <w:spacing w:val="-3"/>
                <w:sz w:val="22"/>
                <w:szCs w:val="22"/>
                <w:lang w:val="en-GB"/>
              </w:rPr>
              <w:t>Közgyűlés</w:t>
            </w:r>
          </w:p>
        </w:tc>
        <w:tc>
          <w:tcPr>
            <w:tcW w:w="1843" w:type="dxa"/>
          </w:tcPr>
          <w:p w14:paraId="5FCD8AE2" w14:textId="4B35EB0D" w:rsidR="007B02BE" w:rsidRPr="002403DF" w:rsidRDefault="001323E9" w:rsidP="00E4250F">
            <w:pPr>
              <w:autoSpaceDE w:val="0"/>
              <w:autoSpaceDN w:val="0"/>
              <w:adjustRightInd w:val="0"/>
              <w:spacing w:before="240" w:after="240"/>
              <w:rPr>
                <w:rFonts w:cs="Arial"/>
                <w:noProof/>
                <w:spacing w:val="-3"/>
                <w:sz w:val="22"/>
                <w:szCs w:val="22"/>
                <w:lang w:val="en-GB"/>
              </w:rPr>
            </w:pPr>
            <w:r>
              <w:rPr>
                <w:rFonts w:cs="Arial"/>
                <w:noProof/>
                <w:spacing w:val="-3"/>
                <w:sz w:val="22"/>
                <w:szCs w:val="22"/>
                <w:lang w:val="en-GB"/>
              </w:rPr>
              <w:t>Legalább egyszer egy évben.</w:t>
            </w:r>
          </w:p>
        </w:tc>
        <w:tc>
          <w:tcPr>
            <w:tcW w:w="5389" w:type="dxa"/>
          </w:tcPr>
          <w:p w14:paraId="6B55F882" w14:textId="54E3AADC" w:rsidR="007B02BE" w:rsidRPr="002403DF" w:rsidRDefault="001323E9" w:rsidP="00E4250F">
            <w:pPr>
              <w:autoSpaceDE w:val="0"/>
              <w:autoSpaceDN w:val="0"/>
              <w:adjustRightInd w:val="0"/>
              <w:spacing w:before="240" w:after="240"/>
              <w:rPr>
                <w:rFonts w:cs="Arial"/>
                <w:noProof/>
                <w:spacing w:val="-3"/>
                <w:sz w:val="22"/>
                <w:szCs w:val="22"/>
                <w:lang w:val="en-GB"/>
              </w:rPr>
            </w:pPr>
            <w:r>
              <w:rPr>
                <w:rFonts w:cs="Arial"/>
                <w:noProof/>
                <w:spacing w:val="-3"/>
                <w:sz w:val="22"/>
                <w:szCs w:val="22"/>
                <w:lang w:val="en-GB"/>
              </w:rPr>
              <w:t>Az Irányító Csoport, vagy a Közgyűlés tagjainak egyharmada (1/3) írásbeli kérése alapján bármikor.</w:t>
            </w:r>
          </w:p>
        </w:tc>
      </w:tr>
      <w:tr w:rsidR="007B02BE" w:rsidRPr="002403DF" w14:paraId="0444F75B" w14:textId="77777777" w:rsidTr="00E4250F">
        <w:tc>
          <w:tcPr>
            <w:tcW w:w="1980" w:type="dxa"/>
            <w:shd w:val="clear" w:color="auto" w:fill="D9D9D9" w:themeFill="background1" w:themeFillShade="D9"/>
          </w:tcPr>
          <w:p w14:paraId="0E2B5BA4" w14:textId="3D1E9EDA" w:rsidR="007B02BE" w:rsidRPr="002403DF" w:rsidRDefault="001323E9" w:rsidP="00E4250F">
            <w:pPr>
              <w:autoSpaceDE w:val="0"/>
              <w:autoSpaceDN w:val="0"/>
              <w:adjustRightInd w:val="0"/>
              <w:spacing w:before="240" w:after="240"/>
              <w:rPr>
                <w:rFonts w:eastAsia="Times New Roman" w:cs="Arial"/>
                <w:b/>
                <w:bCs/>
                <w:noProof/>
                <w:spacing w:val="-3"/>
                <w:sz w:val="22"/>
                <w:szCs w:val="22"/>
                <w:lang w:val="en-GB"/>
              </w:rPr>
            </w:pPr>
            <w:r>
              <w:rPr>
                <w:rFonts w:cs="Arial"/>
                <w:b/>
                <w:bCs/>
                <w:noProof/>
                <w:spacing w:val="-3"/>
                <w:sz w:val="22"/>
                <w:szCs w:val="22"/>
                <w:lang w:val="en-GB"/>
              </w:rPr>
              <w:t>Irányító Csoport</w:t>
            </w:r>
          </w:p>
        </w:tc>
        <w:tc>
          <w:tcPr>
            <w:tcW w:w="1843" w:type="dxa"/>
          </w:tcPr>
          <w:p w14:paraId="306757C7" w14:textId="341FBFCC" w:rsidR="007B02BE" w:rsidRPr="002403DF" w:rsidRDefault="001323E9" w:rsidP="00E4250F">
            <w:pPr>
              <w:autoSpaceDE w:val="0"/>
              <w:autoSpaceDN w:val="0"/>
              <w:adjustRightInd w:val="0"/>
              <w:spacing w:before="240" w:after="240"/>
              <w:rPr>
                <w:rFonts w:cs="Arial"/>
                <w:noProof/>
                <w:spacing w:val="-3"/>
                <w:sz w:val="22"/>
                <w:szCs w:val="22"/>
                <w:lang w:val="en-GB"/>
              </w:rPr>
            </w:pPr>
            <w:r>
              <w:rPr>
                <w:rFonts w:cs="Arial"/>
                <w:noProof/>
                <w:spacing w:val="-3"/>
                <w:sz w:val="22"/>
                <w:szCs w:val="22"/>
                <w:lang w:val="en-GB"/>
              </w:rPr>
              <w:t>Legalább negyedévente.</w:t>
            </w:r>
            <w:r w:rsidR="007B02BE" w:rsidRPr="002403DF">
              <w:rPr>
                <w:rFonts w:cs="Arial"/>
                <w:noProof/>
                <w:spacing w:val="-3"/>
                <w:sz w:val="22"/>
                <w:szCs w:val="22"/>
                <w:lang w:val="en-GB"/>
              </w:rPr>
              <w:t xml:space="preserve"> </w:t>
            </w:r>
          </w:p>
        </w:tc>
        <w:tc>
          <w:tcPr>
            <w:tcW w:w="5389" w:type="dxa"/>
          </w:tcPr>
          <w:p w14:paraId="079F45C9" w14:textId="4A9AE882" w:rsidR="007B02BE" w:rsidRPr="002403DF" w:rsidRDefault="001323E9" w:rsidP="00E4250F">
            <w:pPr>
              <w:autoSpaceDE w:val="0"/>
              <w:autoSpaceDN w:val="0"/>
              <w:adjustRightInd w:val="0"/>
              <w:spacing w:before="240" w:after="240"/>
              <w:rPr>
                <w:rFonts w:cs="Arial"/>
                <w:noProof/>
                <w:spacing w:val="-3"/>
                <w:sz w:val="22"/>
                <w:szCs w:val="22"/>
                <w:lang w:val="en-GB"/>
              </w:rPr>
            </w:pPr>
            <w:r>
              <w:rPr>
                <w:rFonts w:cs="Arial"/>
                <w:noProof/>
                <w:spacing w:val="-3"/>
                <w:sz w:val="22"/>
                <w:szCs w:val="22"/>
                <w:lang w:val="en-GB"/>
              </w:rPr>
              <w:t>Az Irányító Csoport bármely tagjának írásbeli kérésére bármikor.</w:t>
            </w:r>
          </w:p>
        </w:tc>
      </w:tr>
    </w:tbl>
    <w:p w14:paraId="64D20E89" w14:textId="33D6A2B0" w:rsidR="007B02BE" w:rsidRPr="002403DF" w:rsidRDefault="003F43DB" w:rsidP="007B02BE">
      <w:pPr>
        <w:pStyle w:val="Cmsor4"/>
        <w:spacing w:before="240" w:after="240"/>
        <w:ind w:left="0" w:firstLine="0"/>
        <w:rPr>
          <w:rFonts w:cs="Arial"/>
          <w:lang w:val="en-GB"/>
        </w:rPr>
      </w:pPr>
      <w:r>
        <w:rPr>
          <w:rFonts w:cs="Arial"/>
          <w:lang w:val="en-GB"/>
        </w:rPr>
        <w:t>Értesítés értekezletről</w:t>
      </w:r>
    </w:p>
    <w:p w14:paraId="69848B9D" w14:textId="0F9D33F4" w:rsidR="007B02BE" w:rsidRPr="002403DF" w:rsidRDefault="001272C5" w:rsidP="007B02BE">
      <w:pPr>
        <w:spacing w:before="240" w:after="240"/>
        <w:rPr>
          <w:rFonts w:cs="Arial"/>
          <w:lang w:val="en-GB"/>
        </w:rPr>
      </w:pPr>
      <w:r>
        <w:rPr>
          <w:rFonts w:cs="Arial"/>
          <w:lang w:val="en-GB"/>
        </w:rPr>
        <w:t xml:space="preserve">A Konzorciumi Testület Elnöke a lehető leghamarabb, de legkésőbb az ülést megelőző napok minimális </w:t>
      </w:r>
      <w:r w:rsidR="00CB287A">
        <w:rPr>
          <w:rFonts w:cs="Arial"/>
          <w:lang w:val="en-GB"/>
        </w:rPr>
        <w:t>számával</w:t>
      </w:r>
      <w:r>
        <w:rPr>
          <w:rFonts w:cs="Arial"/>
          <w:lang w:val="en-GB"/>
        </w:rPr>
        <w:t xml:space="preserve"> </w:t>
      </w:r>
      <w:r w:rsidR="00CB287A">
        <w:rPr>
          <w:rFonts w:cs="Arial"/>
          <w:lang w:val="en-GB"/>
        </w:rPr>
        <w:t>megegyező</w:t>
      </w:r>
      <w:r w:rsidR="00341A77">
        <w:rPr>
          <w:rFonts w:cs="Arial"/>
          <w:lang w:val="en-GB"/>
        </w:rPr>
        <w:t xml:space="preserve"> időpontban</w:t>
      </w:r>
      <w:r w:rsidR="00CB287A">
        <w:rPr>
          <w:rFonts w:cs="Arial"/>
          <w:lang w:val="en-GB"/>
        </w:rPr>
        <w:t xml:space="preserve"> írásban értesíti a Konzorcium Testületének minden egyes tagját az alábbiak szerint.</w:t>
      </w:r>
    </w:p>
    <w:tbl>
      <w:tblPr>
        <w:tblpPr w:leftFromText="141" w:rightFromText="141" w:vertAnchor="text" w:horzAnchor="margin" w:tblpY="227"/>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976"/>
        <w:gridCol w:w="3833"/>
      </w:tblGrid>
      <w:tr w:rsidR="007B02BE" w:rsidRPr="002403DF" w14:paraId="5CDA5894" w14:textId="77777777" w:rsidTr="00E4250F">
        <w:trPr>
          <w:trHeight w:val="527"/>
        </w:trPr>
        <w:tc>
          <w:tcPr>
            <w:tcW w:w="2689" w:type="dxa"/>
            <w:shd w:val="clear" w:color="auto" w:fill="D9D9D9" w:themeFill="background1" w:themeFillShade="D9"/>
          </w:tcPr>
          <w:p w14:paraId="1CECEAD1" w14:textId="77777777" w:rsidR="007B02BE" w:rsidRPr="002403DF" w:rsidRDefault="007B02BE" w:rsidP="00E4250F">
            <w:pPr>
              <w:autoSpaceDE w:val="0"/>
              <w:autoSpaceDN w:val="0"/>
              <w:adjustRightInd w:val="0"/>
              <w:spacing w:before="240" w:after="240"/>
              <w:rPr>
                <w:rFonts w:eastAsia="SimSun" w:cs="Arial"/>
                <w:b/>
                <w:bCs/>
                <w:noProof/>
                <w:spacing w:val="-3"/>
                <w:lang w:val="en-GB" w:eastAsia="de-DE"/>
              </w:rPr>
            </w:pPr>
          </w:p>
        </w:tc>
        <w:tc>
          <w:tcPr>
            <w:tcW w:w="2976" w:type="dxa"/>
            <w:shd w:val="clear" w:color="auto" w:fill="D9D9D9" w:themeFill="background1" w:themeFillShade="D9"/>
          </w:tcPr>
          <w:p w14:paraId="47F9132A" w14:textId="3C721424" w:rsidR="007B02BE" w:rsidRPr="002403DF" w:rsidRDefault="00742498" w:rsidP="00E4250F">
            <w:pPr>
              <w:autoSpaceDE w:val="0"/>
              <w:autoSpaceDN w:val="0"/>
              <w:adjustRightInd w:val="0"/>
              <w:spacing w:before="240" w:after="240"/>
              <w:rPr>
                <w:rFonts w:eastAsia="SimSun" w:cs="Arial"/>
                <w:b/>
                <w:bCs/>
                <w:noProof/>
                <w:spacing w:val="-3"/>
                <w:lang w:val="en-GB" w:eastAsia="de-DE"/>
              </w:rPr>
            </w:pPr>
            <w:r>
              <w:rPr>
                <w:rFonts w:eastAsia="SimSun" w:cs="Arial"/>
                <w:b/>
                <w:bCs/>
                <w:noProof/>
                <w:spacing w:val="-3"/>
                <w:lang w:val="en-GB" w:eastAsia="de-DE"/>
              </w:rPr>
              <w:t>Rendszerinti ülés</w:t>
            </w:r>
          </w:p>
        </w:tc>
        <w:tc>
          <w:tcPr>
            <w:tcW w:w="3833" w:type="dxa"/>
            <w:shd w:val="clear" w:color="auto" w:fill="D9D9D9" w:themeFill="background1" w:themeFillShade="D9"/>
          </w:tcPr>
          <w:p w14:paraId="396117C9" w14:textId="7F7B793F" w:rsidR="007B02BE" w:rsidRPr="002403DF" w:rsidRDefault="00742498" w:rsidP="00E4250F">
            <w:pPr>
              <w:autoSpaceDE w:val="0"/>
              <w:autoSpaceDN w:val="0"/>
              <w:adjustRightInd w:val="0"/>
              <w:spacing w:before="240" w:after="240"/>
              <w:rPr>
                <w:rFonts w:eastAsia="SimSun" w:cs="Arial"/>
                <w:b/>
                <w:bCs/>
                <w:noProof/>
                <w:spacing w:val="-3"/>
                <w:lang w:val="en-GB" w:eastAsia="de-DE"/>
              </w:rPr>
            </w:pPr>
            <w:r>
              <w:rPr>
                <w:rFonts w:eastAsia="SimSun" w:cs="Arial"/>
                <w:b/>
                <w:bCs/>
                <w:noProof/>
                <w:spacing w:val="-3"/>
                <w:lang w:val="en-GB" w:eastAsia="de-DE"/>
              </w:rPr>
              <w:t>Kivételes ülés</w:t>
            </w:r>
          </w:p>
        </w:tc>
      </w:tr>
      <w:tr w:rsidR="007B02BE" w:rsidRPr="002403DF" w14:paraId="716549A0" w14:textId="77777777" w:rsidTr="00E4250F">
        <w:trPr>
          <w:trHeight w:val="256"/>
        </w:trPr>
        <w:tc>
          <w:tcPr>
            <w:tcW w:w="2689" w:type="dxa"/>
            <w:shd w:val="clear" w:color="auto" w:fill="D9D9D9" w:themeFill="background1" w:themeFillShade="D9"/>
          </w:tcPr>
          <w:p w14:paraId="3F850872" w14:textId="3EE773BA" w:rsidR="007B02BE" w:rsidRPr="002403DF" w:rsidRDefault="008422EF" w:rsidP="00E4250F">
            <w:pPr>
              <w:autoSpaceDE w:val="0"/>
              <w:autoSpaceDN w:val="0"/>
              <w:adjustRightInd w:val="0"/>
              <w:spacing w:before="240" w:after="240"/>
              <w:rPr>
                <w:rFonts w:eastAsia="SimSun" w:cs="Arial"/>
                <w:b/>
                <w:bCs/>
                <w:noProof/>
                <w:spacing w:val="-3"/>
                <w:lang w:val="en-GB" w:eastAsia="de-DE"/>
              </w:rPr>
            </w:pPr>
            <w:r>
              <w:rPr>
                <w:rFonts w:cs="Arial"/>
                <w:b/>
                <w:bCs/>
                <w:noProof/>
                <w:spacing w:val="-3"/>
                <w:lang w:val="en-GB"/>
              </w:rPr>
              <w:t>Közgyűlés</w:t>
            </w:r>
          </w:p>
        </w:tc>
        <w:tc>
          <w:tcPr>
            <w:tcW w:w="2976" w:type="dxa"/>
          </w:tcPr>
          <w:p w14:paraId="6DA1DFB8" w14:textId="57F0A0D8" w:rsidR="007B02BE" w:rsidRPr="002403DF" w:rsidRDefault="008422EF" w:rsidP="00B66EB0">
            <w:pPr>
              <w:autoSpaceDE w:val="0"/>
              <w:autoSpaceDN w:val="0"/>
              <w:adjustRightInd w:val="0"/>
              <w:spacing w:before="240" w:after="240"/>
              <w:rPr>
                <w:rFonts w:eastAsia="Times New Roman" w:cs="Arial"/>
                <w:noProof/>
                <w:spacing w:val="-3"/>
                <w:lang w:val="en-GB" w:eastAsia="de-DE"/>
              </w:rPr>
            </w:pPr>
            <w:r>
              <w:rPr>
                <w:rFonts w:eastAsia="SimSun" w:cs="Arial"/>
                <w:noProof/>
                <w:spacing w:val="-3"/>
                <w:lang w:val="en-GB" w:eastAsia="de-DE"/>
              </w:rPr>
              <w:t>Negyvenöt</w:t>
            </w:r>
            <w:r w:rsidR="007B02BE" w:rsidRPr="002403DF">
              <w:rPr>
                <w:rFonts w:eastAsia="SimSun" w:cs="Arial"/>
                <w:noProof/>
                <w:spacing w:val="-3"/>
                <w:lang w:val="en-GB" w:eastAsia="de-DE"/>
              </w:rPr>
              <w:t xml:space="preserve"> (45) </w:t>
            </w:r>
            <w:r>
              <w:rPr>
                <w:rFonts w:eastAsia="SimSun" w:cs="Arial"/>
                <w:noProof/>
                <w:spacing w:val="-3"/>
                <w:lang w:val="en-GB" w:eastAsia="de-DE"/>
              </w:rPr>
              <w:t>naptári nap.</w:t>
            </w:r>
          </w:p>
        </w:tc>
        <w:tc>
          <w:tcPr>
            <w:tcW w:w="3833" w:type="dxa"/>
          </w:tcPr>
          <w:p w14:paraId="76107BAB" w14:textId="4284C4A4" w:rsidR="007B02BE" w:rsidRPr="002403DF" w:rsidRDefault="008422EF" w:rsidP="00640237">
            <w:pPr>
              <w:autoSpaceDE w:val="0"/>
              <w:autoSpaceDN w:val="0"/>
              <w:adjustRightInd w:val="0"/>
              <w:spacing w:before="240" w:after="240"/>
              <w:rPr>
                <w:rFonts w:eastAsia="Times New Roman" w:cs="Arial"/>
                <w:noProof/>
                <w:spacing w:val="-3"/>
                <w:lang w:val="en-GB" w:eastAsia="de-DE"/>
              </w:rPr>
            </w:pPr>
            <w:r>
              <w:rPr>
                <w:rFonts w:eastAsia="SimSun" w:cs="Arial"/>
                <w:noProof/>
                <w:spacing w:val="-3"/>
                <w:lang w:val="en-GB" w:eastAsia="de-DE"/>
              </w:rPr>
              <w:t>Tizenöt</w:t>
            </w:r>
            <w:r w:rsidRPr="002403DF">
              <w:rPr>
                <w:rFonts w:eastAsia="SimSun" w:cs="Arial"/>
                <w:noProof/>
                <w:spacing w:val="-3"/>
                <w:lang w:val="en-GB" w:eastAsia="de-DE"/>
              </w:rPr>
              <w:t xml:space="preserve"> </w:t>
            </w:r>
            <w:r w:rsidR="007B02BE" w:rsidRPr="002403DF">
              <w:rPr>
                <w:rFonts w:eastAsia="SimSun" w:cs="Arial"/>
                <w:noProof/>
                <w:spacing w:val="-3"/>
                <w:lang w:val="en-GB" w:eastAsia="de-DE"/>
              </w:rPr>
              <w:t xml:space="preserve">(15) </w:t>
            </w:r>
            <w:r>
              <w:rPr>
                <w:rFonts w:eastAsia="SimSun" w:cs="Arial"/>
                <w:noProof/>
                <w:spacing w:val="-3"/>
                <w:lang w:val="en-GB" w:eastAsia="de-DE"/>
              </w:rPr>
              <w:t>naptári nap</w:t>
            </w:r>
            <w:r w:rsidR="001E5572">
              <w:rPr>
                <w:rFonts w:eastAsia="SimSun" w:cs="Arial"/>
                <w:noProof/>
                <w:spacing w:val="-3"/>
                <w:lang w:val="en-GB" w:eastAsia="de-DE"/>
              </w:rPr>
              <w:t>.</w:t>
            </w:r>
          </w:p>
        </w:tc>
      </w:tr>
      <w:tr w:rsidR="007B02BE" w:rsidRPr="002403DF" w14:paraId="4CA74082" w14:textId="77777777" w:rsidTr="00E4250F">
        <w:trPr>
          <w:trHeight w:val="256"/>
        </w:trPr>
        <w:tc>
          <w:tcPr>
            <w:tcW w:w="2689" w:type="dxa"/>
            <w:shd w:val="clear" w:color="auto" w:fill="D9D9D9" w:themeFill="background1" w:themeFillShade="D9"/>
          </w:tcPr>
          <w:p w14:paraId="55C67EBA" w14:textId="7A788F82" w:rsidR="007B02BE" w:rsidRPr="002403DF" w:rsidRDefault="008422EF" w:rsidP="00E4250F">
            <w:pPr>
              <w:autoSpaceDE w:val="0"/>
              <w:autoSpaceDN w:val="0"/>
              <w:adjustRightInd w:val="0"/>
              <w:spacing w:before="240" w:after="240"/>
              <w:rPr>
                <w:rFonts w:eastAsia="Times New Roman" w:cs="Arial"/>
                <w:b/>
                <w:bCs/>
                <w:noProof/>
                <w:spacing w:val="-3"/>
                <w:lang w:val="en-GB" w:eastAsia="de-DE"/>
              </w:rPr>
            </w:pPr>
            <w:r>
              <w:rPr>
                <w:rFonts w:cs="Arial"/>
                <w:b/>
                <w:bCs/>
                <w:noProof/>
                <w:spacing w:val="-3"/>
                <w:lang w:val="en-GB"/>
              </w:rPr>
              <w:t>Irányító Csoport</w:t>
            </w:r>
          </w:p>
        </w:tc>
        <w:tc>
          <w:tcPr>
            <w:tcW w:w="2976" w:type="dxa"/>
          </w:tcPr>
          <w:p w14:paraId="3AF88C4C" w14:textId="7398FA2C" w:rsidR="007B02BE" w:rsidRPr="002403DF" w:rsidRDefault="008422EF" w:rsidP="00B66EB0">
            <w:pPr>
              <w:autoSpaceDE w:val="0"/>
              <w:autoSpaceDN w:val="0"/>
              <w:adjustRightInd w:val="0"/>
              <w:spacing w:before="240" w:after="240"/>
              <w:rPr>
                <w:rFonts w:eastAsia="Times New Roman" w:cs="Arial"/>
                <w:noProof/>
                <w:spacing w:val="-3"/>
                <w:lang w:val="en-GB" w:eastAsia="de-DE"/>
              </w:rPr>
            </w:pPr>
            <w:r>
              <w:rPr>
                <w:rFonts w:eastAsia="SimSun" w:cs="Arial"/>
                <w:noProof/>
                <w:spacing w:val="-3"/>
                <w:lang w:val="en-GB" w:eastAsia="de-DE"/>
              </w:rPr>
              <w:t>Tizennégy</w:t>
            </w:r>
            <w:r w:rsidRPr="002403DF">
              <w:rPr>
                <w:rFonts w:eastAsia="SimSun" w:cs="Arial"/>
                <w:noProof/>
                <w:spacing w:val="-3"/>
                <w:lang w:val="en-GB" w:eastAsia="de-DE"/>
              </w:rPr>
              <w:t xml:space="preserve"> </w:t>
            </w:r>
            <w:r w:rsidR="007B02BE" w:rsidRPr="002403DF">
              <w:rPr>
                <w:rFonts w:eastAsia="SimSun" w:cs="Arial"/>
                <w:noProof/>
                <w:spacing w:val="-3"/>
                <w:lang w:val="en-GB" w:eastAsia="de-DE"/>
              </w:rPr>
              <w:t xml:space="preserve">(14) </w:t>
            </w:r>
            <w:r>
              <w:rPr>
                <w:rFonts w:eastAsia="SimSun" w:cs="Arial"/>
                <w:noProof/>
                <w:spacing w:val="-3"/>
                <w:lang w:val="en-GB" w:eastAsia="de-DE"/>
              </w:rPr>
              <w:t>naptári nap.</w:t>
            </w:r>
          </w:p>
        </w:tc>
        <w:tc>
          <w:tcPr>
            <w:tcW w:w="3833" w:type="dxa"/>
          </w:tcPr>
          <w:p w14:paraId="6C2B1A92" w14:textId="11683CAC" w:rsidR="007B02BE" w:rsidRPr="002403DF" w:rsidRDefault="008422EF" w:rsidP="00640237">
            <w:pPr>
              <w:autoSpaceDE w:val="0"/>
              <w:autoSpaceDN w:val="0"/>
              <w:adjustRightInd w:val="0"/>
              <w:spacing w:before="240" w:after="240"/>
              <w:rPr>
                <w:rFonts w:eastAsia="Times New Roman" w:cs="Arial"/>
                <w:noProof/>
                <w:spacing w:val="-3"/>
                <w:lang w:val="en-GB" w:eastAsia="de-DE"/>
              </w:rPr>
            </w:pPr>
            <w:r>
              <w:rPr>
                <w:rFonts w:eastAsia="SimSun" w:cs="Arial"/>
                <w:noProof/>
                <w:spacing w:val="-3"/>
                <w:lang w:val="en-GB" w:eastAsia="de-DE"/>
              </w:rPr>
              <w:t>Hét</w:t>
            </w:r>
            <w:r w:rsidRPr="002403DF">
              <w:rPr>
                <w:rFonts w:eastAsia="SimSun" w:cs="Arial"/>
                <w:noProof/>
                <w:spacing w:val="-3"/>
                <w:lang w:val="en-GB" w:eastAsia="de-DE"/>
              </w:rPr>
              <w:t xml:space="preserve"> </w:t>
            </w:r>
            <w:r w:rsidR="007B02BE" w:rsidRPr="002403DF">
              <w:rPr>
                <w:rFonts w:eastAsia="SimSun" w:cs="Arial"/>
                <w:noProof/>
                <w:spacing w:val="-3"/>
                <w:lang w:val="en-GB" w:eastAsia="de-DE"/>
              </w:rPr>
              <w:t xml:space="preserve">(7) </w:t>
            </w:r>
            <w:r>
              <w:rPr>
                <w:rFonts w:eastAsia="SimSun" w:cs="Arial"/>
                <w:noProof/>
                <w:spacing w:val="-3"/>
                <w:lang w:val="en-GB" w:eastAsia="de-DE"/>
              </w:rPr>
              <w:t>naptári nap</w:t>
            </w:r>
            <w:r w:rsidR="001E5572">
              <w:rPr>
                <w:rFonts w:eastAsia="SimSun" w:cs="Arial"/>
                <w:noProof/>
                <w:spacing w:val="-3"/>
                <w:lang w:val="en-GB" w:eastAsia="de-DE"/>
              </w:rPr>
              <w:t>.</w:t>
            </w:r>
          </w:p>
        </w:tc>
      </w:tr>
    </w:tbl>
    <w:p w14:paraId="4762A39A" w14:textId="66EC3E17" w:rsidR="007B02BE" w:rsidRPr="002403DF" w:rsidRDefault="00D1691B" w:rsidP="007B02BE">
      <w:pPr>
        <w:pStyle w:val="Cmsor4"/>
        <w:spacing w:before="240" w:after="240"/>
        <w:ind w:left="0" w:firstLine="0"/>
        <w:rPr>
          <w:rFonts w:cs="Arial"/>
          <w:lang w:val="en-GB"/>
        </w:rPr>
      </w:pPr>
      <w:r>
        <w:rPr>
          <w:rFonts w:cs="Arial"/>
          <w:lang w:val="en-GB"/>
        </w:rPr>
        <w:t>Napirend</w:t>
      </w:r>
      <w:r w:rsidR="00A21EC6">
        <w:rPr>
          <w:rFonts w:cs="Arial"/>
          <w:lang w:val="en-GB"/>
        </w:rPr>
        <w:t xml:space="preserve"> k</w:t>
      </w:r>
      <w:r>
        <w:rPr>
          <w:rFonts w:cs="Arial"/>
          <w:lang w:val="en-GB"/>
        </w:rPr>
        <w:t>iküldése</w:t>
      </w:r>
    </w:p>
    <w:p w14:paraId="2E2B25C3" w14:textId="1CDECB32" w:rsidR="007B02BE" w:rsidRPr="002403DF" w:rsidRDefault="00A21EC6" w:rsidP="007B02BE">
      <w:pPr>
        <w:spacing w:before="240" w:after="240"/>
        <w:rPr>
          <w:rFonts w:cs="Arial"/>
          <w:lang w:val="en-GB"/>
        </w:rPr>
      </w:pPr>
      <w:r>
        <w:rPr>
          <w:rFonts w:cs="Arial"/>
          <w:lang w:val="en-GB"/>
        </w:rPr>
        <w:t xml:space="preserve">A Konzorcium Testületének elnöke elkészíti és kiküldi a Konzorcium Testületének minden Tagjának az írásban elkészített (eredeti) </w:t>
      </w:r>
      <w:r w:rsidR="00D1691B">
        <w:rPr>
          <w:rFonts w:cs="Arial"/>
          <w:lang w:val="en-GB"/>
        </w:rPr>
        <w:t>napirendet</w:t>
      </w:r>
      <w:r>
        <w:rPr>
          <w:rFonts w:cs="Arial"/>
          <w:lang w:val="en-GB"/>
        </w:rPr>
        <w:t>, legkésőbb az ülést megelőző napok minimális számával megegyezőe</w:t>
      </w:r>
      <w:r w:rsidR="00341A77">
        <w:rPr>
          <w:rFonts w:cs="Arial"/>
          <w:lang w:val="en-GB"/>
        </w:rPr>
        <w:t xml:space="preserve"> időpontban</w:t>
      </w:r>
      <w:r>
        <w:rPr>
          <w:rFonts w:cs="Arial"/>
          <w:lang w:val="en-GB"/>
        </w:rPr>
        <w:t>, az alábbiak szerint.</w:t>
      </w:r>
    </w:p>
    <w:tbl>
      <w:tblPr>
        <w:tblpPr w:leftFromText="141" w:rightFromText="141" w:vertAnchor="text" w:horzAnchor="margin" w:tblpY="56"/>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6242"/>
      </w:tblGrid>
      <w:tr w:rsidR="007B02BE" w:rsidRPr="002403DF" w14:paraId="5A4D0E29" w14:textId="77777777" w:rsidTr="00E4250F">
        <w:trPr>
          <w:trHeight w:val="279"/>
        </w:trPr>
        <w:tc>
          <w:tcPr>
            <w:tcW w:w="3256" w:type="dxa"/>
            <w:shd w:val="clear" w:color="auto" w:fill="D9D9D9" w:themeFill="background1" w:themeFillShade="D9"/>
          </w:tcPr>
          <w:p w14:paraId="48546303" w14:textId="46E7E41D" w:rsidR="007B02BE" w:rsidRPr="002403DF" w:rsidRDefault="00DB0617" w:rsidP="00E4250F">
            <w:pPr>
              <w:autoSpaceDE w:val="0"/>
              <w:autoSpaceDN w:val="0"/>
              <w:adjustRightInd w:val="0"/>
              <w:spacing w:before="240" w:after="240"/>
              <w:rPr>
                <w:rFonts w:eastAsia="Times New Roman" w:cs="Arial"/>
                <w:b/>
                <w:bCs/>
                <w:noProof/>
                <w:spacing w:val="-3"/>
                <w:lang w:val="en-GB" w:eastAsia="de-DE"/>
              </w:rPr>
            </w:pPr>
            <w:r>
              <w:rPr>
                <w:rFonts w:cs="Arial"/>
                <w:b/>
                <w:bCs/>
                <w:noProof/>
                <w:spacing w:val="-3"/>
                <w:lang w:val="en-GB"/>
              </w:rPr>
              <w:t>Közgyűlés</w:t>
            </w:r>
            <w:r w:rsidR="007B02BE" w:rsidRPr="002403DF">
              <w:rPr>
                <w:rFonts w:cs="Arial"/>
                <w:b/>
                <w:bCs/>
                <w:noProof/>
                <w:spacing w:val="-3"/>
                <w:lang w:val="en-GB"/>
              </w:rPr>
              <w:t xml:space="preserve"> </w:t>
            </w:r>
          </w:p>
        </w:tc>
        <w:tc>
          <w:tcPr>
            <w:tcW w:w="6242" w:type="dxa"/>
          </w:tcPr>
          <w:p w14:paraId="68673444" w14:textId="43F1AFE0" w:rsidR="007B02BE" w:rsidRPr="002403DF" w:rsidRDefault="006833EA" w:rsidP="00B66EB0">
            <w:pPr>
              <w:autoSpaceDE w:val="0"/>
              <w:autoSpaceDN w:val="0"/>
              <w:adjustRightInd w:val="0"/>
              <w:spacing w:before="240" w:after="240"/>
              <w:rPr>
                <w:rFonts w:eastAsia="SimSun" w:cs="Arial"/>
                <w:noProof/>
                <w:spacing w:val="-3"/>
                <w:lang w:val="en-GB" w:eastAsia="de-DE"/>
              </w:rPr>
            </w:pPr>
            <w:r>
              <w:rPr>
                <w:rFonts w:eastAsia="SimSun" w:cs="Arial"/>
                <w:noProof/>
                <w:spacing w:val="-3"/>
                <w:lang w:val="en-GB" w:eastAsia="de-DE"/>
              </w:rPr>
              <w:t>Huszonegy</w:t>
            </w:r>
            <w:r w:rsidR="007B02BE" w:rsidRPr="002403DF">
              <w:rPr>
                <w:rFonts w:eastAsia="SimSun" w:cs="Arial"/>
                <w:noProof/>
                <w:spacing w:val="-3"/>
                <w:lang w:val="en-GB" w:eastAsia="de-DE"/>
              </w:rPr>
              <w:t xml:space="preserve"> (21) </w:t>
            </w:r>
            <w:r>
              <w:rPr>
                <w:rFonts w:eastAsia="SimSun" w:cs="Arial"/>
                <w:noProof/>
                <w:spacing w:val="-3"/>
                <w:lang w:val="en-GB" w:eastAsia="de-DE"/>
              </w:rPr>
              <w:t>naptári nap</w:t>
            </w:r>
            <w:r w:rsidR="007B02BE" w:rsidRPr="002403DF">
              <w:rPr>
                <w:rFonts w:eastAsia="SimSun" w:cs="Arial"/>
                <w:noProof/>
                <w:spacing w:val="-3"/>
                <w:lang w:val="en-GB" w:eastAsia="de-DE"/>
              </w:rPr>
              <w:t xml:space="preserve">, </w:t>
            </w:r>
            <w:r w:rsidRPr="002403DF">
              <w:rPr>
                <w:rFonts w:eastAsia="SimSun" w:cs="Arial"/>
                <w:noProof/>
                <w:spacing w:val="-3"/>
                <w:lang w:val="en-GB" w:eastAsia="de-DE"/>
              </w:rPr>
              <w:t>t</w:t>
            </w:r>
            <w:r>
              <w:rPr>
                <w:rFonts w:eastAsia="SimSun" w:cs="Arial"/>
                <w:noProof/>
                <w:spacing w:val="-3"/>
                <w:lang w:val="en-GB" w:eastAsia="de-DE"/>
              </w:rPr>
              <w:t>íz</w:t>
            </w:r>
            <w:r w:rsidRPr="002403DF">
              <w:rPr>
                <w:rFonts w:eastAsia="SimSun" w:cs="Arial"/>
                <w:noProof/>
                <w:spacing w:val="-3"/>
                <w:lang w:val="en-GB" w:eastAsia="de-DE"/>
              </w:rPr>
              <w:t xml:space="preserve"> </w:t>
            </w:r>
            <w:r w:rsidR="007B02BE" w:rsidRPr="002403DF">
              <w:rPr>
                <w:rFonts w:eastAsia="SimSun" w:cs="Arial"/>
                <w:noProof/>
                <w:spacing w:val="-3"/>
                <w:lang w:val="en-GB" w:eastAsia="de-DE"/>
              </w:rPr>
              <w:t xml:space="preserve">(10) </w:t>
            </w:r>
            <w:r>
              <w:rPr>
                <w:rFonts w:eastAsia="SimSun" w:cs="Arial"/>
                <w:noProof/>
                <w:spacing w:val="-3"/>
                <w:lang w:val="en-GB" w:eastAsia="de-DE"/>
              </w:rPr>
              <w:t>naptári nap</w:t>
            </w:r>
            <w:r w:rsidR="007B02BE" w:rsidRPr="002403DF">
              <w:rPr>
                <w:rFonts w:eastAsia="SimSun" w:cs="Arial"/>
                <w:noProof/>
                <w:spacing w:val="-3"/>
                <w:lang w:val="en-GB" w:eastAsia="de-DE"/>
              </w:rPr>
              <w:t xml:space="preserve"> </w:t>
            </w:r>
            <w:r>
              <w:rPr>
                <w:rFonts w:eastAsia="SimSun" w:cs="Arial"/>
                <w:noProof/>
                <w:spacing w:val="-3"/>
                <w:lang w:val="en-GB" w:eastAsia="de-DE"/>
              </w:rPr>
              <w:t>kivételes ülés esetén.</w:t>
            </w:r>
          </w:p>
        </w:tc>
      </w:tr>
      <w:tr w:rsidR="007B02BE" w:rsidRPr="002403DF" w14:paraId="4467B1E2" w14:textId="77777777" w:rsidTr="00E4250F">
        <w:trPr>
          <w:trHeight w:val="279"/>
        </w:trPr>
        <w:tc>
          <w:tcPr>
            <w:tcW w:w="3256" w:type="dxa"/>
            <w:shd w:val="clear" w:color="auto" w:fill="D9D9D9" w:themeFill="background1" w:themeFillShade="D9"/>
          </w:tcPr>
          <w:p w14:paraId="59252597" w14:textId="29F4FD17" w:rsidR="007B02BE" w:rsidRPr="002403DF" w:rsidRDefault="00DB0617" w:rsidP="00E4250F">
            <w:pPr>
              <w:autoSpaceDE w:val="0"/>
              <w:autoSpaceDN w:val="0"/>
              <w:adjustRightInd w:val="0"/>
              <w:spacing w:before="240" w:after="240"/>
              <w:rPr>
                <w:rFonts w:eastAsia="SimSun" w:cs="Arial"/>
                <w:b/>
                <w:bCs/>
                <w:noProof/>
                <w:spacing w:val="-3"/>
                <w:lang w:val="en-GB" w:eastAsia="de-DE"/>
              </w:rPr>
            </w:pPr>
            <w:r>
              <w:rPr>
                <w:rFonts w:cs="Arial"/>
                <w:b/>
                <w:bCs/>
                <w:noProof/>
                <w:spacing w:val="-3"/>
                <w:lang w:val="en-GB"/>
              </w:rPr>
              <w:t>Irányító Csoport</w:t>
            </w:r>
          </w:p>
        </w:tc>
        <w:tc>
          <w:tcPr>
            <w:tcW w:w="6242" w:type="dxa"/>
          </w:tcPr>
          <w:p w14:paraId="012004E0" w14:textId="6EC78CB2" w:rsidR="007B02BE" w:rsidRPr="002403DF" w:rsidRDefault="006833EA" w:rsidP="00B66EB0">
            <w:pPr>
              <w:autoSpaceDE w:val="0"/>
              <w:autoSpaceDN w:val="0"/>
              <w:adjustRightInd w:val="0"/>
              <w:spacing w:before="240" w:after="240"/>
              <w:rPr>
                <w:rFonts w:eastAsia="Times New Roman" w:cs="Arial"/>
                <w:noProof/>
                <w:spacing w:val="-3"/>
                <w:lang w:val="en-GB" w:eastAsia="de-DE"/>
              </w:rPr>
            </w:pPr>
            <w:r>
              <w:rPr>
                <w:rFonts w:eastAsia="SimSun" w:cs="Arial"/>
                <w:noProof/>
                <w:spacing w:val="-3"/>
                <w:lang w:val="en-GB" w:eastAsia="de-DE"/>
              </w:rPr>
              <w:t xml:space="preserve">Hét </w:t>
            </w:r>
            <w:r w:rsidR="001E5572">
              <w:rPr>
                <w:rFonts w:eastAsia="SimSun" w:cs="Arial"/>
                <w:noProof/>
                <w:spacing w:val="-3"/>
                <w:lang w:val="en-GB" w:eastAsia="de-DE"/>
              </w:rPr>
              <w:t xml:space="preserve">(7) </w:t>
            </w:r>
            <w:r>
              <w:rPr>
                <w:rFonts w:eastAsia="SimSun" w:cs="Arial"/>
                <w:noProof/>
                <w:spacing w:val="-3"/>
                <w:lang w:val="en-GB" w:eastAsia="de-DE"/>
              </w:rPr>
              <w:t>naptári nap</w:t>
            </w:r>
            <w:r w:rsidR="001E5572">
              <w:rPr>
                <w:rFonts w:eastAsia="SimSun" w:cs="Arial"/>
                <w:noProof/>
                <w:spacing w:val="-3"/>
                <w:lang w:val="en-GB" w:eastAsia="de-DE"/>
              </w:rPr>
              <w:t>.</w:t>
            </w:r>
          </w:p>
        </w:tc>
      </w:tr>
    </w:tbl>
    <w:p w14:paraId="592000E5" w14:textId="786D77A1" w:rsidR="007B02BE" w:rsidRPr="002403DF" w:rsidRDefault="00D1691B" w:rsidP="007B02BE">
      <w:pPr>
        <w:pStyle w:val="Cmsor4"/>
        <w:spacing w:before="240" w:after="240"/>
        <w:ind w:left="0" w:firstLine="0"/>
        <w:rPr>
          <w:rFonts w:cs="Arial"/>
          <w:lang w:val="en-GB"/>
        </w:rPr>
      </w:pPr>
      <w:r>
        <w:rPr>
          <w:rFonts w:cs="Arial"/>
          <w:lang w:val="en-GB"/>
        </w:rPr>
        <w:t>Napirendi pontok hozzáadása</w:t>
      </w:r>
      <w:r w:rsidR="007B02BE" w:rsidRPr="002403DF">
        <w:rPr>
          <w:rFonts w:cs="Arial"/>
          <w:lang w:val="en-GB"/>
        </w:rPr>
        <w:t>:</w:t>
      </w:r>
    </w:p>
    <w:p w14:paraId="3BCF35AC" w14:textId="1A935C25" w:rsidR="007B02BE" w:rsidRPr="002403DF" w:rsidRDefault="00D1691B" w:rsidP="007B02BE">
      <w:pPr>
        <w:spacing w:before="240" w:after="240"/>
        <w:rPr>
          <w:rFonts w:cs="Arial"/>
          <w:lang w:val="en-GB"/>
        </w:rPr>
      </w:pPr>
      <w:r>
        <w:rPr>
          <w:rFonts w:cs="Arial"/>
          <w:lang w:val="en-GB"/>
        </w:rPr>
        <w:t>A napirenden fel kell tüntetni minden olyan napirendi pontot, amely a Konzorciumi Testület tagjainak döntését igényli.</w:t>
      </w:r>
    </w:p>
    <w:p w14:paraId="174AD137" w14:textId="2A25EF71" w:rsidR="007B02BE" w:rsidRPr="002403DF" w:rsidRDefault="00713DC6" w:rsidP="007B02BE">
      <w:pPr>
        <w:spacing w:before="240" w:after="240"/>
        <w:rPr>
          <w:rFonts w:cs="Arial"/>
          <w:lang w:val="en-GB"/>
        </w:rPr>
      </w:pPr>
      <w:r>
        <w:rPr>
          <w:rFonts w:cs="Arial"/>
          <w:lang w:val="en-GB"/>
        </w:rPr>
        <w:t>A Konzorciumi Testület bármely Tagja felvehet pontot az eredeti napirendbe, irásbeli értesítéssel a Konzorciumi Testület többi tagjának az ülést megelőző napok minimális számával megegyező időpontig, az alábbiak szerint.</w:t>
      </w:r>
    </w:p>
    <w:tbl>
      <w:tblPr>
        <w:tblpPr w:leftFromText="141" w:rightFromText="141" w:vertAnchor="text" w:horzAnchor="margin" w:tblpY="143"/>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6242"/>
      </w:tblGrid>
      <w:tr w:rsidR="007B02BE" w:rsidRPr="002403DF" w14:paraId="20FE1EA1" w14:textId="77777777" w:rsidTr="00E4250F">
        <w:trPr>
          <w:trHeight w:val="284"/>
        </w:trPr>
        <w:tc>
          <w:tcPr>
            <w:tcW w:w="3256" w:type="dxa"/>
            <w:shd w:val="clear" w:color="auto" w:fill="D9D9D9" w:themeFill="background1" w:themeFillShade="D9"/>
          </w:tcPr>
          <w:p w14:paraId="2C48FAA1" w14:textId="5BA3992A" w:rsidR="007B02BE" w:rsidRPr="002403DF" w:rsidRDefault="00713DC6" w:rsidP="00E4250F">
            <w:pPr>
              <w:autoSpaceDE w:val="0"/>
              <w:autoSpaceDN w:val="0"/>
              <w:adjustRightInd w:val="0"/>
              <w:spacing w:before="240" w:after="240"/>
              <w:rPr>
                <w:rFonts w:eastAsia="Times New Roman" w:cs="Arial"/>
                <w:b/>
                <w:bCs/>
                <w:noProof/>
                <w:spacing w:val="-3"/>
                <w:lang w:val="en-GB" w:eastAsia="de-DE"/>
              </w:rPr>
            </w:pPr>
            <w:r>
              <w:rPr>
                <w:rFonts w:cs="Arial"/>
                <w:b/>
                <w:bCs/>
                <w:noProof/>
                <w:spacing w:val="-3"/>
                <w:lang w:val="en-GB"/>
              </w:rPr>
              <w:t>Közgyűlés</w:t>
            </w:r>
          </w:p>
        </w:tc>
        <w:tc>
          <w:tcPr>
            <w:tcW w:w="6242" w:type="dxa"/>
          </w:tcPr>
          <w:p w14:paraId="06C3CF8E" w14:textId="7CC825BB" w:rsidR="007B02BE" w:rsidRPr="002403DF" w:rsidRDefault="00713DC6" w:rsidP="00B66EB0">
            <w:pPr>
              <w:autoSpaceDE w:val="0"/>
              <w:autoSpaceDN w:val="0"/>
              <w:adjustRightInd w:val="0"/>
              <w:spacing w:before="240" w:after="240"/>
              <w:rPr>
                <w:rFonts w:eastAsia="SimSun" w:cs="Arial"/>
                <w:noProof/>
                <w:spacing w:val="-3"/>
                <w:lang w:val="en-GB" w:eastAsia="de-DE"/>
              </w:rPr>
            </w:pPr>
            <w:r>
              <w:rPr>
                <w:rFonts w:eastAsia="SimSun" w:cs="Arial"/>
                <w:noProof/>
                <w:spacing w:val="-3"/>
                <w:lang w:val="en-GB" w:eastAsia="de-DE"/>
              </w:rPr>
              <w:t>Tizennégy</w:t>
            </w:r>
            <w:r w:rsidRPr="002403DF">
              <w:rPr>
                <w:rFonts w:eastAsia="SimSun" w:cs="Arial"/>
                <w:noProof/>
                <w:spacing w:val="-3"/>
                <w:lang w:val="en-GB" w:eastAsia="de-DE"/>
              </w:rPr>
              <w:t xml:space="preserve"> </w:t>
            </w:r>
            <w:r w:rsidR="007B02BE" w:rsidRPr="002403DF">
              <w:rPr>
                <w:rFonts w:eastAsia="SimSun" w:cs="Arial"/>
                <w:noProof/>
                <w:spacing w:val="-3"/>
                <w:lang w:val="en-GB" w:eastAsia="de-DE"/>
              </w:rPr>
              <w:t xml:space="preserve">(14) </w:t>
            </w:r>
            <w:r>
              <w:rPr>
                <w:rFonts w:eastAsia="SimSun" w:cs="Arial"/>
                <w:noProof/>
                <w:spacing w:val="-3"/>
                <w:lang w:val="en-GB" w:eastAsia="de-DE"/>
              </w:rPr>
              <w:t>naptári nap</w:t>
            </w:r>
            <w:r w:rsidR="007B02BE" w:rsidRPr="002403DF">
              <w:rPr>
                <w:rFonts w:eastAsia="SimSun" w:cs="Arial"/>
                <w:noProof/>
                <w:spacing w:val="-3"/>
                <w:lang w:val="en-GB" w:eastAsia="de-DE"/>
              </w:rPr>
              <w:t xml:space="preserve">, </w:t>
            </w:r>
            <w:r>
              <w:rPr>
                <w:rFonts w:eastAsia="SimSun" w:cs="Arial"/>
                <w:noProof/>
                <w:spacing w:val="-3"/>
                <w:lang w:val="en-GB" w:eastAsia="de-DE"/>
              </w:rPr>
              <w:t>hét</w:t>
            </w:r>
            <w:r w:rsidRPr="002403DF">
              <w:rPr>
                <w:rFonts w:eastAsia="SimSun" w:cs="Arial"/>
                <w:noProof/>
                <w:spacing w:val="-3"/>
                <w:lang w:val="en-GB" w:eastAsia="de-DE"/>
              </w:rPr>
              <w:t xml:space="preserve"> </w:t>
            </w:r>
            <w:r w:rsidR="007B02BE" w:rsidRPr="002403DF">
              <w:rPr>
                <w:rFonts w:eastAsia="SimSun" w:cs="Arial"/>
                <w:noProof/>
                <w:spacing w:val="-3"/>
                <w:lang w:val="en-GB" w:eastAsia="de-DE"/>
              </w:rPr>
              <w:t xml:space="preserve">(7) </w:t>
            </w:r>
            <w:r>
              <w:rPr>
                <w:rFonts w:eastAsia="SimSun" w:cs="Arial"/>
                <w:noProof/>
                <w:spacing w:val="-3"/>
                <w:lang w:val="en-GB" w:eastAsia="de-DE"/>
              </w:rPr>
              <w:t>naptári nap</w:t>
            </w:r>
            <w:r w:rsidR="001E5572">
              <w:rPr>
                <w:rFonts w:eastAsia="SimSun" w:cs="Arial"/>
                <w:noProof/>
                <w:spacing w:val="-3"/>
                <w:lang w:val="en-GB" w:eastAsia="de-DE"/>
              </w:rPr>
              <w:t xml:space="preserve"> </w:t>
            </w:r>
            <w:r>
              <w:rPr>
                <w:rFonts w:eastAsia="SimSun" w:cs="Arial"/>
                <w:noProof/>
                <w:spacing w:val="-3"/>
                <w:lang w:val="en-GB" w:eastAsia="de-DE"/>
              </w:rPr>
              <w:t>kivételes ülés esetén.</w:t>
            </w:r>
          </w:p>
        </w:tc>
      </w:tr>
      <w:tr w:rsidR="007B02BE" w:rsidRPr="002403DF" w14:paraId="1EE81825" w14:textId="77777777" w:rsidTr="00E4250F">
        <w:trPr>
          <w:trHeight w:val="284"/>
        </w:trPr>
        <w:tc>
          <w:tcPr>
            <w:tcW w:w="3256" w:type="dxa"/>
            <w:shd w:val="clear" w:color="auto" w:fill="D9D9D9" w:themeFill="background1" w:themeFillShade="D9"/>
          </w:tcPr>
          <w:p w14:paraId="4FE9C820" w14:textId="255C6BF9" w:rsidR="007B02BE" w:rsidRPr="002403DF" w:rsidRDefault="00713DC6" w:rsidP="00E4250F">
            <w:pPr>
              <w:autoSpaceDE w:val="0"/>
              <w:autoSpaceDN w:val="0"/>
              <w:adjustRightInd w:val="0"/>
              <w:spacing w:before="240" w:after="240"/>
              <w:rPr>
                <w:rFonts w:eastAsia="SimSun" w:cs="Arial"/>
                <w:b/>
                <w:bCs/>
                <w:noProof/>
                <w:spacing w:val="-3"/>
                <w:lang w:val="en-GB" w:eastAsia="de-DE"/>
              </w:rPr>
            </w:pPr>
            <w:r>
              <w:rPr>
                <w:rFonts w:eastAsia="SimSun" w:cs="Arial"/>
                <w:b/>
                <w:bCs/>
                <w:noProof/>
                <w:spacing w:val="-3"/>
                <w:lang w:val="en-GB" w:eastAsia="de-DE"/>
              </w:rPr>
              <w:t>Irányító Csoport</w:t>
            </w:r>
          </w:p>
        </w:tc>
        <w:tc>
          <w:tcPr>
            <w:tcW w:w="6242" w:type="dxa"/>
          </w:tcPr>
          <w:p w14:paraId="56AF51F5" w14:textId="528A0C63" w:rsidR="007B02BE" w:rsidRPr="002403DF" w:rsidRDefault="00713DC6" w:rsidP="00B66EB0">
            <w:pPr>
              <w:autoSpaceDE w:val="0"/>
              <w:autoSpaceDN w:val="0"/>
              <w:adjustRightInd w:val="0"/>
              <w:spacing w:before="240" w:after="240"/>
              <w:rPr>
                <w:rFonts w:eastAsia="Times New Roman" w:cs="Arial"/>
                <w:noProof/>
                <w:spacing w:val="-3"/>
                <w:lang w:val="en-GB" w:eastAsia="de-DE"/>
              </w:rPr>
            </w:pPr>
            <w:r>
              <w:rPr>
                <w:rFonts w:eastAsia="SimSun" w:cs="Arial"/>
                <w:noProof/>
                <w:spacing w:val="-3"/>
                <w:lang w:val="en-GB" w:eastAsia="de-DE"/>
              </w:rPr>
              <w:t xml:space="preserve">Két </w:t>
            </w:r>
            <w:r w:rsidR="001E5572">
              <w:rPr>
                <w:rFonts w:eastAsia="SimSun" w:cs="Arial"/>
                <w:noProof/>
                <w:spacing w:val="-3"/>
                <w:lang w:val="en-GB" w:eastAsia="de-DE"/>
              </w:rPr>
              <w:t xml:space="preserve">(2) </w:t>
            </w:r>
            <w:r>
              <w:rPr>
                <w:rFonts w:eastAsia="SimSun" w:cs="Arial"/>
                <w:noProof/>
                <w:spacing w:val="-3"/>
                <w:lang w:val="en-GB" w:eastAsia="de-DE"/>
              </w:rPr>
              <w:t>naptári nap</w:t>
            </w:r>
            <w:r w:rsidR="001E5572">
              <w:rPr>
                <w:rFonts w:eastAsia="SimSun" w:cs="Arial"/>
                <w:noProof/>
                <w:spacing w:val="-3"/>
                <w:lang w:val="en-GB" w:eastAsia="de-DE"/>
              </w:rPr>
              <w:t>.</w:t>
            </w:r>
          </w:p>
        </w:tc>
      </w:tr>
    </w:tbl>
    <w:p w14:paraId="48F30BBF" w14:textId="77777777" w:rsidR="007B02BE" w:rsidRPr="002403DF" w:rsidRDefault="007B02BE" w:rsidP="007B02BE">
      <w:pPr>
        <w:pStyle w:val="Cmsor4"/>
        <w:spacing w:before="240" w:after="240"/>
        <w:ind w:left="0" w:firstLine="0"/>
        <w:rPr>
          <w:rFonts w:cs="Arial"/>
          <w:lang w:val="en-GB"/>
        </w:rPr>
      </w:pPr>
    </w:p>
    <w:p w14:paraId="2F168317" w14:textId="3D9BEDB3" w:rsidR="007B02BE" w:rsidRPr="002403DF" w:rsidRDefault="003C77B0" w:rsidP="007B02BE">
      <w:pPr>
        <w:spacing w:before="240" w:after="240"/>
        <w:rPr>
          <w:rFonts w:cs="Arial"/>
          <w:lang w:val="en-GB"/>
        </w:rPr>
      </w:pPr>
      <w:r>
        <w:rPr>
          <w:rFonts w:cs="Arial"/>
          <w:lang w:val="en-GB"/>
        </w:rPr>
        <w:t>Az ülés során a Konzorcium Testületének jelen lévő, vagy képviselt tagjai egyhangúlag megállapodhatnak abban, hogy új tételt vesznek fel az eredeti napirendre</w:t>
      </w:r>
      <w:r w:rsidR="007B02BE" w:rsidRPr="002403DF">
        <w:rPr>
          <w:rFonts w:cs="Arial"/>
          <w:lang w:val="en-GB"/>
        </w:rPr>
        <w:t>.</w:t>
      </w:r>
    </w:p>
    <w:p w14:paraId="0DAFE7FE" w14:textId="77777777" w:rsidR="007B02BE" w:rsidRPr="002403DF" w:rsidRDefault="007B02BE" w:rsidP="007B02BE">
      <w:pPr>
        <w:pStyle w:val="Cmsor4"/>
        <w:spacing w:before="240" w:after="240"/>
        <w:ind w:left="0" w:firstLine="0"/>
        <w:rPr>
          <w:rFonts w:cs="Arial"/>
          <w:lang w:val="en-GB"/>
        </w:rPr>
      </w:pPr>
    </w:p>
    <w:p w14:paraId="3063BE8F" w14:textId="298EC977" w:rsidR="007B02BE" w:rsidRPr="002403DF" w:rsidRDefault="003C77B0" w:rsidP="007B02BE">
      <w:pPr>
        <w:spacing w:before="240" w:after="240"/>
        <w:rPr>
          <w:rFonts w:cs="Arial"/>
          <w:lang w:val="en-GB"/>
        </w:rPr>
      </w:pPr>
      <w:r>
        <w:rPr>
          <w:rFonts w:cs="Arial"/>
          <w:lang w:val="en-GB"/>
        </w:rPr>
        <w:t>Az egyes Konzorciumi Testületek üléseit videokonferencia, vagy más telekommunikációs eszközök segítségével is meg lehet tartani.</w:t>
      </w:r>
    </w:p>
    <w:p w14:paraId="7D925221" w14:textId="77777777" w:rsidR="007B02BE" w:rsidRPr="002403DF" w:rsidRDefault="007B02BE" w:rsidP="007B02BE">
      <w:pPr>
        <w:pStyle w:val="Cmsor4"/>
        <w:spacing w:before="240" w:after="240"/>
        <w:ind w:left="0" w:firstLine="0"/>
        <w:rPr>
          <w:rFonts w:cs="Arial"/>
          <w:lang w:val="en-GB"/>
        </w:rPr>
      </w:pPr>
    </w:p>
    <w:p w14:paraId="7165C88D" w14:textId="0C5F9753" w:rsidR="007B02BE" w:rsidRPr="002403DF" w:rsidRDefault="003C77B0" w:rsidP="007B02BE">
      <w:pPr>
        <w:spacing w:before="240" w:after="240"/>
        <w:rPr>
          <w:rFonts w:cs="Arial"/>
          <w:lang w:val="en-GB"/>
        </w:rPr>
      </w:pPr>
      <w:r>
        <w:rPr>
          <w:rFonts w:cs="Arial"/>
          <w:lang w:val="en-GB"/>
        </w:rPr>
        <w:t xml:space="preserve">A határozatok csak akkor lesznek kötelező érvényűek, ha a jegyzőkönyv vonatkozó részét elfogadták a 6.2.4. </w:t>
      </w:r>
      <w:r w:rsidR="00766F71">
        <w:rPr>
          <w:rFonts w:cs="Arial"/>
          <w:lang w:val="en-GB"/>
        </w:rPr>
        <w:t>bekezdés</w:t>
      </w:r>
      <w:r>
        <w:rPr>
          <w:rFonts w:cs="Arial"/>
          <w:lang w:val="en-GB"/>
        </w:rPr>
        <w:t xml:space="preserve"> (Vétójogok) szerint.</w:t>
      </w:r>
    </w:p>
    <w:p w14:paraId="68CBC022" w14:textId="77777777" w:rsidR="007B02BE" w:rsidRPr="002403DF" w:rsidRDefault="007B02BE" w:rsidP="007B02BE">
      <w:pPr>
        <w:pStyle w:val="Cmsor4"/>
        <w:spacing w:before="240" w:after="240"/>
        <w:ind w:left="0" w:firstLine="0"/>
        <w:rPr>
          <w:rFonts w:cs="Arial"/>
          <w:lang w:val="en-GB"/>
        </w:rPr>
      </w:pPr>
    </w:p>
    <w:p w14:paraId="1AE6E796" w14:textId="1179E00D" w:rsidR="00E741F1" w:rsidRDefault="00E741F1" w:rsidP="007B02BE">
      <w:pPr>
        <w:spacing w:before="240" w:after="240"/>
        <w:rPr>
          <w:rFonts w:cs="Arial"/>
          <w:lang w:val="en-GB"/>
        </w:rPr>
      </w:pPr>
      <w:r>
        <w:rPr>
          <w:rFonts w:cs="Arial"/>
          <w:lang w:val="en-GB"/>
        </w:rPr>
        <w:t>Bármilyen döntés ülés nélkül is meghozható, ha a Koordinátor a Konzorciumi Testület valamennyi tagjának eljuttat egy írásos dokumentumot, amelyben ismerteti a kért döntést, a figyelembe vett szempontokat, valamint a kért döntés meghozatalát indokló indítékokat, amelyet a Konzorcium Testületének összes Tagjának meghatározott többsége (lásd 6.2.3</w:t>
      </w:r>
      <w:r w:rsidR="00B858E2">
        <w:rPr>
          <w:rFonts w:cs="Arial"/>
          <w:lang w:val="en-GB"/>
        </w:rPr>
        <w:t xml:space="preserve"> Rész) fogad el. A dokumentum tartalmazza a válaszadás idejét is.</w:t>
      </w:r>
    </w:p>
    <w:p w14:paraId="10C5C1E3" w14:textId="4A3CF363" w:rsidR="007B02BE" w:rsidRPr="002403DF" w:rsidRDefault="00B858E2" w:rsidP="007B02BE">
      <w:pPr>
        <w:spacing w:before="240" w:after="240"/>
        <w:rPr>
          <w:rFonts w:cs="Arial"/>
          <w:lang w:val="en-GB"/>
        </w:rPr>
      </w:pPr>
      <w:r>
        <w:rPr>
          <w:rFonts w:cs="Arial"/>
          <w:lang w:val="en-GB"/>
        </w:rPr>
        <w:t>Az ülés nélkül hozott határozatokat akkor kell elfogadottnak tekinteni, ha a 6.2.4.4. cikkben meghatározott határidőn belül egyetlen képviselő sem küldött írásbeli kifogást az elnöknek</w:t>
      </w:r>
      <w:r w:rsidR="007B02BE" w:rsidRPr="002403DF">
        <w:rPr>
          <w:rFonts w:cs="Arial"/>
          <w:lang w:val="en-GB"/>
        </w:rPr>
        <w:t xml:space="preserve">. </w:t>
      </w:r>
      <w:r>
        <w:rPr>
          <w:rFonts w:cs="Arial"/>
          <w:lang w:val="en-GB"/>
        </w:rPr>
        <w:t>A határozatok kötelezőek lesznek, miután az elnök írásbeli értesítést küld a Konzorcium Testületének, minden Tagjának és a Koordinátornak az elfogadásról.</w:t>
      </w:r>
      <w:r w:rsidR="007B02BE" w:rsidRPr="002403DF">
        <w:rPr>
          <w:rFonts w:cs="Arial"/>
          <w:lang w:val="en-GB"/>
        </w:rPr>
        <w:t xml:space="preserve"> </w:t>
      </w:r>
      <w:bookmarkStart w:id="7" w:name="_Hlk69308093"/>
      <w:r>
        <w:rPr>
          <w:rFonts w:cs="Arial"/>
          <w:lang w:val="en-GB"/>
        </w:rPr>
        <w:t>A Koordinátor ezt követően tájékoztatja az összes Felet a szavazás eredményéről és kiküldésre kerül a számukra a megfelelő jegyzőkönyvtervezet.</w:t>
      </w:r>
    </w:p>
    <w:bookmarkEnd w:id="7"/>
    <w:p w14:paraId="0DABE3A1" w14:textId="295711A7" w:rsidR="007B02BE" w:rsidRPr="002403DF" w:rsidRDefault="00B858E2" w:rsidP="007B02BE">
      <w:pPr>
        <w:pStyle w:val="Cmsor3"/>
        <w:spacing w:before="240" w:after="240"/>
        <w:ind w:left="0" w:firstLine="0"/>
        <w:rPr>
          <w:rFonts w:cs="Arial"/>
          <w:lang w:val="en-GB"/>
        </w:rPr>
      </w:pPr>
      <w:r>
        <w:rPr>
          <w:rFonts w:cs="Arial"/>
          <w:lang w:val="en-GB"/>
        </w:rPr>
        <w:t>Szavazási szabályok és a határozatképesség</w:t>
      </w:r>
    </w:p>
    <w:p w14:paraId="164859E1" w14:textId="77777777" w:rsidR="007B02BE" w:rsidRPr="002403DF" w:rsidRDefault="007B02BE" w:rsidP="007B02BE">
      <w:pPr>
        <w:pStyle w:val="Cmsor4"/>
        <w:spacing w:before="240" w:after="240"/>
        <w:ind w:left="0" w:firstLine="0"/>
        <w:rPr>
          <w:rFonts w:cs="Arial"/>
          <w:lang w:val="en-GB"/>
        </w:rPr>
      </w:pPr>
    </w:p>
    <w:p w14:paraId="70ACBDAA" w14:textId="1F520B90" w:rsidR="007B02BE" w:rsidRPr="002403DF" w:rsidRDefault="00AF7F2D" w:rsidP="007B02BE">
      <w:pPr>
        <w:spacing w:before="240" w:after="240"/>
        <w:rPr>
          <w:rFonts w:cs="Arial"/>
          <w:lang w:val="en-GB"/>
        </w:rPr>
      </w:pPr>
      <w:r>
        <w:rPr>
          <w:rFonts w:cs="Arial"/>
          <w:lang w:val="en-GB"/>
        </w:rPr>
        <w:t>Minden Konzorciumi Testület csak akkor tanácskozhat és dönthet érvényesen, ha tagjainak kétharmada (2/3) jelen van, vagy képviselteti magát (kvórum).</w:t>
      </w:r>
      <w:r w:rsidR="007B02BE" w:rsidRPr="002403DF">
        <w:rPr>
          <w:rFonts w:cs="Arial"/>
          <w:lang w:val="en-GB"/>
        </w:rPr>
        <w:t xml:space="preserve"> </w:t>
      </w:r>
      <w:r>
        <w:rPr>
          <w:rFonts w:cs="Arial"/>
          <w:lang w:val="en-GB"/>
        </w:rPr>
        <w:t>Ha a határozatképesség nem elérhető, a Konzorcium Testületének elnöke tizenöt (15) naptári napon belül újab</w:t>
      </w:r>
      <w:r w:rsidR="003620C6">
        <w:rPr>
          <w:rFonts w:cs="Arial"/>
          <w:lang w:val="en-GB"/>
        </w:rPr>
        <w:t>b</w:t>
      </w:r>
      <w:r>
        <w:rPr>
          <w:rFonts w:cs="Arial"/>
          <w:lang w:val="en-GB"/>
        </w:rPr>
        <w:t xml:space="preserve"> rendszerinti ülést hív össze.</w:t>
      </w:r>
      <w:r w:rsidR="007B02BE" w:rsidRPr="002403DF">
        <w:rPr>
          <w:rFonts w:cs="Arial"/>
          <w:lang w:val="en-GB"/>
        </w:rPr>
        <w:t xml:space="preserve"> </w:t>
      </w:r>
      <w:r w:rsidR="003620C6">
        <w:rPr>
          <w:rFonts w:cs="Arial"/>
          <w:lang w:val="en-GB"/>
        </w:rPr>
        <w:t>Ha ezen ülésen a határozatképesség még egy alkalommal nem let elérve, az elnök rendkívüli ülést hív össze, amely akkor is jogosult dönteni, ha a Tagok határozatképességénél kevesebben vannak jelen vagy képviseltetik magukat.</w:t>
      </w:r>
    </w:p>
    <w:p w14:paraId="2DF5140D" w14:textId="77777777" w:rsidR="007B02BE" w:rsidRPr="002403DF" w:rsidRDefault="007B02BE" w:rsidP="007B02BE">
      <w:pPr>
        <w:pStyle w:val="Cmsor4"/>
        <w:spacing w:before="240" w:after="240"/>
        <w:ind w:left="0" w:firstLine="0"/>
        <w:rPr>
          <w:rFonts w:cs="Arial"/>
          <w:lang w:val="en-GB"/>
        </w:rPr>
      </w:pPr>
      <w:r w:rsidRPr="002403DF">
        <w:rPr>
          <w:rFonts w:cs="Arial"/>
          <w:lang w:val="en-GB"/>
        </w:rPr>
        <w:tab/>
      </w:r>
    </w:p>
    <w:p w14:paraId="2E0F02C7" w14:textId="18F240EB" w:rsidR="007B02BE" w:rsidRPr="002403DF" w:rsidRDefault="0039495B" w:rsidP="007B02BE">
      <w:pPr>
        <w:spacing w:before="240" w:after="240"/>
        <w:rPr>
          <w:rFonts w:cs="Arial"/>
          <w:lang w:val="en-GB"/>
        </w:rPr>
      </w:pPr>
      <w:r>
        <w:rPr>
          <w:rFonts w:cs="Arial"/>
          <w:lang w:val="en-GB"/>
        </w:rPr>
        <w:t>Az ülésen jelen lévő vagy képviselt Konzorciumi Testület minden tagjának egy (1) szavazata van.</w:t>
      </w:r>
    </w:p>
    <w:p w14:paraId="10EA4DC9" w14:textId="77777777" w:rsidR="007B02BE" w:rsidRPr="002403DF" w:rsidRDefault="007B02BE" w:rsidP="007B02BE">
      <w:pPr>
        <w:pStyle w:val="Cmsor4"/>
        <w:spacing w:before="240" w:after="240"/>
        <w:ind w:left="0" w:firstLine="0"/>
        <w:rPr>
          <w:rFonts w:cs="Arial"/>
          <w:lang w:val="en-GB"/>
        </w:rPr>
      </w:pPr>
    </w:p>
    <w:p w14:paraId="07B6C20F" w14:textId="6C47FE54" w:rsidR="007B02BE" w:rsidRPr="002403DF" w:rsidRDefault="00586598" w:rsidP="007B02BE">
      <w:pPr>
        <w:spacing w:before="240" w:after="240"/>
        <w:rPr>
          <w:rFonts w:cs="Arial"/>
          <w:lang w:val="en-GB"/>
        </w:rPr>
      </w:pPr>
      <w:r>
        <w:rPr>
          <w:rFonts w:cs="Arial"/>
          <w:lang w:val="en-GB"/>
        </w:rPr>
        <w:t xml:space="preserve">Az a Fél nem szavazhat, amelyet a Közgyűlés a 4.2. Rész szerint </w:t>
      </w:r>
      <w:r w:rsidR="00766F71">
        <w:rPr>
          <w:rFonts w:cs="Arial"/>
          <w:lang w:val="en-GB"/>
        </w:rPr>
        <w:t>M</w:t>
      </w:r>
      <w:r>
        <w:rPr>
          <w:rFonts w:cs="Arial"/>
          <w:lang w:val="en-GB"/>
        </w:rPr>
        <w:t xml:space="preserve">ulasztó </w:t>
      </w:r>
      <w:r w:rsidR="00766F71">
        <w:rPr>
          <w:rFonts w:cs="Arial"/>
          <w:lang w:val="en-GB"/>
        </w:rPr>
        <w:t>F</w:t>
      </w:r>
      <w:r>
        <w:rPr>
          <w:rFonts w:cs="Arial"/>
          <w:lang w:val="en-GB"/>
        </w:rPr>
        <w:t>élnek nyilvánít.</w:t>
      </w:r>
    </w:p>
    <w:p w14:paraId="093F691B" w14:textId="77777777" w:rsidR="007B02BE" w:rsidRPr="002403DF" w:rsidRDefault="007B02BE" w:rsidP="007B02BE">
      <w:pPr>
        <w:pStyle w:val="Cmsor4"/>
        <w:spacing w:before="240" w:after="240"/>
        <w:ind w:left="0" w:firstLine="0"/>
        <w:rPr>
          <w:rFonts w:cs="Arial"/>
          <w:lang w:val="en-GB"/>
        </w:rPr>
      </w:pPr>
    </w:p>
    <w:p w14:paraId="60AFF85D" w14:textId="6954B829" w:rsidR="007B02BE" w:rsidRPr="002403DF" w:rsidRDefault="00586598" w:rsidP="007B02BE">
      <w:pPr>
        <w:spacing w:before="240" w:after="240"/>
        <w:rPr>
          <w:rFonts w:cs="Arial"/>
          <w:lang w:val="en-GB"/>
        </w:rPr>
      </w:pPr>
      <w:r>
        <w:rPr>
          <w:rFonts w:cs="Arial"/>
          <w:lang w:val="en-GB"/>
        </w:rPr>
        <w:t>A</w:t>
      </w:r>
      <w:r w:rsidR="00766F71">
        <w:rPr>
          <w:rFonts w:cs="Arial"/>
          <w:lang w:val="en-GB"/>
        </w:rPr>
        <w:t xml:space="preserve"> Közgyűlés a </w:t>
      </w:r>
      <w:r>
        <w:rPr>
          <w:rFonts w:cs="Arial"/>
          <w:lang w:val="en-GB"/>
        </w:rPr>
        <w:t xml:space="preserve">döntéseket a leadott szavazatok kétharmadának (2/3) </w:t>
      </w:r>
      <w:proofErr w:type="gramStart"/>
      <w:r>
        <w:rPr>
          <w:rFonts w:cs="Arial"/>
          <w:lang w:val="en-GB"/>
        </w:rPr>
        <w:t xml:space="preserve">többségével </w:t>
      </w:r>
      <w:r w:rsidR="00293505" w:rsidRPr="00293505">
        <w:rPr>
          <w:rFonts w:cs="Arial"/>
          <w:lang w:val="en-GB"/>
        </w:rPr>
        <w:t>,</w:t>
      </w:r>
      <w:proofErr w:type="gramEnd"/>
      <w:r w:rsidR="00293505" w:rsidRPr="00293505">
        <w:rPr>
          <w:rFonts w:cs="Arial"/>
          <w:lang w:val="en-GB"/>
        </w:rPr>
        <w:t xml:space="preserve"> azaz minősített többség</w:t>
      </w:r>
      <w:r w:rsidR="00293505">
        <w:rPr>
          <w:rFonts w:cs="Arial"/>
          <w:lang w:val="en-GB"/>
        </w:rPr>
        <w:t>gel hozza</w:t>
      </w:r>
      <w:r w:rsidR="00293505" w:rsidRPr="00293505">
        <w:rPr>
          <w:rFonts w:cs="Arial"/>
          <w:lang w:val="en-GB"/>
        </w:rPr>
        <w:t xml:space="preserve">. Ha ezt a minősített többséget nem lehet elérni, a második szavazás után egyszerű többség, azaz a leadott szavazatok több mint fele </w:t>
      </w:r>
      <w:proofErr w:type="gramStart"/>
      <w:r w:rsidR="00293505" w:rsidRPr="00293505">
        <w:rPr>
          <w:rFonts w:cs="Arial"/>
          <w:lang w:val="en-GB"/>
        </w:rPr>
        <w:t>elegendő.</w:t>
      </w:r>
      <w:r>
        <w:rPr>
          <w:rFonts w:cs="Arial"/>
          <w:lang w:val="en-GB"/>
        </w:rPr>
        <w:t>.</w:t>
      </w:r>
      <w:proofErr w:type="gramEnd"/>
      <w:r>
        <w:rPr>
          <w:rFonts w:cs="Arial"/>
          <w:lang w:val="en-GB"/>
        </w:rPr>
        <w:t xml:space="preserve"> Szavazategyenlőség esetén a Koordinátoré a </w:t>
      </w:r>
      <w:r w:rsidR="008E1AE0">
        <w:rPr>
          <w:rFonts w:cs="Arial"/>
          <w:lang w:val="en-GB"/>
        </w:rPr>
        <w:t xml:space="preserve">döntő </w:t>
      </w:r>
      <w:r>
        <w:rPr>
          <w:rFonts w:cs="Arial"/>
          <w:lang w:val="en-GB"/>
        </w:rPr>
        <w:t>szavazat.</w:t>
      </w:r>
    </w:p>
    <w:p w14:paraId="59D7F388" w14:textId="42D8D66C" w:rsidR="007B02BE" w:rsidRPr="002403DF" w:rsidRDefault="00B66EB0" w:rsidP="007B02BE">
      <w:pPr>
        <w:pStyle w:val="Cmsor3"/>
        <w:spacing w:before="240" w:after="240"/>
        <w:ind w:left="0" w:firstLine="0"/>
        <w:rPr>
          <w:rFonts w:cs="Arial"/>
          <w:lang w:val="en-GB"/>
        </w:rPr>
      </w:pPr>
      <w:r>
        <w:rPr>
          <w:rFonts w:cs="Arial"/>
          <w:lang w:val="en-GB"/>
        </w:rPr>
        <w:t>Vétójogok</w:t>
      </w:r>
    </w:p>
    <w:p w14:paraId="4CA689E3" w14:textId="77777777" w:rsidR="007B02BE" w:rsidRPr="002403DF" w:rsidRDefault="007B02BE" w:rsidP="007B02BE">
      <w:pPr>
        <w:pStyle w:val="Cmsor4"/>
        <w:spacing w:before="240" w:after="240"/>
        <w:ind w:left="0" w:firstLine="0"/>
        <w:rPr>
          <w:rFonts w:cs="Arial"/>
          <w:lang w:val="en-GB"/>
        </w:rPr>
      </w:pPr>
    </w:p>
    <w:p w14:paraId="2C04AF5E" w14:textId="7229FEAB" w:rsidR="007B02BE" w:rsidRPr="002403DF" w:rsidRDefault="00B66EB0" w:rsidP="007B02BE">
      <w:pPr>
        <w:spacing w:before="240" w:after="240"/>
        <w:rPr>
          <w:rFonts w:cs="Arial"/>
          <w:lang w:val="en-GB"/>
        </w:rPr>
      </w:pPr>
      <w:r>
        <w:rPr>
          <w:rFonts w:cs="Arial"/>
          <w:lang w:val="en-GB"/>
        </w:rPr>
        <w:t>Az a Tag, amely bizonyítani tudja, hogy saját munkáját, a teljesítés idejét, a költségeket, a kötelezettségeket, a szellemi tulajdonjogokat, vagy más jogos érdekek</w:t>
      </w:r>
      <w:r w:rsidR="00766F71">
        <w:rPr>
          <w:rFonts w:cs="Arial"/>
          <w:lang w:val="en-GB"/>
        </w:rPr>
        <w:t>é</w:t>
      </w:r>
      <w:r>
        <w:rPr>
          <w:rFonts w:cs="Arial"/>
          <w:lang w:val="en-GB"/>
        </w:rPr>
        <w:t>t, súlyosan érintené</w:t>
      </w:r>
      <w:r w:rsidR="00766F71">
        <w:rPr>
          <w:rFonts w:cs="Arial"/>
          <w:lang w:val="en-GB"/>
        </w:rPr>
        <w:t xml:space="preserve"> vagy sértené</w:t>
      </w:r>
      <w:r>
        <w:rPr>
          <w:rFonts w:cs="Arial"/>
          <w:lang w:val="en-GB"/>
        </w:rPr>
        <w:t xml:space="preserve"> a Konzorcium Testületének döntése, vétójogot gyakorolhat a megfelelő rész, vagy határozat vonatkozásában. </w:t>
      </w:r>
    </w:p>
    <w:p w14:paraId="4AC88430" w14:textId="77777777" w:rsidR="007B02BE" w:rsidRPr="002403DF" w:rsidRDefault="007B02BE" w:rsidP="007B02BE">
      <w:pPr>
        <w:pStyle w:val="Cmsor4"/>
        <w:spacing w:before="240" w:after="240"/>
        <w:ind w:left="0" w:firstLine="0"/>
        <w:rPr>
          <w:rFonts w:cs="Arial"/>
          <w:lang w:val="en-GB"/>
        </w:rPr>
      </w:pPr>
      <w:r w:rsidRPr="002403DF">
        <w:rPr>
          <w:rFonts w:cs="Arial"/>
          <w:lang w:val="en-GB"/>
        </w:rPr>
        <w:tab/>
      </w:r>
    </w:p>
    <w:p w14:paraId="0983F384" w14:textId="1FBF0837" w:rsidR="007B02BE" w:rsidRPr="002403DF" w:rsidRDefault="00B66EB0" w:rsidP="007B02BE">
      <w:pPr>
        <w:spacing w:before="240" w:after="240"/>
        <w:rPr>
          <w:rFonts w:cs="Arial"/>
          <w:lang w:val="en-GB"/>
        </w:rPr>
      </w:pPr>
      <w:r>
        <w:rPr>
          <w:rFonts w:cs="Arial"/>
          <w:lang w:val="en-GB"/>
        </w:rPr>
        <w:t>Amikor a döntést az eredeti napirenden látják el, a Tag csak az ülés során vétózhatja ezt a döntést.</w:t>
      </w:r>
    </w:p>
    <w:p w14:paraId="2621CCC5" w14:textId="77777777" w:rsidR="007B02BE" w:rsidRPr="002403DF" w:rsidRDefault="007B02BE" w:rsidP="007B02BE">
      <w:pPr>
        <w:pStyle w:val="Cmsor4"/>
        <w:spacing w:before="240" w:after="240"/>
        <w:ind w:left="0" w:firstLine="0"/>
        <w:rPr>
          <w:rFonts w:cs="Arial"/>
          <w:lang w:val="en-GB"/>
        </w:rPr>
      </w:pPr>
      <w:r w:rsidRPr="002403DF">
        <w:rPr>
          <w:rFonts w:cs="Arial"/>
          <w:lang w:val="en-GB"/>
        </w:rPr>
        <w:tab/>
      </w:r>
    </w:p>
    <w:p w14:paraId="79B975C8" w14:textId="2482DD07" w:rsidR="007B02BE" w:rsidRPr="002403DF" w:rsidRDefault="00B66EB0" w:rsidP="007B02BE">
      <w:pPr>
        <w:spacing w:before="240" w:after="240"/>
        <w:rPr>
          <w:rFonts w:cs="Arial"/>
          <w:lang w:val="en-GB"/>
        </w:rPr>
      </w:pPr>
      <w:r>
        <w:rPr>
          <w:rFonts w:cs="Arial"/>
          <w:lang w:val="en-GB"/>
        </w:rPr>
        <w:t>Ha az ülés előtt, vagy közben az új napirendre kerülő kérdésről határozatot hoztak, a Tag az ülés jegyzőkönyvtervezetének elküldését követő tizenöt (15) naptári napon belül megvétózhatja ezt a döntést.</w:t>
      </w:r>
      <w:r w:rsidR="007B02BE" w:rsidRPr="002403DF">
        <w:rPr>
          <w:rFonts w:cs="Arial"/>
          <w:lang w:val="en-GB"/>
        </w:rPr>
        <w:t xml:space="preserve"> </w:t>
      </w:r>
      <w:r w:rsidR="00B71C5D">
        <w:rPr>
          <w:rFonts w:cs="Arial"/>
          <w:lang w:val="en-GB"/>
        </w:rPr>
        <w:t>Az a Fél, amely nem tagja egy adott Konzorcium Testületének, az ülés jegyzőkönyvtervezetének megküldését követően ugyanannyi naptári napon belül megvétózhatja a döntést.</w:t>
      </w:r>
    </w:p>
    <w:p w14:paraId="5AE88027" w14:textId="77777777" w:rsidR="007B02BE" w:rsidRPr="002403DF" w:rsidRDefault="007B02BE" w:rsidP="007B02BE">
      <w:pPr>
        <w:pStyle w:val="Cmsor4"/>
        <w:spacing w:before="240" w:after="240"/>
        <w:ind w:left="0" w:firstLine="0"/>
        <w:rPr>
          <w:rFonts w:cs="Arial"/>
          <w:lang w:val="en-GB"/>
        </w:rPr>
      </w:pPr>
    </w:p>
    <w:p w14:paraId="248933CF" w14:textId="4B660F89" w:rsidR="007B02BE" w:rsidRPr="002403DF" w:rsidRDefault="00B71C5D" w:rsidP="007B02BE">
      <w:pPr>
        <w:spacing w:before="240" w:after="240"/>
        <w:rPr>
          <w:rFonts w:cs="Arial"/>
          <w:lang w:val="en-GB"/>
        </w:rPr>
      </w:pPr>
      <w:r>
        <w:rPr>
          <w:rFonts w:cs="Arial"/>
          <w:lang w:val="en-GB"/>
        </w:rPr>
        <w:t xml:space="preserve">Ha a határozatot ülés nélkül hozták meg, a Tag az elnök írásbeli értesítését követő tizenöt (15) naptári napon belül megvétózhatja ezt a döntést. </w:t>
      </w:r>
    </w:p>
    <w:p w14:paraId="3E95454C" w14:textId="77777777" w:rsidR="007B02BE" w:rsidRPr="002403DF" w:rsidRDefault="007B02BE" w:rsidP="007B02BE">
      <w:pPr>
        <w:pStyle w:val="Cmsor4"/>
        <w:spacing w:before="240" w:after="240"/>
        <w:ind w:left="0" w:firstLine="0"/>
        <w:rPr>
          <w:rFonts w:cs="Arial"/>
          <w:lang w:val="en-GB"/>
        </w:rPr>
      </w:pPr>
    </w:p>
    <w:p w14:paraId="7F9037D1" w14:textId="2B434F4A" w:rsidR="007B02BE" w:rsidRPr="002403DF" w:rsidRDefault="00B71C5D" w:rsidP="007B02BE">
      <w:pPr>
        <w:spacing w:before="240" w:after="240"/>
        <w:rPr>
          <w:rFonts w:cs="Arial"/>
          <w:lang w:val="en-GB"/>
        </w:rPr>
      </w:pPr>
      <w:r>
        <w:rPr>
          <w:rFonts w:cs="Arial"/>
          <w:lang w:val="en-GB"/>
        </w:rPr>
        <w:t xml:space="preserve">Vétó gyakorlása esetén a kapcsolódó Konzorciumi Testület tagjai mindent megtesznek annak érdekében, hogy a vétójogot kiváltó kérdést valamennyi tagjának általános megelégedésére megoldják. </w:t>
      </w:r>
      <w:r w:rsidR="007B02BE" w:rsidRPr="002403DF">
        <w:rPr>
          <w:rFonts w:cs="Arial"/>
          <w:lang w:val="en-GB"/>
        </w:rPr>
        <w:t xml:space="preserve"> </w:t>
      </w:r>
    </w:p>
    <w:p w14:paraId="5ABA4A81" w14:textId="77777777" w:rsidR="007B02BE" w:rsidRPr="002403DF" w:rsidRDefault="007B02BE" w:rsidP="007B02BE">
      <w:pPr>
        <w:pStyle w:val="Cmsor4"/>
        <w:spacing w:before="240" w:after="240"/>
        <w:ind w:left="0" w:firstLine="0"/>
        <w:rPr>
          <w:rFonts w:cs="Arial"/>
          <w:lang w:val="en-GB"/>
        </w:rPr>
      </w:pPr>
      <w:r w:rsidRPr="002403DF">
        <w:rPr>
          <w:rFonts w:cs="Arial"/>
          <w:lang w:val="en-GB"/>
        </w:rPr>
        <w:tab/>
      </w:r>
    </w:p>
    <w:p w14:paraId="37C92130" w14:textId="57EB3A20" w:rsidR="007B02BE" w:rsidRPr="002403DF" w:rsidRDefault="00B71C5D" w:rsidP="007B02BE">
      <w:pPr>
        <w:spacing w:before="240" w:after="240"/>
        <w:rPr>
          <w:rFonts w:cs="Arial"/>
          <w:lang w:val="en-GB"/>
        </w:rPr>
      </w:pPr>
      <w:r>
        <w:rPr>
          <w:rFonts w:cs="Arial"/>
          <w:lang w:val="en-GB"/>
        </w:rPr>
        <w:t>A Felek nem vétózhatják meg a kötelezettségeiket sértő személyazonosságuk megállapításával, sem pedig a Mulasztó Félként történő meghatározásával kapcsolatos döntéseket.</w:t>
      </w:r>
      <w:r w:rsidR="007B02BE" w:rsidRPr="002403DF">
        <w:rPr>
          <w:rFonts w:cs="Arial"/>
          <w:lang w:val="en-GB"/>
        </w:rPr>
        <w:t xml:space="preserve"> </w:t>
      </w:r>
      <w:r>
        <w:rPr>
          <w:rFonts w:cs="Arial"/>
          <w:lang w:val="en-GB"/>
        </w:rPr>
        <w:t>A Mulasztó Fél nem vétózhatja meg a Konzorciumban való részvételével és felmondásával, illetve azok következményeivel kapcsolatos döntéseket.</w:t>
      </w:r>
    </w:p>
    <w:p w14:paraId="3A0AFE9D" w14:textId="77777777" w:rsidR="007B02BE" w:rsidRPr="002403DF" w:rsidRDefault="007B02BE" w:rsidP="007B02BE">
      <w:pPr>
        <w:pStyle w:val="Cmsor4"/>
        <w:spacing w:before="240" w:after="240"/>
        <w:ind w:left="0" w:firstLine="0"/>
        <w:rPr>
          <w:rFonts w:cs="Arial"/>
          <w:lang w:val="en-GB"/>
        </w:rPr>
      </w:pPr>
    </w:p>
    <w:p w14:paraId="52D68E26" w14:textId="7621C10D" w:rsidR="007B02BE" w:rsidRPr="002403DF" w:rsidRDefault="00D2242A" w:rsidP="007B02BE">
      <w:pPr>
        <w:spacing w:before="240" w:after="240"/>
        <w:rPr>
          <w:rFonts w:cs="Arial"/>
          <w:lang w:val="en-GB"/>
        </w:rPr>
      </w:pPr>
      <w:r>
        <w:rPr>
          <w:rFonts w:cs="Arial"/>
          <w:lang w:val="en-GB"/>
        </w:rPr>
        <w:t>A Konzorcium elhagyását kérelmező Fél nem vétózhatja meg az ezzel kapcsolatos döntéseket.</w:t>
      </w:r>
    </w:p>
    <w:p w14:paraId="0C181BBA" w14:textId="07F8115A" w:rsidR="007B02BE" w:rsidRPr="002403DF" w:rsidRDefault="00D2242A" w:rsidP="007B02BE">
      <w:pPr>
        <w:pStyle w:val="Cmsor3"/>
        <w:spacing w:before="240" w:after="240"/>
        <w:ind w:left="0" w:firstLine="0"/>
        <w:rPr>
          <w:rFonts w:cs="Arial"/>
          <w:lang w:val="en-GB"/>
        </w:rPr>
      </w:pPr>
      <w:r>
        <w:rPr>
          <w:rFonts w:cs="Arial"/>
          <w:lang w:val="en-GB"/>
        </w:rPr>
        <w:t>Ülések jegyzőkönyve</w:t>
      </w:r>
    </w:p>
    <w:p w14:paraId="13EC72D5" w14:textId="77777777" w:rsidR="007B02BE" w:rsidRPr="002403DF" w:rsidRDefault="007B02BE" w:rsidP="007B02BE">
      <w:pPr>
        <w:pStyle w:val="Cmsor4"/>
        <w:spacing w:before="240" w:after="240"/>
        <w:ind w:left="0" w:firstLine="0"/>
        <w:rPr>
          <w:rFonts w:cs="Arial"/>
          <w:lang w:val="en-GB"/>
        </w:rPr>
      </w:pPr>
    </w:p>
    <w:p w14:paraId="70FE1B0F" w14:textId="6D6DA29E" w:rsidR="007B02BE" w:rsidRPr="002403DF" w:rsidRDefault="0078757D" w:rsidP="007B02BE">
      <w:pPr>
        <w:spacing w:before="240" w:after="240"/>
        <w:rPr>
          <w:rFonts w:cs="Arial"/>
          <w:lang w:val="en-GB"/>
        </w:rPr>
      </w:pPr>
      <w:r>
        <w:rPr>
          <w:rFonts w:cs="Arial"/>
          <w:lang w:val="en-GB"/>
        </w:rPr>
        <w:t>A Konzorcium testületének elnöke minden ülésről írásos jegyzőkönyvet készít, amely az összes meghozott döntés hivatalos jegyzőkönyve.</w:t>
      </w:r>
      <w:r w:rsidR="007B02BE" w:rsidRPr="002403DF">
        <w:rPr>
          <w:rFonts w:cs="Arial"/>
          <w:lang w:val="en-GB"/>
        </w:rPr>
        <w:t xml:space="preserve"> </w:t>
      </w:r>
      <w:r>
        <w:rPr>
          <w:rFonts w:cs="Arial"/>
          <w:lang w:val="en-GB"/>
        </w:rPr>
        <w:t>A jegyzőkönyvtervezetet az üléstől számított tíz (10) naptári napon belül megküldi valamennyi Tagjának.</w:t>
      </w:r>
    </w:p>
    <w:p w14:paraId="5F610BCD" w14:textId="77777777" w:rsidR="007B02BE" w:rsidRPr="002403DF" w:rsidRDefault="007B02BE" w:rsidP="007B02BE">
      <w:pPr>
        <w:pStyle w:val="Cmsor4"/>
        <w:spacing w:before="240" w:after="240"/>
        <w:ind w:left="0" w:firstLine="0"/>
        <w:rPr>
          <w:rFonts w:cs="Arial"/>
          <w:lang w:val="en-GB"/>
        </w:rPr>
      </w:pPr>
    </w:p>
    <w:p w14:paraId="290EB355" w14:textId="20EA46AE" w:rsidR="007B02BE" w:rsidRPr="002403DF" w:rsidRDefault="0078757D" w:rsidP="007B02BE">
      <w:pPr>
        <w:spacing w:before="240" w:after="240"/>
        <w:rPr>
          <w:rFonts w:cs="Arial"/>
          <w:lang w:val="en-GB"/>
        </w:rPr>
      </w:pPr>
      <w:r>
        <w:rPr>
          <w:rFonts w:cs="Arial"/>
          <w:lang w:val="en-GB"/>
        </w:rPr>
        <w:t>A jegyzőkönyvet elfogadottnak kell tekinteni, ha az átvételi elismervénnyel e-mailben történő elküldéstől számított tizenöt (15) naptári napon belül egyetlen képviselő sem küldött írásbeli kifogást az elnöknek a jegyzőkönyv tervezetének pontossága ellen.</w:t>
      </w:r>
    </w:p>
    <w:p w14:paraId="34028105" w14:textId="77777777" w:rsidR="007B02BE" w:rsidRPr="002403DF" w:rsidRDefault="007B02BE" w:rsidP="007B02BE">
      <w:pPr>
        <w:pStyle w:val="Cmsor4"/>
        <w:spacing w:before="240" w:after="240"/>
        <w:ind w:left="0" w:firstLine="0"/>
        <w:rPr>
          <w:rFonts w:cs="Arial"/>
          <w:lang w:val="en-GB"/>
        </w:rPr>
      </w:pPr>
      <w:r w:rsidRPr="002403DF">
        <w:rPr>
          <w:rFonts w:cs="Arial"/>
          <w:lang w:val="en-GB"/>
        </w:rPr>
        <w:tab/>
      </w:r>
    </w:p>
    <w:p w14:paraId="5F1C7F0C" w14:textId="43BB5907" w:rsidR="007B02BE" w:rsidRPr="002403DF" w:rsidRDefault="0078757D" w:rsidP="007B02BE">
      <w:pPr>
        <w:spacing w:before="240" w:after="240"/>
        <w:rPr>
          <w:rFonts w:cs="Arial"/>
          <w:lang w:val="en-GB"/>
        </w:rPr>
      </w:pPr>
      <w:r>
        <w:rPr>
          <w:rFonts w:cs="Arial"/>
          <w:lang w:val="en-GB"/>
        </w:rPr>
        <w:t>Az elnök elküldi az elfogadott jegyzőkönyvet a Konzorciumi Testület minden tagjának és a Koordinátornak, aki ezeket megvédi.</w:t>
      </w:r>
      <w:r w:rsidR="007B02BE" w:rsidRPr="002403DF">
        <w:rPr>
          <w:rFonts w:cs="Arial"/>
          <w:lang w:val="en-GB"/>
        </w:rPr>
        <w:t xml:space="preserve"> </w:t>
      </w:r>
      <w:r w:rsidR="000B5E98">
        <w:rPr>
          <w:rFonts w:cs="Arial"/>
          <w:lang w:val="en-GB"/>
        </w:rPr>
        <w:t>Kérésére a Koordinátor hiteles másolatot ad át a Feleknek.</w:t>
      </w:r>
    </w:p>
    <w:p w14:paraId="6342CE37" w14:textId="055344E7" w:rsidR="007B02BE" w:rsidRPr="002403DF" w:rsidRDefault="00AE4B97" w:rsidP="007B02BE">
      <w:pPr>
        <w:pStyle w:val="Cmsor2"/>
        <w:spacing w:after="240"/>
        <w:ind w:left="0" w:firstLine="0"/>
        <w:rPr>
          <w:rFonts w:cs="Arial"/>
          <w:sz w:val="22"/>
          <w:szCs w:val="22"/>
          <w:lang w:val="en-GB"/>
        </w:rPr>
      </w:pPr>
      <w:r>
        <w:rPr>
          <w:rFonts w:cs="Arial"/>
          <w:sz w:val="22"/>
          <w:szCs w:val="22"/>
          <w:lang w:val="en-GB"/>
        </w:rPr>
        <w:t>A Konzorciumi Testületekre vonatkozó egyedi működési eljárások</w:t>
      </w:r>
    </w:p>
    <w:p w14:paraId="14EE128A" w14:textId="6686FFD9" w:rsidR="007B02BE" w:rsidRPr="002403DF" w:rsidRDefault="00AE4B97" w:rsidP="007B02BE">
      <w:pPr>
        <w:pStyle w:val="Cmsor3"/>
        <w:spacing w:before="240" w:after="240"/>
        <w:ind w:left="0" w:firstLine="0"/>
        <w:rPr>
          <w:rFonts w:cs="Arial"/>
          <w:lang w:val="en-GB"/>
        </w:rPr>
      </w:pPr>
      <w:r>
        <w:rPr>
          <w:rFonts w:cs="Arial"/>
          <w:lang w:val="en-GB"/>
        </w:rPr>
        <w:t>Közgyűlés</w:t>
      </w:r>
    </w:p>
    <w:p w14:paraId="0C49E398" w14:textId="57156A48" w:rsidR="007B02BE" w:rsidRPr="002403DF" w:rsidRDefault="005647BD" w:rsidP="007B02BE">
      <w:pPr>
        <w:spacing w:before="240" w:after="240"/>
        <w:rPr>
          <w:rFonts w:cs="Arial"/>
          <w:lang w:val="en-GB"/>
        </w:rPr>
      </w:pPr>
      <w:r>
        <w:rPr>
          <w:rFonts w:cs="Arial"/>
          <w:lang w:val="en-GB"/>
        </w:rPr>
        <w:t xml:space="preserve">A 6.2. </w:t>
      </w:r>
      <w:r w:rsidR="00DE35AD">
        <w:rPr>
          <w:rFonts w:cs="Arial"/>
          <w:lang w:val="en-GB"/>
        </w:rPr>
        <w:t>bekezdésben</w:t>
      </w:r>
      <w:r>
        <w:rPr>
          <w:rFonts w:cs="Arial"/>
          <w:lang w:val="en-GB"/>
        </w:rPr>
        <w:t xml:space="preserve"> leírt szabályok mellett a következő szabályok érvényesek:</w:t>
      </w:r>
    </w:p>
    <w:p w14:paraId="09ACFF2F" w14:textId="23D3BE45" w:rsidR="007B02BE" w:rsidRPr="002403DF" w:rsidRDefault="00BC6E33" w:rsidP="007B02BE">
      <w:pPr>
        <w:pStyle w:val="Cmsor4"/>
        <w:spacing w:before="240" w:after="240"/>
        <w:ind w:left="0" w:firstLine="0"/>
        <w:rPr>
          <w:rFonts w:cs="Arial"/>
          <w:lang w:val="en-GB"/>
        </w:rPr>
      </w:pPr>
      <w:r>
        <w:rPr>
          <w:rFonts w:cs="Arial"/>
          <w:lang w:val="en-GB"/>
        </w:rPr>
        <w:t>Tagok</w:t>
      </w:r>
    </w:p>
    <w:p w14:paraId="4CC6740F" w14:textId="77777777" w:rsidR="007B02BE" w:rsidRPr="002403DF" w:rsidRDefault="007B02BE" w:rsidP="007B02BE">
      <w:pPr>
        <w:pStyle w:val="Cmsor5"/>
        <w:spacing w:before="240" w:after="240"/>
        <w:ind w:left="0" w:firstLine="0"/>
        <w:rPr>
          <w:rFonts w:cs="Arial"/>
          <w:lang w:val="en-GB"/>
        </w:rPr>
      </w:pPr>
    </w:p>
    <w:p w14:paraId="745F2FF3" w14:textId="65C4F3E7" w:rsidR="007B02BE" w:rsidRPr="002403DF" w:rsidRDefault="00BC6E33" w:rsidP="007B02BE">
      <w:pPr>
        <w:spacing w:before="240" w:after="240"/>
        <w:rPr>
          <w:rFonts w:cs="Arial"/>
          <w:lang w:val="en-GB"/>
        </w:rPr>
      </w:pPr>
      <w:r>
        <w:rPr>
          <w:rFonts w:cs="Arial"/>
          <w:lang w:val="en-GB"/>
        </w:rPr>
        <w:t>A Közgyűlés a Felek egy (1) képviselőjéből áll (a továbbiakban: a Közgyűlés Tagja).</w:t>
      </w:r>
    </w:p>
    <w:p w14:paraId="02BF6894" w14:textId="77777777" w:rsidR="007B02BE" w:rsidRPr="002403DF" w:rsidRDefault="007B02BE" w:rsidP="007B02BE">
      <w:pPr>
        <w:pStyle w:val="Cmsor5"/>
        <w:spacing w:before="240" w:after="240"/>
        <w:ind w:left="0" w:firstLine="0"/>
        <w:rPr>
          <w:rFonts w:cs="Arial"/>
          <w:lang w:val="en-GB"/>
        </w:rPr>
      </w:pPr>
    </w:p>
    <w:p w14:paraId="041BAD71" w14:textId="6B9B2937" w:rsidR="007B02BE" w:rsidRPr="002403DF" w:rsidRDefault="00BC6E33" w:rsidP="007B02BE">
      <w:pPr>
        <w:spacing w:before="240" w:after="240"/>
        <w:rPr>
          <w:rFonts w:cs="Arial"/>
          <w:lang w:val="en-GB"/>
        </w:rPr>
      </w:pPr>
      <w:r>
        <w:rPr>
          <w:rFonts w:cs="Arial"/>
          <w:lang w:val="en-GB"/>
        </w:rPr>
        <w:t xml:space="preserve">Minden Közgyűlési Tag megfelelő felhatalmazással bír a Konzorciumi Megállapodás 6.3.1.2. </w:t>
      </w:r>
      <w:r w:rsidR="00DE35AD">
        <w:rPr>
          <w:rFonts w:cs="Arial"/>
          <w:lang w:val="en-GB"/>
        </w:rPr>
        <w:t>r</w:t>
      </w:r>
      <w:r>
        <w:rPr>
          <w:rFonts w:cs="Arial"/>
          <w:lang w:val="en-GB"/>
        </w:rPr>
        <w:t>észében felsorolt kérdések megvitatására, tárgyalására és döntésére.</w:t>
      </w:r>
      <w:r w:rsidR="007B02BE" w:rsidRPr="002403DF">
        <w:rPr>
          <w:rFonts w:cs="Arial"/>
          <w:lang w:val="en-GB"/>
        </w:rPr>
        <w:t xml:space="preserve"> </w:t>
      </w:r>
      <w:bookmarkStart w:id="8" w:name="_Hlk69374065"/>
      <w:r w:rsidR="00BD2D73">
        <w:rPr>
          <w:rFonts w:cs="Arial"/>
          <w:lang w:val="en-GB"/>
        </w:rPr>
        <w:t>A kétségek elkerülése érdekében a Konzorciumi Megállapodás bármely változása vagy a Támogatási Szerződés 1. Mellékletének bármilyen költségvetéssel kapcsolatos módosítása csak akkor jogilag kötelező erejű, ha ezzel kapcsolatban írásban megegyeznek és a Felek megfelelően felhatalmazott aláírói végrehajtják</w:t>
      </w:r>
      <w:r w:rsidR="007B02BE" w:rsidRPr="002403DF">
        <w:rPr>
          <w:rFonts w:cs="Arial"/>
          <w:lang w:val="en-GB"/>
        </w:rPr>
        <w:t>.</w:t>
      </w:r>
    </w:p>
    <w:bookmarkEnd w:id="8"/>
    <w:p w14:paraId="34D979F5" w14:textId="77777777" w:rsidR="007B02BE" w:rsidRPr="002403DF" w:rsidRDefault="007B02BE" w:rsidP="007B02BE">
      <w:pPr>
        <w:pStyle w:val="Cmsor5"/>
        <w:spacing w:before="240" w:after="240"/>
        <w:ind w:left="0" w:firstLine="0"/>
        <w:rPr>
          <w:rFonts w:cs="Arial"/>
          <w:lang w:val="en-GB"/>
        </w:rPr>
      </w:pPr>
      <w:r w:rsidRPr="002403DF">
        <w:rPr>
          <w:rFonts w:cs="Arial"/>
          <w:lang w:val="en-GB"/>
        </w:rPr>
        <w:tab/>
      </w:r>
    </w:p>
    <w:p w14:paraId="1628756D" w14:textId="37C76E77" w:rsidR="007B02BE" w:rsidRPr="002403DF" w:rsidRDefault="00800E3B" w:rsidP="007B02BE">
      <w:pPr>
        <w:spacing w:before="240" w:after="240"/>
        <w:rPr>
          <w:rFonts w:cs="Arial"/>
          <w:lang w:val="en-GB"/>
        </w:rPr>
      </w:pPr>
      <w:r>
        <w:rPr>
          <w:rFonts w:cs="Arial"/>
          <w:lang w:val="en-GB"/>
        </w:rPr>
        <w:t>A Koordinátor vezeti a Közgyűlés összes ülését, hacsak a Közgyűlés ülésén másként nem határoznak</w:t>
      </w:r>
      <w:r w:rsidR="00DE35AD">
        <w:rPr>
          <w:rFonts w:cs="Arial"/>
          <w:lang w:val="en-GB"/>
        </w:rPr>
        <w:t>.</w:t>
      </w:r>
    </w:p>
    <w:p w14:paraId="292DA17D" w14:textId="77777777" w:rsidR="007B02BE" w:rsidRPr="002403DF" w:rsidRDefault="007B02BE" w:rsidP="007B02BE">
      <w:pPr>
        <w:pStyle w:val="Cmsor5"/>
        <w:spacing w:before="240" w:after="240"/>
        <w:ind w:left="0" w:firstLine="0"/>
        <w:rPr>
          <w:rFonts w:cs="Arial"/>
          <w:lang w:val="en-GB"/>
        </w:rPr>
      </w:pPr>
      <w:r w:rsidRPr="002403DF">
        <w:rPr>
          <w:rFonts w:cs="Arial"/>
          <w:lang w:val="en-GB"/>
        </w:rPr>
        <w:tab/>
      </w:r>
    </w:p>
    <w:p w14:paraId="56991429" w14:textId="78E58A2B" w:rsidR="007B02BE" w:rsidRPr="002403DF" w:rsidRDefault="00800E3B" w:rsidP="007B02BE">
      <w:pPr>
        <w:spacing w:before="240" w:after="240"/>
        <w:rPr>
          <w:rFonts w:cs="Arial"/>
          <w:lang w:val="en-GB"/>
        </w:rPr>
      </w:pPr>
      <w:r>
        <w:rPr>
          <w:rFonts w:cs="Arial"/>
          <w:lang w:val="en-GB"/>
        </w:rPr>
        <w:t xml:space="preserve">A Felek megállapodnak abban, hogy betartják a Közgyűlés minden határozatát. Ez nem akadályozza a Feleket abban, hogy vitát szervezzenek a 11.8. </w:t>
      </w:r>
      <w:r w:rsidR="00DE35AD">
        <w:rPr>
          <w:rFonts w:cs="Arial"/>
          <w:lang w:val="en-GB"/>
        </w:rPr>
        <w:t xml:space="preserve">bekezdés </w:t>
      </w:r>
      <w:r>
        <w:rPr>
          <w:rFonts w:cs="Arial"/>
          <w:lang w:val="en-GB"/>
        </w:rPr>
        <w:t>rendelkezéseivel összhangban.</w:t>
      </w:r>
    </w:p>
    <w:p w14:paraId="49A73FA0" w14:textId="77777777" w:rsidR="007B02BE" w:rsidRPr="002403DF" w:rsidRDefault="007B02BE" w:rsidP="007B02BE">
      <w:pPr>
        <w:pStyle w:val="Cmsor4"/>
        <w:spacing w:before="240" w:after="240"/>
        <w:ind w:left="0" w:firstLine="0"/>
        <w:rPr>
          <w:rFonts w:cs="Arial"/>
          <w:lang w:val="en-GB"/>
        </w:rPr>
      </w:pPr>
      <w:r w:rsidRPr="002403DF">
        <w:rPr>
          <w:rFonts w:cs="Arial"/>
          <w:lang w:val="en-GB"/>
        </w:rPr>
        <w:t>Decisions</w:t>
      </w:r>
    </w:p>
    <w:p w14:paraId="3040AD4D" w14:textId="50498508" w:rsidR="007B02BE" w:rsidRPr="002403DF" w:rsidRDefault="00800E3B" w:rsidP="007B02BE">
      <w:pPr>
        <w:spacing w:before="240" w:after="240"/>
        <w:rPr>
          <w:rFonts w:cs="Arial"/>
          <w:lang w:val="en-GB"/>
        </w:rPr>
      </w:pPr>
      <w:r>
        <w:rPr>
          <w:rFonts w:cs="Arial"/>
          <w:lang w:val="en-GB"/>
        </w:rPr>
        <w:t>Az SF4C Projekt Közgyűlése szabadon cselekedhet saját kezdeményezésére javaslatok megfogalmazása és döntések meghozatala érdekében az itt meghatározott eljárásoknak megfelelően.</w:t>
      </w:r>
      <w:r w:rsidR="007B02BE" w:rsidRPr="002403DF">
        <w:rPr>
          <w:rFonts w:cs="Arial"/>
          <w:lang w:val="en-GB"/>
        </w:rPr>
        <w:t xml:space="preserve"> </w:t>
      </w:r>
      <w:r>
        <w:rPr>
          <w:rFonts w:cs="Arial"/>
          <w:lang w:val="en-GB"/>
        </w:rPr>
        <w:t>Ezen túlmenően az Irányító Csoport által tett összes javaslatot a Közgyűlés is megvizsgálja és dönt ezek ügyében.</w:t>
      </w:r>
      <w:r w:rsidR="007B02BE" w:rsidRPr="002403DF">
        <w:rPr>
          <w:rFonts w:cs="Arial"/>
          <w:lang w:val="en-GB"/>
        </w:rPr>
        <w:t xml:space="preserve"> </w:t>
      </w:r>
    </w:p>
    <w:p w14:paraId="3C452416" w14:textId="7E13CB60" w:rsidR="007B02BE" w:rsidRPr="002403DF" w:rsidRDefault="00800E3B" w:rsidP="007B02BE">
      <w:pPr>
        <w:spacing w:before="240" w:after="240"/>
        <w:rPr>
          <w:rFonts w:cs="Arial"/>
          <w:lang w:val="en-GB"/>
        </w:rPr>
      </w:pPr>
      <w:r>
        <w:rPr>
          <w:rFonts w:cs="Arial"/>
          <w:lang w:val="en-GB"/>
        </w:rPr>
        <w:t>Az alábbi határozatokat a Közgyűlés hozza meg</w:t>
      </w:r>
      <w:r w:rsidR="007B02BE" w:rsidRPr="002403DF">
        <w:rPr>
          <w:rFonts w:cs="Arial"/>
          <w:lang w:val="en-GB"/>
        </w:rPr>
        <w:t>:</w:t>
      </w:r>
    </w:p>
    <w:p w14:paraId="438633E9" w14:textId="586E0C6C" w:rsidR="007B02BE" w:rsidRPr="002403DF" w:rsidRDefault="00BC5CB9" w:rsidP="007B02BE">
      <w:pPr>
        <w:spacing w:before="240" w:after="240"/>
        <w:rPr>
          <w:rFonts w:cs="Arial"/>
          <w:lang w:val="en-GB"/>
        </w:rPr>
      </w:pPr>
      <w:r>
        <w:rPr>
          <w:rFonts w:cs="Arial"/>
          <w:lang w:val="en-GB"/>
        </w:rPr>
        <w:t>Tartalom, pénzügyek és szellemi tulajdonjogok</w:t>
      </w:r>
      <w:r w:rsidR="007B02BE" w:rsidRPr="002403DF">
        <w:rPr>
          <w:rFonts w:cs="Arial"/>
          <w:lang w:val="en-GB"/>
        </w:rPr>
        <w:t>:</w:t>
      </w:r>
    </w:p>
    <w:p w14:paraId="0E825C45" w14:textId="66EA47EA" w:rsidR="007B02BE" w:rsidRPr="002403DF" w:rsidRDefault="00640237" w:rsidP="007B02BE">
      <w:pPr>
        <w:pStyle w:val="Listaszerbekezds"/>
        <w:numPr>
          <w:ilvl w:val="0"/>
          <w:numId w:val="10"/>
        </w:numPr>
        <w:spacing w:before="240" w:after="240"/>
        <w:rPr>
          <w:rFonts w:cs="Arial"/>
          <w:lang w:val="en-GB"/>
        </w:rPr>
      </w:pPr>
      <w:r>
        <w:rPr>
          <w:rFonts w:cs="Arial"/>
          <w:lang w:val="en-GB"/>
        </w:rPr>
        <w:t>A Támogatási Szerződés 1. és 2. Mellékletének módosítására vonatkozó javaslatok, amelyekkela Támogató Hatóság egyetért</w:t>
      </w:r>
    </w:p>
    <w:p w14:paraId="3A1A88C0" w14:textId="44D5CF2C" w:rsidR="007B02BE" w:rsidRPr="002403DF" w:rsidRDefault="00640237" w:rsidP="007B02BE">
      <w:pPr>
        <w:pStyle w:val="Listaszerbekezds"/>
        <w:numPr>
          <w:ilvl w:val="0"/>
          <w:numId w:val="10"/>
        </w:numPr>
        <w:spacing w:before="240" w:after="240"/>
        <w:rPr>
          <w:rFonts w:cs="Arial"/>
          <w:lang w:val="en-GB"/>
        </w:rPr>
      </w:pPr>
      <w:r>
        <w:rPr>
          <w:rFonts w:cs="Arial"/>
          <w:lang w:val="en-GB"/>
        </w:rPr>
        <w:t xml:space="preserve">Változás a Konzorciumi </w:t>
      </w:r>
      <w:proofErr w:type="gramStart"/>
      <w:r>
        <w:rPr>
          <w:rFonts w:cs="Arial"/>
          <w:lang w:val="en-GB"/>
        </w:rPr>
        <w:t>Tervben</w:t>
      </w:r>
      <w:r w:rsidR="007B02BE" w:rsidRPr="002403DF">
        <w:rPr>
          <w:rFonts w:cs="Arial"/>
          <w:lang w:val="en-GB"/>
        </w:rPr>
        <w:t>;</w:t>
      </w:r>
      <w:proofErr w:type="gramEnd"/>
    </w:p>
    <w:p w14:paraId="26FD04BE" w14:textId="5979ABCA" w:rsidR="007B02BE" w:rsidRPr="002403DF" w:rsidRDefault="00640237" w:rsidP="007B02BE">
      <w:pPr>
        <w:pStyle w:val="Listaszerbekezds"/>
        <w:numPr>
          <w:ilvl w:val="0"/>
          <w:numId w:val="10"/>
        </w:numPr>
        <w:spacing w:before="240" w:after="240"/>
        <w:rPr>
          <w:rFonts w:cs="Arial"/>
          <w:lang w:val="en-GB"/>
        </w:rPr>
      </w:pPr>
      <w:r>
        <w:rPr>
          <w:rFonts w:cs="Arial"/>
          <w:lang w:val="en-GB"/>
        </w:rPr>
        <w:t>Az 1. Melléklet módosítása (háttérrel együtt</w:t>
      </w:r>
      <w:proofErr w:type="gramStart"/>
      <w:r>
        <w:rPr>
          <w:rFonts w:cs="Arial"/>
          <w:lang w:val="en-GB"/>
        </w:rPr>
        <w:t>)</w:t>
      </w:r>
      <w:r w:rsidR="007B02BE" w:rsidRPr="002403DF">
        <w:rPr>
          <w:rFonts w:cs="Arial"/>
          <w:lang w:val="en-GB"/>
        </w:rPr>
        <w:t>;</w:t>
      </w:r>
      <w:proofErr w:type="gramEnd"/>
    </w:p>
    <w:p w14:paraId="53ABC271" w14:textId="0D083560" w:rsidR="007B02BE" w:rsidRPr="002403DF" w:rsidRDefault="002E2C64" w:rsidP="007B02BE">
      <w:pPr>
        <w:pStyle w:val="Listaszerbekezds"/>
        <w:numPr>
          <w:ilvl w:val="0"/>
          <w:numId w:val="10"/>
        </w:numPr>
        <w:spacing w:before="240" w:after="240"/>
        <w:rPr>
          <w:rFonts w:cs="Arial"/>
          <w:lang w:val="en-GB"/>
        </w:rPr>
      </w:pPr>
      <w:r>
        <w:rPr>
          <w:rFonts w:cs="Arial"/>
          <w:lang w:val="en-GB"/>
        </w:rPr>
        <w:t>Kiegészítések a 3. Melléklethez</w:t>
      </w:r>
      <w:r w:rsidR="007B02BE" w:rsidRPr="002403DF">
        <w:rPr>
          <w:rFonts w:cs="Arial"/>
          <w:lang w:val="en-GB"/>
        </w:rPr>
        <w:t xml:space="preserve"> (</w:t>
      </w:r>
      <w:r>
        <w:rPr>
          <w:rFonts w:cs="Arial"/>
          <w:lang w:val="en-GB"/>
        </w:rPr>
        <w:t xml:space="preserve">Harmadik Felek listája az egyszerűsített átadáshoz </w:t>
      </w:r>
      <w:proofErr w:type="gramStart"/>
      <w:r>
        <w:rPr>
          <w:rFonts w:cs="Arial"/>
          <w:lang w:val="en-GB"/>
        </w:rPr>
        <w:t>a</w:t>
      </w:r>
      <w:proofErr w:type="gramEnd"/>
      <w:r>
        <w:rPr>
          <w:rFonts w:cs="Arial"/>
          <w:lang w:val="en-GB"/>
        </w:rPr>
        <w:t xml:space="preserve"> 8.3.2. Rész szerint</w:t>
      </w:r>
      <w:proofErr w:type="gramStart"/>
      <w:r w:rsidR="007B02BE" w:rsidRPr="002403DF">
        <w:rPr>
          <w:rFonts w:cs="Arial"/>
          <w:lang w:val="en-GB"/>
        </w:rPr>
        <w:t>);</w:t>
      </w:r>
      <w:proofErr w:type="gramEnd"/>
    </w:p>
    <w:p w14:paraId="7F4F4595" w14:textId="6F94CEA4" w:rsidR="007B02BE" w:rsidRPr="002403DF" w:rsidRDefault="00CA5348" w:rsidP="007B02BE">
      <w:pPr>
        <w:pStyle w:val="Listaszerbekezds"/>
        <w:numPr>
          <w:ilvl w:val="0"/>
          <w:numId w:val="10"/>
        </w:numPr>
        <w:spacing w:before="240" w:after="240"/>
        <w:rPr>
          <w:rFonts w:cs="Arial"/>
          <w:lang w:val="en-GB"/>
        </w:rPr>
      </w:pPr>
      <w:r>
        <w:rPr>
          <w:rFonts w:cs="Arial"/>
          <w:lang w:val="en-GB"/>
        </w:rPr>
        <w:t>Kiegészítések a 4. Melléklethez</w:t>
      </w:r>
      <w:r w:rsidR="007B02BE" w:rsidRPr="002403DF">
        <w:rPr>
          <w:rFonts w:cs="Arial"/>
          <w:lang w:val="en-GB"/>
        </w:rPr>
        <w:t xml:space="preserve"> (</w:t>
      </w:r>
      <w:r>
        <w:rPr>
          <w:rFonts w:cs="Arial"/>
          <w:lang w:val="en-GB"/>
        </w:rPr>
        <w:t>Azonosított Társult Szervezetek</w:t>
      </w:r>
      <w:r w:rsidR="007B02BE" w:rsidRPr="002403DF">
        <w:rPr>
          <w:rFonts w:cs="Arial"/>
          <w:lang w:val="en-GB"/>
        </w:rPr>
        <w:t>)</w:t>
      </w:r>
    </w:p>
    <w:p w14:paraId="1F2D71D9" w14:textId="3AC85F37" w:rsidR="007B02BE" w:rsidRPr="002403DF" w:rsidRDefault="00CA5348" w:rsidP="007B02BE">
      <w:pPr>
        <w:spacing w:before="240" w:after="240"/>
        <w:rPr>
          <w:rFonts w:cs="Arial"/>
          <w:lang w:val="en-GB"/>
        </w:rPr>
      </w:pPr>
      <w:r>
        <w:rPr>
          <w:rFonts w:cs="Arial"/>
          <w:lang w:val="en-GB"/>
        </w:rPr>
        <w:t>A konzorcium fejlődése</w:t>
      </w:r>
    </w:p>
    <w:p w14:paraId="2D754A1B" w14:textId="0ABDB011" w:rsidR="007B02BE" w:rsidRPr="002403DF" w:rsidRDefault="00420352" w:rsidP="007B02BE">
      <w:pPr>
        <w:pStyle w:val="Listaszerbekezds"/>
        <w:numPr>
          <w:ilvl w:val="0"/>
          <w:numId w:val="10"/>
        </w:numPr>
        <w:spacing w:before="240" w:after="240"/>
        <w:rPr>
          <w:rFonts w:cs="Arial"/>
          <w:lang w:val="en-GB"/>
        </w:rPr>
      </w:pPr>
      <w:r>
        <w:rPr>
          <w:rFonts w:cs="Arial"/>
          <w:lang w:val="en-GB"/>
        </w:rPr>
        <w:t>Új Fél felvétele a konzorciumba és a megállapodás jóváhagyása az új Fél csatlakozásának feltételeivel</w:t>
      </w:r>
    </w:p>
    <w:p w14:paraId="07A8B119" w14:textId="2A1833B3" w:rsidR="007B02BE" w:rsidRPr="002403DF" w:rsidRDefault="00570B03" w:rsidP="007B02BE">
      <w:pPr>
        <w:pStyle w:val="Listaszerbekezds"/>
        <w:numPr>
          <w:ilvl w:val="0"/>
          <w:numId w:val="10"/>
        </w:numPr>
        <w:spacing w:before="240" w:after="240"/>
        <w:rPr>
          <w:rFonts w:cs="Arial"/>
          <w:lang w:val="en-GB"/>
        </w:rPr>
      </w:pPr>
      <w:r>
        <w:rPr>
          <w:rFonts w:cs="Arial"/>
          <w:lang w:val="en-GB"/>
        </w:rPr>
        <w:t>Egy Fél kilépése a konzorciumból és az egyezség jóváhagyása a kilépés feltételeivel</w:t>
      </w:r>
    </w:p>
    <w:p w14:paraId="6D9EC3E7" w14:textId="7D84245A" w:rsidR="007B02BE" w:rsidRPr="002403DF" w:rsidRDefault="00F871F0" w:rsidP="007B02BE">
      <w:pPr>
        <w:pStyle w:val="Listaszerbekezds"/>
        <w:numPr>
          <w:ilvl w:val="0"/>
          <w:numId w:val="10"/>
        </w:numPr>
        <w:spacing w:before="240" w:after="240"/>
        <w:rPr>
          <w:rFonts w:cs="Arial"/>
          <w:lang w:val="en-GB"/>
        </w:rPr>
      </w:pPr>
      <w:r>
        <w:rPr>
          <w:rFonts w:cs="Arial"/>
          <w:lang w:val="en-GB"/>
        </w:rPr>
        <w:t>Annak megállapítása, hogy valamely Fél megszegte-e a jelen Konzorciumi Megállapodás vagy a Támogatási Szerződés szerinti kötelezettségeit</w:t>
      </w:r>
    </w:p>
    <w:p w14:paraId="7ECE5B1E" w14:textId="51739817" w:rsidR="007B02BE" w:rsidRPr="002403DF" w:rsidRDefault="00F871F0" w:rsidP="007B02BE">
      <w:pPr>
        <w:pStyle w:val="Listaszerbekezds"/>
        <w:numPr>
          <w:ilvl w:val="0"/>
          <w:numId w:val="10"/>
        </w:numPr>
        <w:spacing w:before="240" w:after="240"/>
        <w:rPr>
          <w:rFonts w:cs="Arial"/>
          <w:lang w:val="en-GB"/>
        </w:rPr>
      </w:pPr>
      <w:r>
        <w:rPr>
          <w:rFonts w:cs="Arial"/>
          <w:lang w:val="en-GB"/>
        </w:rPr>
        <w:t>Egy Fél Mulasztó Félnek való nyilvánítása</w:t>
      </w:r>
    </w:p>
    <w:p w14:paraId="4D8A84CF" w14:textId="5A9E8CE3" w:rsidR="007B02BE" w:rsidRPr="002403DF" w:rsidRDefault="00F871F0" w:rsidP="007B02BE">
      <w:pPr>
        <w:pStyle w:val="Listaszerbekezds"/>
        <w:numPr>
          <w:ilvl w:val="0"/>
          <w:numId w:val="10"/>
        </w:numPr>
        <w:spacing w:before="240" w:after="240"/>
        <w:rPr>
          <w:rFonts w:cs="Arial"/>
          <w:lang w:val="en-GB"/>
        </w:rPr>
      </w:pPr>
      <w:r>
        <w:rPr>
          <w:rFonts w:cs="Arial"/>
          <w:lang w:val="en-GB"/>
        </w:rPr>
        <w:t>A nemteljesítő Fél által végrehajtandó jogorvoslatok</w:t>
      </w:r>
    </w:p>
    <w:p w14:paraId="5615DD3A" w14:textId="0F8FB4D6" w:rsidR="007B02BE" w:rsidRPr="002403DF" w:rsidRDefault="00F871F0" w:rsidP="007B02BE">
      <w:pPr>
        <w:pStyle w:val="Listaszerbekezds"/>
        <w:numPr>
          <w:ilvl w:val="0"/>
          <w:numId w:val="10"/>
        </w:numPr>
        <w:spacing w:before="240" w:after="240"/>
        <w:rPr>
          <w:rFonts w:cs="Arial"/>
          <w:lang w:val="en-GB"/>
        </w:rPr>
      </w:pPr>
      <w:r>
        <w:rPr>
          <w:rFonts w:cs="Arial"/>
          <w:lang w:val="en-GB"/>
        </w:rPr>
        <w:t>A mulasztó Fél konzorciumban való részvételének megszüntetése és az ahhoz kapcsolódó intézkedések</w:t>
      </w:r>
    </w:p>
    <w:p w14:paraId="1FD4E6B8" w14:textId="3E573819" w:rsidR="007B02BE" w:rsidRPr="002403DF" w:rsidRDefault="00316D20" w:rsidP="007B02BE">
      <w:pPr>
        <w:pStyle w:val="Listaszerbekezds"/>
        <w:numPr>
          <w:ilvl w:val="0"/>
          <w:numId w:val="10"/>
        </w:numPr>
        <w:spacing w:before="240" w:after="240"/>
        <w:rPr>
          <w:rFonts w:cs="Arial"/>
          <w:lang w:val="en-GB"/>
        </w:rPr>
      </w:pPr>
      <w:r>
        <w:rPr>
          <w:rFonts w:cs="Arial"/>
          <w:lang w:val="en-GB"/>
        </w:rPr>
        <w:t>Javaslat a Támogató Hatósághoz a Koordinátor cseréjére</w:t>
      </w:r>
    </w:p>
    <w:p w14:paraId="45A3E2DB" w14:textId="330FF053" w:rsidR="007B02BE" w:rsidRPr="002403DF" w:rsidRDefault="008C39BC" w:rsidP="007B02BE">
      <w:pPr>
        <w:pStyle w:val="Listaszerbekezds"/>
        <w:numPr>
          <w:ilvl w:val="0"/>
          <w:numId w:val="10"/>
        </w:numPr>
        <w:spacing w:before="240" w:after="240"/>
        <w:rPr>
          <w:rFonts w:cs="Arial"/>
          <w:lang w:val="en-GB"/>
        </w:rPr>
      </w:pPr>
      <w:r>
        <w:rPr>
          <w:rFonts w:cs="Arial"/>
          <w:lang w:val="en-GB"/>
        </w:rPr>
        <w:t>Javaslat a Támogató Hatóságnak a projekt egészének vagy egy részének felfüggesztésére</w:t>
      </w:r>
    </w:p>
    <w:p w14:paraId="3B42C65F" w14:textId="1C17A30C" w:rsidR="007B02BE" w:rsidRPr="002403DF" w:rsidRDefault="00494360" w:rsidP="007B02BE">
      <w:pPr>
        <w:pStyle w:val="Listaszerbekezds"/>
        <w:numPr>
          <w:ilvl w:val="0"/>
          <w:numId w:val="10"/>
        </w:numPr>
        <w:spacing w:before="240" w:after="240"/>
        <w:rPr>
          <w:rFonts w:cs="Arial"/>
          <w:lang w:val="en-GB"/>
        </w:rPr>
      </w:pPr>
      <w:r>
        <w:rPr>
          <w:rFonts w:cs="Arial"/>
          <w:lang w:val="en-GB"/>
        </w:rPr>
        <w:t>Javaslat a Támogató Hatóság részére a Projekt és a Konzorciumi Megállapodás felmondására</w:t>
      </w:r>
    </w:p>
    <w:p w14:paraId="252E70C5" w14:textId="51D6CE96" w:rsidR="007B02BE" w:rsidRPr="002403DF" w:rsidRDefault="00EE0E95" w:rsidP="007B02BE">
      <w:pPr>
        <w:pStyle w:val="Cmsor3"/>
        <w:spacing w:before="240" w:after="240"/>
        <w:ind w:left="0" w:firstLine="0"/>
        <w:rPr>
          <w:rFonts w:cs="Arial"/>
          <w:lang w:val="en-GB"/>
        </w:rPr>
      </w:pPr>
      <w:r>
        <w:rPr>
          <w:rFonts w:cs="Arial"/>
          <w:lang w:val="en-GB"/>
        </w:rPr>
        <w:t>Irányító Csoport</w:t>
      </w:r>
    </w:p>
    <w:p w14:paraId="01A90239" w14:textId="47694890" w:rsidR="007B02BE" w:rsidRPr="002403DF" w:rsidRDefault="00E876FA" w:rsidP="007B02BE">
      <w:pPr>
        <w:spacing w:before="240" w:after="240"/>
        <w:rPr>
          <w:rFonts w:cs="Arial"/>
          <w:lang w:val="en-GB"/>
        </w:rPr>
      </w:pPr>
      <w:r>
        <w:rPr>
          <w:rFonts w:cs="Arial"/>
          <w:lang w:val="en-GB"/>
        </w:rPr>
        <w:t>A 6.2. Rész rendelkezésein kívül a következő szabályokat kell alkalm</w:t>
      </w:r>
      <w:r w:rsidR="00DE35AD">
        <w:rPr>
          <w:rFonts w:cs="Arial"/>
          <w:lang w:val="en-GB"/>
        </w:rPr>
        <w:t>a</w:t>
      </w:r>
      <w:r>
        <w:rPr>
          <w:rFonts w:cs="Arial"/>
          <w:lang w:val="en-GB"/>
        </w:rPr>
        <w:t>zni</w:t>
      </w:r>
      <w:r w:rsidR="007B02BE" w:rsidRPr="002403DF">
        <w:rPr>
          <w:rFonts w:cs="Arial"/>
          <w:lang w:val="en-GB"/>
        </w:rPr>
        <w:t>:</w:t>
      </w:r>
    </w:p>
    <w:p w14:paraId="4BC6F137" w14:textId="77777777" w:rsidR="007B02BE" w:rsidRPr="002403DF" w:rsidRDefault="007B02BE" w:rsidP="007B02BE">
      <w:pPr>
        <w:pStyle w:val="Cmsor4"/>
        <w:spacing w:before="240" w:after="240"/>
        <w:ind w:left="0" w:firstLine="0"/>
        <w:rPr>
          <w:rFonts w:cs="Arial"/>
          <w:lang w:val="en-GB"/>
        </w:rPr>
      </w:pPr>
      <w:r w:rsidRPr="002403DF">
        <w:rPr>
          <w:rFonts w:cs="Arial"/>
          <w:lang w:val="en-GB"/>
        </w:rPr>
        <w:t>Members</w:t>
      </w:r>
    </w:p>
    <w:p w14:paraId="2A20A0C7" w14:textId="5F1A5D61" w:rsidR="007B02BE" w:rsidRPr="002403DF" w:rsidRDefault="00DF2FDF" w:rsidP="007B02BE">
      <w:pPr>
        <w:autoSpaceDE w:val="0"/>
        <w:autoSpaceDN w:val="0"/>
        <w:adjustRightInd w:val="0"/>
        <w:spacing w:after="0"/>
        <w:jc w:val="left"/>
        <w:rPr>
          <w:rFonts w:cs="Arial"/>
          <w:lang w:val="en-GB"/>
        </w:rPr>
      </w:pPr>
      <w:r>
        <w:rPr>
          <w:rFonts w:cs="Arial"/>
          <w:lang w:val="en-GB"/>
        </w:rPr>
        <w:t>Az Irányító Csoport a Koordinátorból, a Munkacsoport Vezetőiből és a Koordinátor által kinevezett egyéb felekből áll.</w:t>
      </w:r>
    </w:p>
    <w:p w14:paraId="40C4B069" w14:textId="117D3A77" w:rsidR="007B02BE" w:rsidRPr="002403DF" w:rsidRDefault="00A91339" w:rsidP="007B02BE">
      <w:pPr>
        <w:spacing w:before="240" w:after="240"/>
        <w:rPr>
          <w:rFonts w:cs="Arial"/>
          <w:lang w:val="en-GB"/>
        </w:rPr>
      </w:pPr>
      <w:r>
        <w:rPr>
          <w:rFonts w:cs="Arial"/>
          <w:lang w:val="en-GB"/>
        </w:rPr>
        <w:t>A Koordinátor vezeti az Irányító Csoport összes ülését, hacsak a kétharmados többség (2/3) nem határoz másként.</w:t>
      </w:r>
    </w:p>
    <w:tbl>
      <w:tblPr>
        <w:tblStyle w:val="Rcsostblzat"/>
        <w:tblW w:w="0" w:type="auto"/>
        <w:tblLook w:val="04A0" w:firstRow="1" w:lastRow="0" w:firstColumn="1" w:lastColumn="0" w:noHBand="0" w:noVBand="1"/>
      </w:tblPr>
      <w:tblGrid>
        <w:gridCol w:w="3397"/>
        <w:gridCol w:w="5665"/>
      </w:tblGrid>
      <w:tr w:rsidR="007B02BE" w:rsidRPr="002403DF" w14:paraId="10A6E207" w14:textId="77777777" w:rsidTr="00E4250F">
        <w:trPr>
          <w:trHeight w:val="708"/>
        </w:trPr>
        <w:tc>
          <w:tcPr>
            <w:tcW w:w="9062" w:type="dxa"/>
            <w:gridSpan w:val="2"/>
            <w:shd w:val="clear" w:color="auto" w:fill="D9D9D9" w:themeFill="background1" w:themeFillShade="D9"/>
            <w:vAlign w:val="center"/>
          </w:tcPr>
          <w:p w14:paraId="54B075DF" w14:textId="0C38B41C" w:rsidR="007B02BE" w:rsidRPr="002403DF" w:rsidRDefault="00A91339" w:rsidP="00E4250F">
            <w:pPr>
              <w:spacing w:before="240" w:after="240"/>
              <w:rPr>
                <w:rFonts w:cs="Arial"/>
                <w:b/>
                <w:bCs/>
                <w:sz w:val="22"/>
                <w:szCs w:val="22"/>
                <w:lang w:val="en-GB"/>
              </w:rPr>
            </w:pPr>
            <w:r>
              <w:rPr>
                <w:rFonts w:cs="Arial"/>
                <w:b/>
                <w:bCs/>
                <w:noProof/>
                <w:spacing w:val="-3"/>
                <w:sz w:val="22"/>
                <w:szCs w:val="22"/>
                <w:lang w:val="en-GB"/>
              </w:rPr>
              <w:t>Irányító Csoport Tagok</w:t>
            </w:r>
          </w:p>
        </w:tc>
      </w:tr>
      <w:tr w:rsidR="007B02BE" w:rsidRPr="002403DF" w14:paraId="16C5352D" w14:textId="77777777" w:rsidTr="00E4250F">
        <w:tc>
          <w:tcPr>
            <w:tcW w:w="3397" w:type="dxa"/>
            <w:shd w:val="clear" w:color="auto" w:fill="D9D9D9" w:themeFill="background1" w:themeFillShade="D9"/>
          </w:tcPr>
          <w:p w14:paraId="6D39DD3D" w14:textId="76625795" w:rsidR="007B02BE" w:rsidRPr="002403DF" w:rsidRDefault="00952061" w:rsidP="00E4250F">
            <w:pPr>
              <w:spacing w:before="240" w:after="240"/>
              <w:rPr>
                <w:rFonts w:cs="Arial"/>
                <w:b/>
                <w:bCs/>
                <w:sz w:val="22"/>
                <w:szCs w:val="22"/>
                <w:lang w:val="en-GB"/>
              </w:rPr>
            </w:pPr>
            <w:r>
              <w:rPr>
                <w:rFonts w:cs="Arial"/>
                <w:b/>
                <w:bCs/>
                <w:sz w:val="22"/>
                <w:szCs w:val="22"/>
                <w:lang w:val="en-GB"/>
              </w:rPr>
              <w:t>Beosztás</w:t>
            </w:r>
          </w:p>
        </w:tc>
        <w:tc>
          <w:tcPr>
            <w:tcW w:w="5665" w:type="dxa"/>
            <w:shd w:val="clear" w:color="auto" w:fill="D9D9D9" w:themeFill="background1" w:themeFillShade="D9"/>
          </w:tcPr>
          <w:p w14:paraId="5FE95DED" w14:textId="35C6DEEC" w:rsidR="007B02BE" w:rsidRPr="002403DF" w:rsidRDefault="00952061" w:rsidP="00E4250F">
            <w:pPr>
              <w:spacing w:before="240" w:after="240"/>
              <w:rPr>
                <w:rFonts w:cs="Arial"/>
                <w:b/>
                <w:bCs/>
                <w:sz w:val="22"/>
                <w:szCs w:val="22"/>
                <w:lang w:val="en-GB"/>
              </w:rPr>
            </w:pPr>
            <w:r>
              <w:rPr>
                <w:rFonts w:cs="Arial"/>
                <w:b/>
                <w:bCs/>
                <w:sz w:val="22"/>
                <w:szCs w:val="22"/>
                <w:lang w:val="en-GB"/>
              </w:rPr>
              <w:t>Minden (WP) felelősséggel rendelkező partnertől egy (1) képviselő</w:t>
            </w:r>
          </w:p>
        </w:tc>
      </w:tr>
      <w:tr w:rsidR="007B02BE" w:rsidRPr="002403DF" w14:paraId="18E604D1" w14:textId="77777777" w:rsidTr="00E4250F">
        <w:tc>
          <w:tcPr>
            <w:tcW w:w="3397" w:type="dxa"/>
          </w:tcPr>
          <w:p w14:paraId="2695BE4A" w14:textId="2962DDE0" w:rsidR="007B02BE" w:rsidRPr="002403DF" w:rsidRDefault="00952061" w:rsidP="00E4250F">
            <w:pPr>
              <w:spacing w:before="240" w:after="240"/>
              <w:rPr>
                <w:rFonts w:cs="Arial"/>
                <w:sz w:val="22"/>
                <w:szCs w:val="22"/>
                <w:lang w:val="en-GB"/>
              </w:rPr>
            </w:pPr>
            <w:r>
              <w:rPr>
                <w:rFonts w:cs="Arial"/>
                <w:sz w:val="22"/>
                <w:szCs w:val="22"/>
                <w:lang w:val="en-GB"/>
              </w:rPr>
              <w:t>Projekt Koordinátor</w:t>
            </w:r>
          </w:p>
        </w:tc>
        <w:tc>
          <w:tcPr>
            <w:tcW w:w="5665" w:type="dxa"/>
          </w:tcPr>
          <w:p w14:paraId="59B1E689" w14:textId="77777777" w:rsidR="007B02BE" w:rsidRPr="002403DF" w:rsidRDefault="007B02BE" w:rsidP="00E4250F">
            <w:pPr>
              <w:spacing w:before="240" w:after="240"/>
              <w:rPr>
                <w:rFonts w:cs="Arial"/>
                <w:sz w:val="22"/>
                <w:szCs w:val="22"/>
                <w:lang w:val="en-GB"/>
              </w:rPr>
            </w:pPr>
            <w:r w:rsidRPr="002403DF">
              <w:rPr>
                <w:rFonts w:cs="Arial"/>
                <w:sz w:val="22"/>
                <w:szCs w:val="22"/>
                <w:lang w:val="en-GB"/>
              </w:rPr>
              <w:t>ICLEI Europe</w:t>
            </w:r>
          </w:p>
        </w:tc>
      </w:tr>
      <w:tr w:rsidR="007B02BE" w:rsidRPr="002403DF" w14:paraId="68CD7307" w14:textId="77777777" w:rsidTr="00E4250F">
        <w:tc>
          <w:tcPr>
            <w:tcW w:w="3397" w:type="dxa"/>
          </w:tcPr>
          <w:p w14:paraId="4B5380BE" w14:textId="18F283A4" w:rsidR="007B02BE" w:rsidRPr="002403DF" w:rsidRDefault="007B02BE" w:rsidP="00E4250F">
            <w:pPr>
              <w:spacing w:before="240" w:after="240"/>
              <w:rPr>
                <w:rFonts w:cs="Arial"/>
                <w:sz w:val="22"/>
                <w:szCs w:val="22"/>
                <w:lang w:val="en-GB"/>
              </w:rPr>
            </w:pPr>
            <w:r w:rsidRPr="002403DF">
              <w:rPr>
                <w:rFonts w:cs="Arial"/>
                <w:sz w:val="22"/>
                <w:szCs w:val="22"/>
                <w:lang w:val="en-GB"/>
              </w:rPr>
              <w:t xml:space="preserve">WP1 </w:t>
            </w:r>
            <w:r w:rsidR="00341A77">
              <w:rPr>
                <w:rFonts w:cs="Arial"/>
                <w:sz w:val="22"/>
                <w:szCs w:val="22"/>
                <w:lang w:val="en-GB"/>
              </w:rPr>
              <w:t>Vezető</w:t>
            </w:r>
          </w:p>
        </w:tc>
        <w:tc>
          <w:tcPr>
            <w:tcW w:w="5665" w:type="dxa"/>
          </w:tcPr>
          <w:p w14:paraId="5D7EE96A" w14:textId="77777777" w:rsidR="007B02BE" w:rsidRPr="002403DF" w:rsidRDefault="007B02BE" w:rsidP="00E4250F">
            <w:pPr>
              <w:spacing w:before="240" w:after="240"/>
              <w:rPr>
                <w:rFonts w:cs="Arial"/>
                <w:sz w:val="22"/>
                <w:szCs w:val="22"/>
                <w:lang w:val="en-GB"/>
              </w:rPr>
            </w:pPr>
            <w:r w:rsidRPr="002403DF">
              <w:rPr>
                <w:rFonts w:cs="Arial"/>
                <w:sz w:val="22"/>
                <w:szCs w:val="22"/>
                <w:lang w:val="en-GB"/>
              </w:rPr>
              <w:t>ICLEI Europe</w:t>
            </w:r>
          </w:p>
        </w:tc>
      </w:tr>
      <w:tr w:rsidR="007B02BE" w:rsidRPr="002403DF" w14:paraId="48F29A31" w14:textId="77777777" w:rsidTr="00E4250F">
        <w:tc>
          <w:tcPr>
            <w:tcW w:w="3397" w:type="dxa"/>
          </w:tcPr>
          <w:p w14:paraId="2CC2C67C" w14:textId="2AB0F356" w:rsidR="007B02BE" w:rsidRPr="002403DF" w:rsidRDefault="007B02BE" w:rsidP="00E4250F">
            <w:pPr>
              <w:spacing w:before="240" w:after="240"/>
              <w:rPr>
                <w:rFonts w:cs="Arial"/>
                <w:sz w:val="22"/>
                <w:szCs w:val="22"/>
                <w:lang w:val="en-GB"/>
              </w:rPr>
            </w:pPr>
            <w:r w:rsidRPr="002403DF">
              <w:rPr>
                <w:rFonts w:cs="Arial"/>
                <w:sz w:val="22"/>
                <w:szCs w:val="22"/>
                <w:lang w:val="en-GB"/>
              </w:rPr>
              <w:t xml:space="preserve">WP2 </w:t>
            </w:r>
            <w:r w:rsidR="00341A77" w:rsidRPr="00341A77">
              <w:rPr>
                <w:rFonts w:cs="Arial"/>
                <w:sz w:val="22"/>
                <w:szCs w:val="22"/>
                <w:lang w:val="en-GB"/>
              </w:rPr>
              <w:t>Vezető</w:t>
            </w:r>
          </w:p>
        </w:tc>
        <w:tc>
          <w:tcPr>
            <w:tcW w:w="5665" w:type="dxa"/>
          </w:tcPr>
          <w:p w14:paraId="47454EF3" w14:textId="77777777" w:rsidR="007B02BE" w:rsidRPr="002403DF" w:rsidRDefault="007B02BE" w:rsidP="00E4250F">
            <w:pPr>
              <w:spacing w:before="240" w:after="240"/>
              <w:rPr>
                <w:rFonts w:cs="Arial"/>
                <w:sz w:val="22"/>
                <w:szCs w:val="22"/>
              </w:rPr>
            </w:pPr>
            <w:r w:rsidRPr="002403DF">
              <w:rPr>
                <w:rFonts w:cs="Arial"/>
                <w:sz w:val="22"/>
                <w:szCs w:val="22"/>
              </w:rPr>
              <w:t>UAH, SEI</w:t>
            </w:r>
          </w:p>
        </w:tc>
      </w:tr>
      <w:tr w:rsidR="007B02BE" w:rsidRPr="002403DF" w14:paraId="3D57FE64" w14:textId="77777777" w:rsidTr="00E4250F">
        <w:tc>
          <w:tcPr>
            <w:tcW w:w="3397" w:type="dxa"/>
          </w:tcPr>
          <w:p w14:paraId="1E122271" w14:textId="6173EC07" w:rsidR="007B02BE" w:rsidRPr="002403DF" w:rsidRDefault="007B02BE" w:rsidP="00E4250F">
            <w:pPr>
              <w:spacing w:before="240" w:after="240"/>
              <w:rPr>
                <w:rFonts w:cs="Arial"/>
                <w:sz w:val="22"/>
                <w:szCs w:val="22"/>
                <w:lang w:val="en-GB"/>
              </w:rPr>
            </w:pPr>
            <w:r w:rsidRPr="002403DF">
              <w:rPr>
                <w:rFonts w:cs="Arial"/>
                <w:sz w:val="22"/>
                <w:szCs w:val="22"/>
                <w:lang w:val="en-GB"/>
              </w:rPr>
              <w:t xml:space="preserve">WP3 </w:t>
            </w:r>
            <w:r w:rsidR="00341A77">
              <w:rPr>
                <w:rFonts w:cs="Arial"/>
                <w:sz w:val="22"/>
                <w:szCs w:val="22"/>
                <w:lang w:val="en-GB"/>
              </w:rPr>
              <w:t>Vezető</w:t>
            </w:r>
          </w:p>
        </w:tc>
        <w:tc>
          <w:tcPr>
            <w:tcW w:w="5665" w:type="dxa"/>
          </w:tcPr>
          <w:p w14:paraId="38C01E52" w14:textId="77777777" w:rsidR="007B02BE" w:rsidRPr="002403DF" w:rsidRDefault="007B02BE" w:rsidP="00E4250F">
            <w:pPr>
              <w:spacing w:before="240" w:after="240"/>
              <w:rPr>
                <w:rFonts w:cs="Arial"/>
                <w:sz w:val="22"/>
                <w:szCs w:val="22"/>
                <w:lang w:val="en-GB"/>
              </w:rPr>
            </w:pPr>
            <w:r w:rsidRPr="002403DF">
              <w:rPr>
                <w:rFonts w:cs="Arial"/>
                <w:sz w:val="22"/>
                <w:szCs w:val="22"/>
                <w:lang w:val="en-GB"/>
              </w:rPr>
              <w:t>Rikolto</w:t>
            </w:r>
          </w:p>
        </w:tc>
      </w:tr>
      <w:tr w:rsidR="007B02BE" w:rsidRPr="002403DF" w14:paraId="5D673567" w14:textId="77777777" w:rsidTr="00E4250F">
        <w:tc>
          <w:tcPr>
            <w:tcW w:w="3397" w:type="dxa"/>
          </w:tcPr>
          <w:p w14:paraId="73C70A8E" w14:textId="3732B4D1" w:rsidR="007B02BE" w:rsidRPr="002403DF" w:rsidRDefault="007B02BE" w:rsidP="00E4250F">
            <w:pPr>
              <w:spacing w:before="240" w:after="240"/>
              <w:rPr>
                <w:rFonts w:cs="Arial"/>
                <w:sz w:val="22"/>
                <w:szCs w:val="22"/>
                <w:lang w:val="en-GB"/>
              </w:rPr>
            </w:pPr>
            <w:r w:rsidRPr="002403DF">
              <w:rPr>
                <w:rFonts w:cs="Arial"/>
                <w:sz w:val="22"/>
                <w:szCs w:val="22"/>
                <w:lang w:val="en-GB"/>
              </w:rPr>
              <w:t xml:space="preserve">WP4 </w:t>
            </w:r>
            <w:r w:rsidR="00341A77">
              <w:rPr>
                <w:rFonts w:cs="Arial"/>
                <w:sz w:val="22"/>
                <w:szCs w:val="22"/>
                <w:lang w:val="en-GB"/>
              </w:rPr>
              <w:t>Vezető</w:t>
            </w:r>
          </w:p>
        </w:tc>
        <w:tc>
          <w:tcPr>
            <w:tcW w:w="5665" w:type="dxa"/>
          </w:tcPr>
          <w:p w14:paraId="35ECEDAF" w14:textId="77777777" w:rsidR="007B02BE" w:rsidRPr="002403DF" w:rsidRDefault="007B02BE" w:rsidP="00E4250F">
            <w:pPr>
              <w:spacing w:before="240" w:after="240"/>
              <w:rPr>
                <w:rFonts w:cs="Arial"/>
                <w:sz w:val="22"/>
                <w:szCs w:val="22"/>
                <w:lang w:val="en-GB"/>
              </w:rPr>
            </w:pPr>
            <w:r w:rsidRPr="002403DF">
              <w:rPr>
                <w:rFonts w:cs="Arial"/>
                <w:sz w:val="22"/>
                <w:szCs w:val="22"/>
                <w:lang w:val="en-GB"/>
              </w:rPr>
              <w:t>UNISG</w:t>
            </w:r>
          </w:p>
        </w:tc>
      </w:tr>
      <w:tr w:rsidR="007B02BE" w:rsidRPr="002403DF" w14:paraId="63078200" w14:textId="77777777" w:rsidTr="00E4250F">
        <w:tc>
          <w:tcPr>
            <w:tcW w:w="3397" w:type="dxa"/>
          </w:tcPr>
          <w:p w14:paraId="5B78A0A9" w14:textId="2F4F7B76" w:rsidR="007B02BE" w:rsidRPr="002403DF" w:rsidRDefault="007B02BE" w:rsidP="00E4250F">
            <w:pPr>
              <w:spacing w:before="240" w:after="240"/>
              <w:rPr>
                <w:rFonts w:cs="Arial"/>
                <w:sz w:val="22"/>
                <w:szCs w:val="22"/>
                <w:lang w:val="en-GB"/>
              </w:rPr>
            </w:pPr>
            <w:r w:rsidRPr="002403DF">
              <w:rPr>
                <w:rFonts w:cs="Arial"/>
                <w:sz w:val="22"/>
                <w:szCs w:val="22"/>
                <w:lang w:val="en-GB"/>
              </w:rPr>
              <w:t xml:space="preserve">WP5 </w:t>
            </w:r>
            <w:r w:rsidR="00341A77">
              <w:rPr>
                <w:rFonts w:cs="Arial"/>
                <w:sz w:val="22"/>
                <w:szCs w:val="22"/>
                <w:lang w:val="en-GB"/>
              </w:rPr>
              <w:t>Vezető</w:t>
            </w:r>
          </w:p>
        </w:tc>
        <w:tc>
          <w:tcPr>
            <w:tcW w:w="5665" w:type="dxa"/>
          </w:tcPr>
          <w:p w14:paraId="3DB850FB" w14:textId="77777777" w:rsidR="007B02BE" w:rsidRPr="002403DF" w:rsidRDefault="007B02BE" w:rsidP="00E4250F">
            <w:pPr>
              <w:spacing w:before="240" w:after="240"/>
              <w:rPr>
                <w:rFonts w:cs="Arial"/>
                <w:sz w:val="22"/>
                <w:szCs w:val="22"/>
                <w:lang w:val="en-GB"/>
              </w:rPr>
            </w:pPr>
            <w:r w:rsidRPr="002403DF">
              <w:rPr>
                <w:rFonts w:cs="Arial"/>
                <w:sz w:val="22"/>
                <w:szCs w:val="22"/>
                <w:lang w:val="en-GB"/>
              </w:rPr>
              <w:t>ICLEI Europe</w:t>
            </w:r>
          </w:p>
        </w:tc>
      </w:tr>
      <w:tr w:rsidR="007B02BE" w:rsidRPr="002403DF" w14:paraId="5BC89121" w14:textId="77777777" w:rsidTr="00E4250F">
        <w:tc>
          <w:tcPr>
            <w:tcW w:w="3397" w:type="dxa"/>
          </w:tcPr>
          <w:p w14:paraId="32132B84" w14:textId="174026ED" w:rsidR="007B02BE" w:rsidRPr="002403DF" w:rsidRDefault="007B02BE" w:rsidP="00E4250F">
            <w:pPr>
              <w:spacing w:before="240" w:after="240"/>
              <w:rPr>
                <w:rFonts w:cs="Arial"/>
                <w:sz w:val="22"/>
                <w:szCs w:val="22"/>
                <w:lang w:val="en-GB"/>
              </w:rPr>
            </w:pPr>
            <w:r w:rsidRPr="002403DF">
              <w:rPr>
                <w:rFonts w:cs="Arial"/>
                <w:sz w:val="22"/>
                <w:szCs w:val="22"/>
                <w:lang w:val="en-GB"/>
              </w:rPr>
              <w:t xml:space="preserve">WP6 </w:t>
            </w:r>
            <w:r w:rsidR="00341A77">
              <w:rPr>
                <w:rFonts w:cs="Arial"/>
                <w:sz w:val="22"/>
                <w:szCs w:val="22"/>
                <w:lang w:val="en-GB"/>
              </w:rPr>
              <w:t>Vezető</w:t>
            </w:r>
          </w:p>
        </w:tc>
        <w:tc>
          <w:tcPr>
            <w:tcW w:w="5665" w:type="dxa"/>
          </w:tcPr>
          <w:p w14:paraId="247947EA" w14:textId="77777777" w:rsidR="007B02BE" w:rsidRPr="002403DF" w:rsidRDefault="007B02BE" w:rsidP="00E4250F">
            <w:pPr>
              <w:spacing w:before="240" w:after="240"/>
              <w:rPr>
                <w:rFonts w:cs="Arial"/>
                <w:sz w:val="22"/>
                <w:szCs w:val="22"/>
                <w:lang w:val="en-GB"/>
              </w:rPr>
            </w:pPr>
            <w:r w:rsidRPr="002403DF">
              <w:rPr>
                <w:rFonts w:cs="Arial"/>
                <w:sz w:val="22"/>
                <w:szCs w:val="22"/>
                <w:lang w:val="en-GB"/>
              </w:rPr>
              <w:t>WWF Sweden</w:t>
            </w:r>
          </w:p>
        </w:tc>
      </w:tr>
      <w:tr w:rsidR="007B02BE" w:rsidRPr="002403DF" w14:paraId="2CF3CD7C" w14:textId="77777777" w:rsidTr="00E4250F">
        <w:tc>
          <w:tcPr>
            <w:tcW w:w="3397" w:type="dxa"/>
          </w:tcPr>
          <w:p w14:paraId="387496E0" w14:textId="13220966" w:rsidR="007B02BE" w:rsidRPr="002403DF" w:rsidRDefault="007B02BE" w:rsidP="00E4250F">
            <w:pPr>
              <w:spacing w:before="240" w:after="240"/>
              <w:rPr>
                <w:rFonts w:cs="Arial"/>
                <w:sz w:val="22"/>
                <w:szCs w:val="22"/>
                <w:lang w:val="en-GB"/>
              </w:rPr>
            </w:pPr>
            <w:r w:rsidRPr="002403DF">
              <w:rPr>
                <w:rFonts w:cs="Arial"/>
                <w:sz w:val="22"/>
                <w:szCs w:val="22"/>
                <w:lang w:val="en-GB"/>
              </w:rPr>
              <w:t xml:space="preserve">WP7 </w:t>
            </w:r>
            <w:r w:rsidR="00341A77">
              <w:rPr>
                <w:rFonts w:cs="Arial"/>
                <w:sz w:val="22"/>
                <w:szCs w:val="22"/>
                <w:lang w:val="en-GB"/>
              </w:rPr>
              <w:t>Vezető</w:t>
            </w:r>
          </w:p>
        </w:tc>
        <w:tc>
          <w:tcPr>
            <w:tcW w:w="5665" w:type="dxa"/>
          </w:tcPr>
          <w:p w14:paraId="6BCCDAD3" w14:textId="6576A241" w:rsidR="007B02BE" w:rsidRPr="002403DF" w:rsidRDefault="007B02BE" w:rsidP="00E4250F">
            <w:pPr>
              <w:spacing w:before="240" w:after="240"/>
              <w:rPr>
                <w:rFonts w:cs="Arial"/>
                <w:sz w:val="22"/>
                <w:szCs w:val="22"/>
                <w:lang w:val="en-GB"/>
              </w:rPr>
            </w:pPr>
            <w:r w:rsidRPr="002403DF">
              <w:rPr>
                <w:rFonts w:cs="Arial"/>
                <w:sz w:val="22"/>
                <w:szCs w:val="22"/>
                <w:lang w:val="en-GB"/>
              </w:rPr>
              <w:t>IFOAM</w:t>
            </w:r>
            <w:r w:rsidR="008E1AE0">
              <w:rPr>
                <w:rFonts w:cs="Arial"/>
                <w:sz w:val="22"/>
                <w:szCs w:val="22"/>
                <w:lang w:val="en-GB"/>
              </w:rPr>
              <w:t xml:space="preserve"> EU</w:t>
            </w:r>
          </w:p>
        </w:tc>
      </w:tr>
      <w:tr w:rsidR="008E1AE0" w:rsidRPr="002403DF" w14:paraId="4BF1A872" w14:textId="77777777" w:rsidTr="00E4250F">
        <w:tc>
          <w:tcPr>
            <w:tcW w:w="3397" w:type="dxa"/>
          </w:tcPr>
          <w:p w14:paraId="724759CE" w14:textId="174866CA" w:rsidR="008E1AE0" w:rsidRPr="002403DF" w:rsidRDefault="008E1AE0" w:rsidP="008E1AE0">
            <w:pPr>
              <w:spacing w:before="240" w:after="240"/>
              <w:rPr>
                <w:rFonts w:cs="Arial"/>
                <w:lang w:val="en-GB"/>
              </w:rPr>
            </w:pPr>
            <w:r w:rsidRPr="0002242E">
              <w:t>NLPs</w:t>
            </w:r>
          </w:p>
        </w:tc>
        <w:tc>
          <w:tcPr>
            <w:tcW w:w="5665" w:type="dxa"/>
          </w:tcPr>
          <w:p w14:paraId="364D3B88" w14:textId="4F9C0AE7" w:rsidR="008E1AE0" w:rsidRPr="002403DF" w:rsidRDefault="008E1AE0" w:rsidP="008E1AE0">
            <w:pPr>
              <w:spacing w:before="240" w:after="240"/>
              <w:rPr>
                <w:rFonts w:cs="Arial"/>
                <w:lang w:val="en-GB"/>
              </w:rPr>
            </w:pPr>
            <w:r w:rsidRPr="0002242E">
              <w:t>VIE, Rikolto, CPH, SEI, Risteco, SPR, Ecosistemi, MCI, WWF Sweden, SZS CZ; SZS SK, BESEF.</w:t>
            </w:r>
          </w:p>
        </w:tc>
      </w:tr>
      <w:tr w:rsidR="004F18C7" w:rsidRPr="002403DF" w14:paraId="62BF2288" w14:textId="77777777" w:rsidTr="00C61B42">
        <w:tc>
          <w:tcPr>
            <w:tcW w:w="9062" w:type="dxa"/>
            <w:gridSpan w:val="2"/>
          </w:tcPr>
          <w:p w14:paraId="5A7F5A7C" w14:textId="3AD0B3DB" w:rsidR="004F18C7" w:rsidRPr="002403DF" w:rsidRDefault="00952061" w:rsidP="00E4250F">
            <w:pPr>
              <w:spacing w:before="240" w:after="240"/>
              <w:rPr>
                <w:rFonts w:cs="Arial"/>
                <w:sz w:val="22"/>
                <w:szCs w:val="22"/>
                <w:highlight w:val="yellow"/>
                <w:lang w:val="en-GB"/>
              </w:rPr>
            </w:pPr>
            <w:r>
              <w:rPr>
                <w:rFonts w:cs="Arial"/>
                <w:sz w:val="22"/>
                <w:szCs w:val="22"/>
                <w:lang w:val="en-GB"/>
              </w:rPr>
              <w:t>A Koordinátor által kijelölt egyéb lehetséges felek.</w:t>
            </w:r>
          </w:p>
        </w:tc>
      </w:tr>
    </w:tbl>
    <w:p w14:paraId="2187453B" w14:textId="7390A848" w:rsidR="007B02BE" w:rsidRPr="002403DF" w:rsidRDefault="005141BE" w:rsidP="007B02BE">
      <w:pPr>
        <w:pStyle w:val="Cmsor4"/>
        <w:spacing w:before="240" w:after="240"/>
        <w:ind w:left="0" w:firstLine="0"/>
        <w:rPr>
          <w:rFonts w:cs="Arial"/>
          <w:lang w:val="en-GB"/>
        </w:rPr>
      </w:pPr>
      <w:r>
        <w:rPr>
          <w:rFonts w:cs="Arial"/>
          <w:lang w:val="en-GB"/>
        </w:rPr>
        <w:t xml:space="preserve"> </w:t>
      </w:r>
      <w:r w:rsidR="003C3FDC">
        <w:rPr>
          <w:rFonts w:cs="Arial"/>
          <w:lang w:val="en-GB"/>
        </w:rPr>
        <w:t>Ülések jegyzőkönyve</w:t>
      </w:r>
    </w:p>
    <w:p w14:paraId="5D77B84E" w14:textId="0F94B630" w:rsidR="007B02BE" w:rsidRPr="002403DF" w:rsidRDefault="0029437B" w:rsidP="007B02BE">
      <w:pPr>
        <w:spacing w:before="240" w:after="240"/>
        <w:rPr>
          <w:rFonts w:cs="Arial"/>
          <w:lang w:val="en-GB"/>
        </w:rPr>
      </w:pPr>
      <w:r>
        <w:rPr>
          <w:rFonts w:cs="Arial"/>
          <w:lang w:val="en-GB"/>
        </w:rPr>
        <w:t>Az Irányító Csoport üléseiről készült jegyzőkönyveket miután elfogadták, a Koordinátor tájékoztatás céljából megküldi a Közgyűlés tagjainak.</w:t>
      </w:r>
    </w:p>
    <w:p w14:paraId="54E67A4D" w14:textId="571E15CB" w:rsidR="007B02BE" w:rsidRPr="002403DF" w:rsidRDefault="005141BE" w:rsidP="007B02BE">
      <w:pPr>
        <w:pStyle w:val="Cmsor4"/>
        <w:spacing w:before="240" w:after="240"/>
        <w:ind w:left="0" w:firstLine="0"/>
        <w:rPr>
          <w:rFonts w:cs="Arial"/>
          <w:lang w:val="en-GB"/>
        </w:rPr>
      </w:pPr>
      <w:r>
        <w:rPr>
          <w:rFonts w:cs="Arial"/>
          <w:lang w:val="en-GB"/>
        </w:rPr>
        <w:t xml:space="preserve"> </w:t>
      </w:r>
      <w:r w:rsidR="001406D5">
        <w:rPr>
          <w:rFonts w:cs="Arial"/>
          <w:lang w:val="en-GB"/>
        </w:rPr>
        <w:t>Feladatok</w:t>
      </w:r>
    </w:p>
    <w:p w14:paraId="28EEC061" w14:textId="77777777" w:rsidR="007B02BE" w:rsidRPr="002403DF" w:rsidRDefault="007B02BE" w:rsidP="007B02BE">
      <w:pPr>
        <w:pStyle w:val="Cmsor5"/>
        <w:spacing w:before="240" w:after="240"/>
        <w:ind w:left="0" w:firstLine="0"/>
        <w:rPr>
          <w:rFonts w:cs="Arial"/>
          <w:lang w:val="en-GB"/>
        </w:rPr>
      </w:pPr>
    </w:p>
    <w:p w14:paraId="6A570BFF" w14:textId="3836FC17" w:rsidR="007B02BE" w:rsidRPr="002403DF" w:rsidRDefault="005141BE" w:rsidP="007B02BE">
      <w:pPr>
        <w:spacing w:before="240" w:after="240"/>
        <w:rPr>
          <w:rFonts w:cs="Arial"/>
          <w:lang w:val="en-GB"/>
        </w:rPr>
      </w:pPr>
      <w:r>
        <w:rPr>
          <w:rFonts w:cs="Arial"/>
          <w:lang w:val="en-GB"/>
        </w:rPr>
        <w:t xml:space="preserve">Az Irányító Csoport előkészíti az üléseket, javaslatot tesz döntésekre és előkészíti a Közgyűlés napirendjét a 6.3.1.2. Rész szerint. </w:t>
      </w:r>
    </w:p>
    <w:p w14:paraId="28742FC6" w14:textId="77777777" w:rsidR="007B02BE" w:rsidRPr="002403DF" w:rsidRDefault="007B02BE" w:rsidP="007B02BE">
      <w:pPr>
        <w:pStyle w:val="Cmsor5"/>
        <w:spacing w:before="240" w:after="240"/>
        <w:ind w:left="0" w:firstLine="0"/>
        <w:rPr>
          <w:rFonts w:cs="Arial"/>
          <w:lang w:val="en-GB"/>
        </w:rPr>
      </w:pPr>
    </w:p>
    <w:p w14:paraId="0C597542" w14:textId="3071D50C" w:rsidR="007B02BE" w:rsidRPr="002403DF" w:rsidRDefault="0008146B" w:rsidP="007B02BE">
      <w:pPr>
        <w:spacing w:before="240" w:after="240"/>
        <w:rPr>
          <w:rFonts w:cs="Arial"/>
          <w:lang w:val="en-GB"/>
        </w:rPr>
      </w:pPr>
      <w:bookmarkStart w:id="9" w:name="_Hlk70344777"/>
      <w:r>
        <w:rPr>
          <w:rFonts w:cs="Arial"/>
          <w:lang w:val="en-GB"/>
        </w:rPr>
        <w:t>Az Irányító Csoport konszenzust keres tagjai között.</w:t>
      </w:r>
    </w:p>
    <w:bookmarkEnd w:id="9"/>
    <w:p w14:paraId="5EF40C8A" w14:textId="77777777" w:rsidR="007B02BE" w:rsidRPr="002403DF" w:rsidRDefault="007B02BE" w:rsidP="007B02BE">
      <w:pPr>
        <w:pStyle w:val="Cmsor5"/>
        <w:spacing w:before="240" w:after="240"/>
        <w:ind w:left="0" w:firstLine="0"/>
        <w:rPr>
          <w:rFonts w:cs="Arial"/>
          <w:lang w:val="en-GB"/>
        </w:rPr>
      </w:pPr>
    </w:p>
    <w:p w14:paraId="5391E060" w14:textId="5F2C3EA4" w:rsidR="007B02BE" w:rsidRPr="002403DF" w:rsidRDefault="00D44DC9" w:rsidP="007B02BE">
      <w:pPr>
        <w:spacing w:before="240" w:after="240"/>
        <w:rPr>
          <w:rFonts w:cs="Arial"/>
          <w:lang w:val="en-GB"/>
        </w:rPr>
      </w:pPr>
      <w:r>
        <w:rPr>
          <w:rFonts w:cs="Arial"/>
          <w:lang w:val="en-GB"/>
        </w:rPr>
        <w:t>Az Irányító Csoport felelős a Közgyűlés döntéseinek megfelelő végrehajtásáért.</w:t>
      </w:r>
    </w:p>
    <w:p w14:paraId="1E599F57" w14:textId="77777777" w:rsidR="007B02BE" w:rsidRPr="002403DF" w:rsidRDefault="007B02BE" w:rsidP="007B02BE">
      <w:pPr>
        <w:pStyle w:val="Cmsor5"/>
        <w:spacing w:before="240" w:after="240"/>
        <w:ind w:left="0" w:firstLine="0"/>
        <w:rPr>
          <w:rFonts w:cs="Arial"/>
          <w:lang w:val="en-GB"/>
        </w:rPr>
      </w:pPr>
      <w:r w:rsidRPr="002403DF">
        <w:rPr>
          <w:rFonts w:cs="Arial"/>
          <w:lang w:val="en-GB"/>
        </w:rPr>
        <w:tab/>
      </w:r>
    </w:p>
    <w:p w14:paraId="6F4285A0" w14:textId="2C32385D" w:rsidR="007B02BE" w:rsidRPr="002403DF" w:rsidRDefault="00D44DC9" w:rsidP="007B02BE">
      <w:pPr>
        <w:spacing w:before="240" w:after="240"/>
        <w:rPr>
          <w:rFonts w:cs="Arial"/>
          <w:lang w:val="en-GB"/>
        </w:rPr>
      </w:pPr>
      <w:r>
        <w:rPr>
          <w:rFonts w:cs="Arial"/>
          <w:lang w:val="en-GB"/>
        </w:rPr>
        <w:t>Az Irányító Csoport figyelemmel kíséri a Projekt eredményes végrehajtását.</w:t>
      </w:r>
    </w:p>
    <w:p w14:paraId="660D2DBB" w14:textId="77777777" w:rsidR="007B02BE" w:rsidRPr="002403DF" w:rsidRDefault="007B02BE" w:rsidP="007B02BE">
      <w:pPr>
        <w:pStyle w:val="Cmsor5"/>
        <w:spacing w:before="240" w:after="240"/>
        <w:ind w:left="0" w:firstLine="0"/>
        <w:rPr>
          <w:rFonts w:cs="Arial"/>
          <w:lang w:val="en-GB"/>
        </w:rPr>
      </w:pPr>
      <w:r w:rsidRPr="002403DF">
        <w:rPr>
          <w:rFonts w:cs="Arial"/>
          <w:lang w:val="en-GB"/>
        </w:rPr>
        <w:tab/>
      </w:r>
    </w:p>
    <w:p w14:paraId="22A03A46" w14:textId="78CFD315" w:rsidR="007B02BE" w:rsidRPr="002403DF" w:rsidRDefault="002412BB" w:rsidP="007B02BE">
      <w:pPr>
        <w:spacing w:before="240" w:after="240"/>
        <w:rPr>
          <w:rFonts w:cs="Arial"/>
          <w:lang w:val="en-GB"/>
        </w:rPr>
      </w:pPr>
      <w:r>
        <w:rPr>
          <w:rFonts w:cs="Arial"/>
          <w:lang w:val="en-GB"/>
        </w:rPr>
        <w:t>Ezen túlmenően az Irányító Csoport legalább hat (6) havonta információt gyűjt a Projekt előrehaladásáról, megvizsgálja ezeket az információkat annak értékelése érdekében, hogy a Projekt megfelel-e a Konzorcium tervének és szükség esetén javaslatot tesz a Közgyűlésnek Konzorcium tervének módosítására.</w:t>
      </w:r>
    </w:p>
    <w:p w14:paraId="77E85303" w14:textId="77777777" w:rsidR="007B02BE" w:rsidRPr="002403DF" w:rsidRDefault="007B02BE" w:rsidP="007B02BE">
      <w:pPr>
        <w:pStyle w:val="Cmsor5"/>
        <w:spacing w:before="240" w:after="240"/>
        <w:ind w:left="0" w:firstLine="0"/>
        <w:rPr>
          <w:rFonts w:cs="Arial"/>
          <w:lang w:val="en-GB"/>
        </w:rPr>
      </w:pPr>
      <w:r w:rsidRPr="002403DF">
        <w:rPr>
          <w:rFonts w:cs="Arial"/>
          <w:lang w:val="en-GB"/>
        </w:rPr>
        <w:tab/>
      </w:r>
    </w:p>
    <w:p w14:paraId="26C59426" w14:textId="57E1D140" w:rsidR="007B02BE" w:rsidRPr="002403DF" w:rsidRDefault="009E7B31" w:rsidP="007B02BE">
      <w:pPr>
        <w:spacing w:before="240" w:after="240"/>
        <w:rPr>
          <w:rFonts w:cs="Arial"/>
          <w:lang w:val="en-GB"/>
        </w:rPr>
      </w:pPr>
      <w:r>
        <w:rPr>
          <w:rFonts w:cs="Arial"/>
          <w:lang w:val="en-GB"/>
        </w:rPr>
        <w:t>A Projekt Irányító Csoportja</w:t>
      </w:r>
      <w:r w:rsidR="007B02BE" w:rsidRPr="002403DF">
        <w:rPr>
          <w:rFonts w:cs="Arial"/>
          <w:lang w:val="en-GB"/>
        </w:rPr>
        <w:t>:</w:t>
      </w:r>
    </w:p>
    <w:p w14:paraId="04D14B9A" w14:textId="0D257193" w:rsidR="007B02BE" w:rsidRPr="002403DF" w:rsidRDefault="009E7B31" w:rsidP="007B02BE">
      <w:pPr>
        <w:pStyle w:val="Listaszerbekezds"/>
        <w:numPr>
          <w:ilvl w:val="0"/>
          <w:numId w:val="13"/>
        </w:numPr>
        <w:spacing w:before="240" w:after="240"/>
        <w:rPr>
          <w:rFonts w:cs="Arial"/>
          <w:lang w:val="en-GB"/>
        </w:rPr>
      </w:pPr>
      <w:r>
        <w:rPr>
          <w:rFonts w:cs="Arial"/>
          <w:lang w:val="en-GB"/>
        </w:rPr>
        <w:t>támogatja a Koordintárot a Támogató Hatósággal való találkozók előkészítésében, valamint a kapcsolódó adatok és eredmények előkészítésében</w:t>
      </w:r>
      <w:r w:rsidR="007B02BE" w:rsidRPr="002403DF">
        <w:rPr>
          <w:rFonts w:cs="Arial"/>
          <w:lang w:val="en-GB"/>
        </w:rPr>
        <w:t>.</w:t>
      </w:r>
    </w:p>
    <w:p w14:paraId="6C4E0598" w14:textId="7082C866" w:rsidR="007B02BE" w:rsidRPr="002403DF" w:rsidRDefault="00CE6929" w:rsidP="007B02BE">
      <w:pPr>
        <w:pStyle w:val="Listaszerbekezds"/>
        <w:numPr>
          <w:ilvl w:val="0"/>
          <w:numId w:val="13"/>
        </w:numPr>
        <w:spacing w:before="240" w:after="240"/>
        <w:rPr>
          <w:rFonts w:cs="Arial"/>
          <w:lang w:val="en-GB"/>
        </w:rPr>
      </w:pPr>
      <w:bookmarkStart w:id="10" w:name="_Hlk69308418"/>
      <w:r>
        <w:rPr>
          <w:rFonts w:cs="Arial"/>
          <w:lang w:val="en-GB"/>
        </w:rPr>
        <w:t>előkészíti a Konzorcium által kiadott, vagy a Támogató Hatóság által javasolt sajtóközlemények és közös kiadványok tartalmát és ütemezését a Támogatási Szerződés 29. Cikkelyének megfelelően és a jelen Konzorciumi Megállapodásban foglalt eljárások tekintetében</w:t>
      </w:r>
      <w:r w:rsidR="007B02BE" w:rsidRPr="002403DF">
        <w:rPr>
          <w:rFonts w:cs="Arial"/>
          <w:lang w:val="en-GB"/>
        </w:rPr>
        <w:t>.</w:t>
      </w:r>
      <w:bookmarkEnd w:id="10"/>
    </w:p>
    <w:p w14:paraId="08399055" w14:textId="77777777" w:rsidR="007B02BE" w:rsidRPr="002403DF" w:rsidRDefault="007B02BE" w:rsidP="007B02BE">
      <w:pPr>
        <w:pStyle w:val="Cmsor5"/>
        <w:spacing w:before="240" w:after="240"/>
        <w:ind w:left="0" w:firstLine="0"/>
        <w:rPr>
          <w:rFonts w:cs="Arial"/>
          <w:lang w:val="en-GB"/>
        </w:rPr>
      </w:pPr>
      <w:r w:rsidRPr="002403DF">
        <w:rPr>
          <w:rFonts w:cs="Arial"/>
          <w:lang w:val="en-GB"/>
        </w:rPr>
        <w:tab/>
      </w:r>
    </w:p>
    <w:p w14:paraId="2362C6F3" w14:textId="5D52AC32" w:rsidR="007B02BE" w:rsidRPr="002403DF" w:rsidRDefault="00B50FAD" w:rsidP="007B02BE">
      <w:pPr>
        <w:spacing w:before="240" w:after="240"/>
        <w:rPr>
          <w:rFonts w:cs="Arial"/>
          <w:lang w:val="en-GB"/>
        </w:rPr>
      </w:pPr>
      <w:r>
        <w:rPr>
          <w:rFonts w:cs="Arial"/>
          <w:lang w:val="en-GB"/>
        </w:rPr>
        <w:t>A Közgyűlés döntése következtében megszűnt feladatok esetén a Projekt Irányító Csoport tanácsot ad a Közgyűlésnek az érintett Felek feladatai és költségvetésének átrendezésének módjáról</w:t>
      </w:r>
      <w:r w:rsidR="007B02BE" w:rsidRPr="002403DF">
        <w:rPr>
          <w:rFonts w:cs="Arial"/>
          <w:lang w:val="en-GB"/>
        </w:rPr>
        <w:t xml:space="preserve">. </w:t>
      </w:r>
      <w:r w:rsidR="007415EE">
        <w:rPr>
          <w:rFonts w:cs="Arial"/>
          <w:lang w:val="en-GB"/>
        </w:rPr>
        <w:t>Az ilyen átrendezés során figyelembe kell venni a döntések előtt vállalt jogos kötelezettségvállalásokat, amelyeket nem lehet törölni.</w:t>
      </w:r>
    </w:p>
    <w:p w14:paraId="1F77295A" w14:textId="47A4D37A" w:rsidR="007B02BE" w:rsidRPr="002403DF" w:rsidRDefault="00727014" w:rsidP="007B02BE">
      <w:pPr>
        <w:pStyle w:val="Cmsor2"/>
        <w:spacing w:after="240"/>
        <w:ind w:left="0" w:firstLine="0"/>
        <w:rPr>
          <w:rFonts w:cs="Arial"/>
          <w:sz w:val="22"/>
          <w:szCs w:val="22"/>
          <w:lang w:val="en-GB"/>
        </w:rPr>
      </w:pPr>
      <w:r>
        <w:rPr>
          <w:rFonts w:cs="Arial"/>
          <w:sz w:val="22"/>
          <w:szCs w:val="22"/>
          <w:lang w:val="en-GB"/>
        </w:rPr>
        <w:t>Koordinátor</w:t>
      </w:r>
    </w:p>
    <w:p w14:paraId="397A29B4" w14:textId="77777777" w:rsidR="007B02BE" w:rsidRPr="002403DF" w:rsidRDefault="007B02BE" w:rsidP="007B02BE">
      <w:pPr>
        <w:pStyle w:val="Cmsor3"/>
        <w:spacing w:before="240" w:after="240"/>
        <w:ind w:left="0" w:firstLine="0"/>
        <w:rPr>
          <w:rFonts w:cs="Arial"/>
          <w:lang w:val="en-GB"/>
        </w:rPr>
      </w:pPr>
      <w:r w:rsidRPr="002403DF">
        <w:rPr>
          <w:rFonts w:cs="Arial"/>
          <w:lang w:val="en-GB"/>
        </w:rPr>
        <w:tab/>
      </w:r>
    </w:p>
    <w:p w14:paraId="1E9EA739" w14:textId="7495D96C" w:rsidR="007B02BE" w:rsidRPr="002403DF" w:rsidRDefault="0088515D" w:rsidP="007B02BE">
      <w:pPr>
        <w:spacing w:before="240" w:after="240"/>
        <w:rPr>
          <w:rFonts w:cs="Arial"/>
          <w:lang w:val="en-GB"/>
        </w:rPr>
      </w:pPr>
      <w:r>
        <w:rPr>
          <w:rFonts w:cs="Arial"/>
          <w:lang w:val="en-GB"/>
        </w:rPr>
        <w:t>A Koordinátor a Felek és a Támogató Hatóság közötti közvetítő és a Támogatási Szerződésben és a jelen Konzorciumi Megállapodásban leírtak szerint elvégzi a számára kijelölt összes feladatot.</w:t>
      </w:r>
    </w:p>
    <w:p w14:paraId="4781FE76" w14:textId="77777777" w:rsidR="007B02BE" w:rsidRPr="002403DF" w:rsidRDefault="007B02BE" w:rsidP="007B02BE">
      <w:pPr>
        <w:pStyle w:val="Cmsor3"/>
        <w:spacing w:before="240" w:after="240"/>
        <w:ind w:left="0" w:firstLine="0"/>
        <w:rPr>
          <w:rFonts w:cs="Arial"/>
          <w:lang w:val="en-GB"/>
        </w:rPr>
      </w:pPr>
      <w:r w:rsidRPr="002403DF">
        <w:rPr>
          <w:rFonts w:cs="Arial"/>
          <w:lang w:val="en-GB"/>
        </w:rPr>
        <w:tab/>
      </w:r>
    </w:p>
    <w:p w14:paraId="610BDD04" w14:textId="33C2F634" w:rsidR="007B02BE" w:rsidRPr="002403DF" w:rsidRDefault="00BA6249" w:rsidP="007B02BE">
      <w:pPr>
        <w:spacing w:before="240" w:after="240"/>
        <w:rPr>
          <w:rFonts w:cs="Arial"/>
          <w:lang w:val="en-GB"/>
        </w:rPr>
      </w:pPr>
      <w:r>
        <w:rPr>
          <w:rFonts w:cs="Arial"/>
          <w:lang w:val="en-GB"/>
        </w:rPr>
        <w:t>A Koordinátor feladata különösképp:</w:t>
      </w:r>
    </w:p>
    <w:p w14:paraId="1F2ACEBA" w14:textId="596BE701" w:rsidR="007B02BE" w:rsidRPr="002403DF" w:rsidRDefault="004051DA" w:rsidP="007B02BE">
      <w:pPr>
        <w:pStyle w:val="Listaszerbekezds"/>
        <w:numPr>
          <w:ilvl w:val="0"/>
          <w:numId w:val="14"/>
        </w:numPr>
        <w:spacing w:before="240" w:after="240"/>
        <w:rPr>
          <w:rFonts w:cs="Arial"/>
          <w:lang w:val="en-GB"/>
        </w:rPr>
      </w:pPr>
      <w:r>
        <w:rPr>
          <w:rFonts w:cs="Arial"/>
          <w:lang w:val="en-GB"/>
        </w:rPr>
        <w:t>a Felek kötelezettségeik betartásának figyelemmel kísérése</w:t>
      </w:r>
    </w:p>
    <w:p w14:paraId="48497B1B" w14:textId="1B8A0175" w:rsidR="007B02BE" w:rsidRPr="002403DF" w:rsidRDefault="004051DA" w:rsidP="007B02BE">
      <w:pPr>
        <w:pStyle w:val="Listaszerbekezds"/>
        <w:numPr>
          <w:ilvl w:val="0"/>
          <w:numId w:val="14"/>
        </w:numPr>
        <w:spacing w:before="240" w:after="240"/>
        <w:rPr>
          <w:rFonts w:cs="Arial"/>
          <w:lang w:val="en-GB"/>
        </w:rPr>
      </w:pPr>
      <w:r>
        <w:rPr>
          <w:rFonts w:cs="Arial"/>
          <w:lang w:val="en-GB"/>
        </w:rPr>
        <w:t xml:space="preserve">Tagok és más kapcsolattartók címjegyzékének naprakészen tartása és </w:t>
      </w:r>
      <w:proofErr w:type="gramStart"/>
      <w:r>
        <w:rPr>
          <w:rFonts w:cs="Arial"/>
          <w:lang w:val="en-GB"/>
        </w:rPr>
        <w:t>elérhetősége</w:t>
      </w:r>
      <w:r w:rsidR="007B02BE" w:rsidRPr="002403DF">
        <w:rPr>
          <w:rFonts w:cs="Arial"/>
          <w:lang w:val="en-GB"/>
        </w:rPr>
        <w:t>;</w:t>
      </w:r>
      <w:proofErr w:type="gramEnd"/>
    </w:p>
    <w:p w14:paraId="460483DD" w14:textId="3740763B" w:rsidR="007B02BE" w:rsidRPr="002403DF" w:rsidRDefault="00923A54" w:rsidP="007B02BE">
      <w:pPr>
        <w:pStyle w:val="Listaszerbekezds"/>
        <w:numPr>
          <w:ilvl w:val="0"/>
          <w:numId w:val="14"/>
        </w:numPr>
        <w:spacing w:before="240" w:after="240"/>
        <w:rPr>
          <w:rFonts w:cs="Arial"/>
          <w:lang w:val="en-GB"/>
        </w:rPr>
      </w:pPr>
      <w:r>
        <w:rPr>
          <w:rFonts w:cs="Arial"/>
          <w:lang w:val="en-GB"/>
        </w:rPr>
        <w:t xml:space="preserve">a következetesség ellenőrzése céljából beszámolók, egyéb teljesítése (ideértve a pénzügyi kimutatásokat és a kapcsolódó igazolásokat) és a konkrét kért dokumentumok összegyűjtése, áttekintése a Támogató Hatóság </w:t>
      </w:r>
      <w:proofErr w:type="gramStart"/>
      <w:r>
        <w:rPr>
          <w:rFonts w:cs="Arial"/>
          <w:lang w:val="en-GB"/>
        </w:rPr>
        <w:t>felé</w:t>
      </w:r>
      <w:r w:rsidR="007B02BE" w:rsidRPr="002403DF">
        <w:rPr>
          <w:rFonts w:cs="Arial"/>
          <w:lang w:val="en-GB"/>
        </w:rPr>
        <w:t>;</w:t>
      </w:r>
      <w:proofErr w:type="gramEnd"/>
    </w:p>
    <w:p w14:paraId="364392F2" w14:textId="3F047FD6" w:rsidR="007B02BE" w:rsidRPr="002403DF" w:rsidRDefault="00FA4B68" w:rsidP="007B02BE">
      <w:pPr>
        <w:pStyle w:val="Listaszerbekezds"/>
        <w:numPr>
          <w:ilvl w:val="0"/>
          <w:numId w:val="14"/>
        </w:numPr>
        <w:spacing w:before="240" w:after="240"/>
        <w:rPr>
          <w:rFonts w:cs="Arial"/>
          <w:lang w:val="en-GB"/>
        </w:rPr>
      </w:pPr>
      <w:r>
        <w:rPr>
          <w:rFonts w:cs="Arial"/>
          <w:lang w:val="en-GB"/>
        </w:rPr>
        <w:t xml:space="preserve">a Projekttel kapcsolatos dokumentumok és információk továbbítása más érintett </w:t>
      </w:r>
      <w:proofErr w:type="gramStart"/>
      <w:r>
        <w:rPr>
          <w:rFonts w:cs="Arial"/>
          <w:lang w:val="en-GB"/>
        </w:rPr>
        <w:t>Félnek</w:t>
      </w:r>
      <w:r w:rsidR="007B02BE" w:rsidRPr="002403DF">
        <w:rPr>
          <w:rFonts w:cs="Arial"/>
          <w:lang w:val="en-GB"/>
        </w:rPr>
        <w:t>;</w:t>
      </w:r>
      <w:proofErr w:type="gramEnd"/>
    </w:p>
    <w:p w14:paraId="596929B3" w14:textId="34C0835C" w:rsidR="007B02BE" w:rsidRPr="002403DF" w:rsidRDefault="00FA4B68" w:rsidP="007B02BE">
      <w:pPr>
        <w:pStyle w:val="Listaszerbekezds"/>
        <w:numPr>
          <w:ilvl w:val="0"/>
          <w:numId w:val="14"/>
        </w:numPr>
        <w:spacing w:before="240" w:after="240"/>
        <w:rPr>
          <w:rFonts w:cs="Arial"/>
          <w:lang w:val="en-GB"/>
        </w:rPr>
      </w:pPr>
      <w:r>
        <w:rPr>
          <w:rFonts w:cs="Arial"/>
          <w:lang w:val="en-GB"/>
        </w:rPr>
        <w:t xml:space="preserve">a Támogató Hatóság pénzügyi hozzájárulásának kezelése és a 7.3. Részben leírt pénzügyi feladatok </w:t>
      </w:r>
      <w:proofErr w:type="gramStart"/>
      <w:r>
        <w:rPr>
          <w:rFonts w:cs="Arial"/>
          <w:lang w:val="en-GB"/>
        </w:rPr>
        <w:t>ellátása</w:t>
      </w:r>
      <w:r w:rsidR="007B02BE" w:rsidRPr="002403DF">
        <w:rPr>
          <w:rFonts w:cs="Arial"/>
          <w:lang w:val="en-GB"/>
        </w:rPr>
        <w:t>;</w:t>
      </w:r>
      <w:proofErr w:type="gramEnd"/>
    </w:p>
    <w:p w14:paraId="3271A56C" w14:textId="2F0522D6" w:rsidR="007B02BE" w:rsidRPr="002403DF" w:rsidRDefault="00484142" w:rsidP="007B02BE">
      <w:pPr>
        <w:pStyle w:val="Listaszerbekezds"/>
        <w:numPr>
          <w:ilvl w:val="0"/>
          <w:numId w:val="14"/>
        </w:numPr>
        <w:spacing w:before="240" w:after="240"/>
        <w:rPr>
          <w:rFonts w:cs="Arial"/>
          <w:lang w:val="en-GB"/>
        </w:rPr>
      </w:pPr>
      <w:r>
        <w:rPr>
          <w:rFonts w:cs="Arial"/>
          <w:lang w:val="en-GB"/>
        </w:rPr>
        <w:t>kérésre a Felek rendelkezésére bocsátja a dokumentumok hivatalos másolatait vagy eredeti példányait, amelyek kizárólag a Koordinátor birtokában vannak, ha ilyen másolatok, vagy eredetik szükségesek a Felek igényeinek benyújtásához.</w:t>
      </w:r>
    </w:p>
    <w:p w14:paraId="4CE40191" w14:textId="34594644" w:rsidR="007B02BE" w:rsidRPr="002403DF" w:rsidRDefault="004B3011" w:rsidP="007B02BE">
      <w:pPr>
        <w:spacing w:before="240" w:after="240"/>
        <w:rPr>
          <w:rFonts w:cs="Arial"/>
          <w:lang w:val="en-GB"/>
        </w:rPr>
      </w:pPr>
      <w:r>
        <w:rPr>
          <w:rFonts w:cs="Arial"/>
          <w:lang w:val="en-GB"/>
        </w:rPr>
        <w:t>Ha egy, vagy több Fél késik valamely Projekt teljesítésének benyújtásával, a Koordinátor ennek ellenére időben átadhatja a többi “Fél” Projekt eredményeit és a Támogatási Szerződésben előírt összes egyéb dokumentumot a Támogató Hatóság felé.</w:t>
      </w:r>
    </w:p>
    <w:p w14:paraId="353E581E" w14:textId="77777777" w:rsidR="00920CDC" w:rsidRPr="002403DF" w:rsidRDefault="00920CDC" w:rsidP="00920CDC">
      <w:pPr>
        <w:pStyle w:val="Cmsor3"/>
        <w:spacing w:before="240" w:after="240"/>
        <w:ind w:left="0" w:firstLine="0"/>
        <w:rPr>
          <w:rFonts w:cs="Arial"/>
          <w:lang w:val="en-GB"/>
        </w:rPr>
      </w:pPr>
      <w:r w:rsidRPr="002403DF">
        <w:rPr>
          <w:rFonts w:cs="Arial"/>
          <w:lang w:val="en-GB"/>
        </w:rPr>
        <w:tab/>
      </w:r>
    </w:p>
    <w:p w14:paraId="33C746C6" w14:textId="77777777" w:rsidR="00920CDC" w:rsidRPr="002403DF" w:rsidRDefault="00920CDC" w:rsidP="00920CDC">
      <w:pPr>
        <w:spacing w:before="240" w:after="240"/>
        <w:rPr>
          <w:rFonts w:cs="Arial"/>
          <w:lang w:val="en-GB"/>
        </w:rPr>
      </w:pPr>
      <w:r>
        <w:rPr>
          <w:rFonts w:cs="Arial"/>
          <w:lang w:val="en-GB"/>
        </w:rPr>
        <w:t>A Koordinátor nincs felhatalmazva, hogy jogilag kötelezőerejű nyilatkozatokat tegyen bármely másik fél, vagy a Konzorcium nevében, hacsak nincs kifejezetten erre vonatkozó nyilatozat a Támogatási Megállapodásban, vagy a Konzorcium Megállapodásban.</w:t>
      </w:r>
    </w:p>
    <w:p w14:paraId="7EF2F108" w14:textId="77777777" w:rsidR="00920CDC" w:rsidRPr="002403DF" w:rsidRDefault="00920CDC" w:rsidP="00920CDC">
      <w:pPr>
        <w:pStyle w:val="Cmsor3"/>
        <w:spacing w:before="240" w:after="240"/>
        <w:ind w:left="0" w:firstLine="0"/>
        <w:rPr>
          <w:rFonts w:cs="Arial"/>
          <w:lang w:val="en-GB"/>
        </w:rPr>
      </w:pPr>
      <w:r w:rsidRPr="002403DF">
        <w:rPr>
          <w:rFonts w:cs="Arial"/>
          <w:lang w:val="en-GB"/>
        </w:rPr>
        <w:tab/>
      </w:r>
    </w:p>
    <w:p w14:paraId="4915B2F5" w14:textId="77777777" w:rsidR="00920CDC" w:rsidRPr="002403DF" w:rsidRDefault="00920CDC" w:rsidP="00920CDC">
      <w:pPr>
        <w:spacing w:before="240" w:after="240"/>
        <w:rPr>
          <w:rFonts w:cs="Arial"/>
          <w:lang w:val="en-GB"/>
        </w:rPr>
      </w:pPr>
      <w:r>
        <w:rPr>
          <w:rFonts w:cs="Arial"/>
          <w:lang w:val="en-GB"/>
        </w:rPr>
        <w:t>A Koordinátor nem növeli a szerepkörét azokon a feladatokon túl, amelyeket a Konzorcium Megállapodás és a Támogatási Megállapodás meghatároz.</w:t>
      </w:r>
    </w:p>
    <w:p w14:paraId="607F4A94" w14:textId="77777777" w:rsidR="00920CDC" w:rsidRPr="002403DF" w:rsidRDefault="00920CDC" w:rsidP="00920CDC">
      <w:pPr>
        <w:pStyle w:val="Cmsor2"/>
        <w:spacing w:after="240"/>
        <w:ind w:left="0" w:firstLine="0"/>
        <w:rPr>
          <w:rFonts w:cs="Arial"/>
          <w:sz w:val="22"/>
          <w:szCs w:val="22"/>
          <w:lang w:val="en-GB"/>
        </w:rPr>
      </w:pPr>
      <w:r>
        <w:rPr>
          <w:rFonts w:cs="Arial"/>
          <w:sz w:val="22"/>
          <w:szCs w:val="22"/>
          <w:lang w:val="en-GB"/>
        </w:rPr>
        <w:t>Külső Tanácsadó Testület</w:t>
      </w:r>
    </w:p>
    <w:p w14:paraId="0E5CE6FC" w14:textId="77777777" w:rsidR="00920CDC" w:rsidRPr="002403DF" w:rsidRDefault="00920CDC" w:rsidP="00920CDC">
      <w:pPr>
        <w:spacing w:before="240" w:after="240"/>
        <w:rPr>
          <w:rFonts w:cs="Arial"/>
          <w:lang w:val="en-GB"/>
        </w:rPr>
      </w:pPr>
      <w:r>
        <w:rPr>
          <w:rFonts w:cs="Arial"/>
          <w:lang w:val="en-GB"/>
        </w:rPr>
        <w:t xml:space="preserve">A Külső Tanácsadó Testületet (EAB) az Irányító Csoport nevezi ki és irányítja. Az EAB segíti és megkönnyíti a Közgyűlés által meghozott döntéseket. A Koordinátor biztosítja a titoktartási megállapodás létrejöttét a felek és minden egyes EAB tag közt. Ennek feltételei nem lesznek kevésbé szigorúak, mint azok, amelyeket a Konzorcium Megállapodás kiköt, és meg kell köttetnie a kinevezés után harminc (30) naptári napon belül, vagy mielőtt bármilyen titkos információt váltanak, amelyik időpont hamarabb bekövetkezik. A Koordinátor vezeti az EAB gyűléseken a jegyzőkönyvet és előkészíti </w:t>
      </w:r>
      <w:proofErr w:type="gramStart"/>
      <w:r>
        <w:rPr>
          <w:rFonts w:cs="Arial"/>
          <w:lang w:val="en-GB"/>
        </w:rPr>
        <w:t>a</w:t>
      </w:r>
      <w:proofErr w:type="gramEnd"/>
      <w:r>
        <w:rPr>
          <w:rFonts w:cs="Arial"/>
          <w:lang w:val="en-GB"/>
        </w:rPr>
        <w:t xml:space="preserve"> az EAB javaslatainak végrehajtását. Az EAB tagok részt vehetnek a Közgyűlés ülésein meghívásra, de nincs semmilyen szavazati joguk.</w:t>
      </w:r>
    </w:p>
    <w:p w14:paraId="1D161582" w14:textId="77777777" w:rsidR="00920CDC" w:rsidRPr="002403DF" w:rsidRDefault="00920CDC" w:rsidP="00920CDC">
      <w:pPr>
        <w:pStyle w:val="Cmsor1"/>
        <w:spacing w:after="240"/>
        <w:ind w:left="0" w:firstLine="0"/>
        <w:rPr>
          <w:rFonts w:cs="Arial"/>
          <w:sz w:val="22"/>
          <w:szCs w:val="22"/>
          <w:lang w:val="en-GB"/>
        </w:rPr>
      </w:pPr>
      <w:r>
        <w:rPr>
          <w:rFonts w:cs="Arial"/>
          <w:sz w:val="22"/>
          <w:szCs w:val="22"/>
          <w:lang w:val="en-GB"/>
        </w:rPr>
        <w:t>Szekció: Pénzügyi rendelkezések</w:t>
      </w:r>
    </w:p>
    <w:p w14:paraId="7343EC66" w14:textId="77777777" w:rsidR="00920CDC" w:rsidRPr="002403DF" w:rsidRDefault="00920CDC" w:rsidP="00920CDC">
      <w:pPr>
        <w:pStyle w:val="Cmsor2"/>
        <w:spacing w:after="240"/>
        <w:ind w:left="0" w:firstLine="0"/>
        <w:rPr>
          <w:rFonts w:cs="Arial"/>
          <w:sz w:val="22"/>
          <w:szCs w:val="22"/>
          <w:lang w:val="en-GB"/>
        </w:rPr>
      </w:pPr>
      <w:r>
        <w:rPr>
          <w:rFonts w:cs="Arial"/>
          <w:sz w:val="22"/>
          <w:szCs w:val="22"/>
          <w:lang w:val="en-GB"/>
        </w:rPr>
        <w:t>Általános szabályok</w:t>
      </w:r>
    </w:p>
    <w:p w14:paraId="0FD0EC89" w14:textId="77777777" w:rsidR="00920CDC" w:rsidRPr="002403DF" w:rsidRDefault="00920CDC" w:rsidP="00920CDC">
      <w:pPr>
        <w:pStyle w:val="Cmsor3"/>
        <w:spacing w:before="240" w:after="240"/>
        <w:ind w:left="0" w:firstLine="0"/>
        <w:rPr>
          <w:rFonts w:cs="Arial"/>
          <w:lang w:val="en-GB"/>
        </w:rPr>
      </w:pPr>
      <w:r>
        <w:rPr>
          <w:rFonts w:cs="Arial"/>
          <w:lang w:val="en-GB"/>
        </w:rPr>
        <w:t>A pénzügyi hozzájárulások elosztása</w:t>
      </w:r>
    </w:p>
    <w:p w14:paraId="5D0EF166" w14:textId="77777777" w:rsidR="00920CDC" w:rsidRPr="002403DF" w:rsidRDefault="00920CDC" w:rsidP="00920CDC">
      <w:pPr>
        <w:spacing w:before="240" w:after="240"/>
        <w:rPr>
          <w:rFonts w:cs="Arial"/>
          <w:lang w:val="en-GB"/>
        </w:rPr>
      </w:pPr>
      <w:r>
        <w:rPr>
          <w:rFonts w:cs="Arial"/>
          <w:lang w:val="en-GB"/>
        </w:rPr>
        <w:t>A Finanszírozó Hatóság pénzügyi hozzájárulását a Koordinátor osztja szét a következők szerint:</w:t>
      </w:r>
    </w:p>
    <w:p w14:paraId="214FC7A6" w14:textId="77777777" w:rsidR="00920CDC" w:rsidRPr="002403DF" w:rsidRDefault="00920CDC" w:rsidP="00920CDC">
      <w:pPr>
        <w:pStyle w:val="Listaszerbekezds"/>
        <w:numPr>
          <w:ilvl w:val="0"/>
          <w:numId w:val="15"/>
        </w:numPr>
        <w:spacing w:before="240" w:after="240"/>
        <w:rPr>
          <w:rFonts w:cs="Arial"/>
          <w:lang w:val="en-GB"/>
        </w:rPr>
      </w:pPr>
      <w:r>
        <w:rPr>
          <w:rFonts w:cs="Arial"/>
          <w:lang w:val="en-GB"/>
        </w:rPr>
        <w:t>a Konzorcium Terv</w:t>
      </w:r>
    </w:p>
    <w:p w14:paraId="0CAAECDF" w14:textId="77777777" w:rsidR="00920CDC" w:rsidRPr="002403DF" w:rsidRDefault="00920CDC" w:rsidP="00920CDC">
      <w:pPr>
        <w:pStyle w:val="Listaszerbekezds"/>
        <w:numPr>
          <w:ilvl w:val="0"/>
          <w:numId w:val="15"/>
        </w:numPr>
        <w:spacing w:before="240" w:after="240"/>
        <w:rPr>
          <w:rFonts w:cs="Arial"/>
          <w:lang w:val="en-GB"/>
        </w:rPr>
      </w:pPr>
      <w:r>
        <w:rPr>
          <w:rFonts w:cs="Arial"/>
          <w:lang w:val="en-GB"/>
        </w:rPr>
        <w:t>a jelentések jóváhagyása a Finanszírozó Hatóság által és</w:t>
      </w:r>
    </w:p>
    <w:p w14:paraId="144DD805" w14:textId="1BCF437B" w:rsidR="00920CDC" w:rsidRPr="002403DF" w:rsidRDefault="00920CDC" w:rsidP="00920CDC">
      <w:pPr>
        <w:pStyle w:val="Listaszerbekezds"/>
        <w:numPr>
          <w:ilvl w:val="0"/>
          <w:numId w:val="15"/>
        </w:numPr>
        <w:spacing w:before="240" w:after="240"/>
        <w:rPr>
          <w:rFonts w:cs="Arial"/>
          <w:lang w:val="en-GB"/>
        </w:rPr>
      </w:pPr>
      <w:r>
        <w:rPr>
          <w:rFonts w:cs="Arial"/>
          <w:lang w:val="en-GB"/>
        </w:rPr>
        <w:t>a 7.3.</w:t>
      </w:r>
      <w:r w:rsidR="00DE35AD">
        <w:rPr>
          <w:rFonts w:cs="Arial"/>
          <w:lang w:val="en-GB"/>
        </w:rPr>
        <w:t xml:space="preserve"> bekezdés </w:t>
      </w:r>
      <w:r>
        <w:rPr>
          <w:rFonts w:cs="Arial"/>
          <w:lang w:val="en-GB"/>
        </w:rPr>
        <w:t>szerinti pénzügyi rendelkezések</w:t>
      </w:r>
      <w:r w:rsidR="00DE35AD">
        <w:rPr>
          <w:rFonts w:cs="Arial"/>
          <w:lang w:val="en-GB"/>
        </w:rPr>
        <w:t>.</w:t>
      </w:r>
    </w:p>
    <w:p w14:paraId="0964E35A" w14:textId="77777777" w:rsidR="00920CDC" w:rsidRPr="002403DF" w:rsidRDefault="00920CDC" w:rsidP="00920CDC">
      <w:pPr>
        <w:spacing w:before="240" w:after="240"/>
        <w:rPr>
          <w:rFonts w:cs="Arial"/>
          <w:lang w:val="en-GB"/>
        </w:rPr>
      </w:pPr>
      <w:r>
        <w:rPr>
          <w:rFonts w:cs="Arial"/>
          <w:lang w:val="en-GB"/>
        </w:rPr>
        <w:t>A feleket csak akkor támogatják anyagilag, ha a feladatokat a Konzorcium Tervnek megfelelően hajtják végre.</w:t>
      </w:r>
    </w:p>
    <w:p w14:paraId="7E72BB9F" w14:textId="77777777" w:rsidR="00920CDC" w:rsidRPr="002403DF" w:rsidRDefault="00920CDC" w:rsidP="00920CDC">
      <w:pPr>
        <w:pStyle w:val="Cmsor3"/>
        <w:spacing w:before="240" w:after="240"/>
        <w:ind w:left="0" w:firstLine="0"/>
        <w:rPr>
          <w:rFonts w:cs="Arial"/>
          <w:lang w:val="en-GB"/>
        </w:rPr>
      </w:pPr>
      <w:r>
        <w:rPr>
          <w:rFonts w:cs="Arial"/>
          <w:lang w:val="en-GB"/>
        </w:rPr>
        <w:t>Költségek igazolása</w:t>
      </w:r>
    </w:p>
    <w:p w14:paraId="1294D15A" w14:textId="77777777" w:rsidR="00920CDC" w:rsidRDefault="00920CDC" w:rsidP="00920CDC">
      <w:pPr>
        <w:spacing w:before="240" w:after="240"/>
        <w:rPr>
          <w:rFonts w:cs="Arial"/>
          <w:lang w:val="en-GB"/>
        </w:rPr>
      </w:pPr>
      <w:r>
        <w:rPr>
          <w:rFonts w:cs="Arial"/>
          <w:lang w:val="en-GB"/>
        </w:rPr>
        <w:t>A saját általános számviteli és irányítási szabályainak és gyakorlatainak megfelelően, mindegyik fél kizárólag a Finanszírozó Hatóság felé köteles elszámolni a projekttel kapcsolatos költségeivel. Sem a Koordinátor, sem pedig bármelyik másik fél nem vállalhat felelősséget ezen költségekkel kapcsolatban a Finanszírozó hatóság felé.</w:t>
      </w:r>
    </w:p>
    <w:p w14:paraId="723036A5" w14:textId="77777777" w:rsidR="00920CDC" w:rsidRPr="002403DF" w:rsidRDefault="00920CDC" w:rsidP="00920CDC">
      <w:pPr>
        <w:spacing w:before="240" w:after="240"/>
        <w:rPr>
          <w:rFonts w:cs="Arial"/>
          <w:lang w:val="en-GB"/>
        </w:rPr>
      </w:pPr>
    </w:p>
    <w:p w14:paraId="3EAD46B0" w14:textId="77777777" w:rsidR="00920CDC" w:rsidRPr="002403DF" w:rsidRDefault="00920CDC" w:rsidP="00920CDC">
      <w:pPr>
        <w:pStyle w:val="Cmsor3"/>
        <w:spacing w:before="240" w:after="240"/>
        <w:ind w:left="0" w:firstLine="0"/>
        <w:rPr>
          <w:rFonts w:cs="Arial"/>
          <w:lang w:val="en-GB"/>
        </w:rPr>
      </w:pPr>
      <w:r>
        <w:rPr>
          <w:rFonts w:cs="Arial"/>
          <w:lang w:val="en-GB"/>
        </w:rPr>
        <w:t>Finanszírozási szabályok</w:t>
      </w:r>
    </w:p>
    <w:p w14:paraId="187D9366" w14:textId="77777777" w:rsidR="00920CDC" w:rsidRPr="00D07DC8" w:rsidRDefault="00920CDC" w:rsidP="00920CDC">
      <w:pPr>
        <w:spacing w:before="240" w:after="240"/>
        <w:rPr>
          <w:rFonts w:cs="Arial"/>
          <w:lang w:val="en-GB"/>
        </w:rPr>
      </w:pPr>
      <w:r>
        <w:rPr>
          <w:rFonts w:cs="Arial"/>
          <w:lang w:val="en-GB"/>
        </w:rPr>
        <w:t xml:space="preserve">Az a fél, amelyik kevesebbet költ, mint a Konzorcium Tervben a költségvetés számára kijelölt része, vagy - </w:t>
      </w:r>
      <w:r w:rsidRPr="00D07DC8">
        <w:rPr>
          <w:rFonts w:cs="Arial"/>
          <w:lang w:val="en-GB"/>
        </w:rPr>
        <w:t>egységen keresztül történő visszatérítés esetén</w:t>
      </w:r>
      <w:r>
        <w:rPr>
          <w:rFonts w:cs="Arial"/>
          <w:lang w:val="en-GB"/>
        </w:rPr>
        <w:t xml:space="preserve"> – kevesebb egységet használ fel, mint amennyi eredetileg a KonzorciumTervben szerepelt, csak a tényleges, kellően indokolt, elszámolható költségek szerint lesz támogatva.</w:t>
      </w:r>
    </w:p>
    <w:p w14:paraId="248C7225" w14:textId="193F4645" w:rsidR="00920CDC" w:rsidRPr="002403DF" w:rsidRDefault="00920CDC" w:rsidP="00920CDC">
      <w:pPr>
        <w:spacing w:before="240" w:after="240"/>
        <w:rPr>
          <w:rFonts w:cs="Arial"/>
          <w:lang w:val="en-GB"/>
        </w:rPr>
      </w:pPr>
      <w:r>
        <w:rPr>
          <w:rFonts w:cs="Arial"/>
          <w:lang w:val="en-GB"/>
        </w:rPr>
        <w:t>Az a fél, amelyik többet költ, mint a Konzorcium Tervben a költségvetés számára kijelölt része, csak a kellően indokolt, elszámolható költségek szerint lesz támogatva, akkora összegig, amely nem haladja meg a számára kijelölt részt.</w:t>
      </w:r>
    </w:p>
    <w:p w14:paraId="3B03B0DC" w14:textId="77777777" w:rsidR="00920CDC" w:rsidRPr="002403DF" w:rsidRDefault="00920CDC" w:rsidP="00920CDC">
      <w:pPr>
        <w:pStyle w:val="Cmsor3"/>
        <w:spacing w:before="240" w:after="240"/>
        <w:ind w:left="0" w:firstLine="0"/>
        <w:rPr>
          <w:rFonts w:cs="Arial"/>
          <w:lang w:val="en-GB"/>
        </w:rPr>
      </w:pPr>
      <w:r>
        <w:rPr>
          <w:rFonts w:cs="Arial"/>
          <w:lang w:val="en-GB"/>
        </w:rPr>
        <w:t>Túlfizetés visszatérítése; jövedelmek</w:t>
      </w:r>
    </w:p>
    <w:p w14:paraId="17A4C356" w14:textId="77777777" w:rsidR="00920CDC" w:rsidRPr="002403DF" w:rsidRDefault="00920CDC" w:rsidP="00920CDC">
      <w:pPr>
        <w:pStyle w:val="Cmsor4"/>
        <w:spacing w:before="240" w:after="240"/>
        <w:ind w:left="0" w:firstLine="0"/>
        <w:rPr>
          <w:rFonts w:cs="Arial"/>
          <w:lang w:val="en-GB"/>
        </w:rPr>
      </w:pPr>
      <w:r w:rsidRPr="002403DF">
        <w:rPr>
          <w:rFonts w:cs="Arial"/>
          <w:lang w:val="en-GB"/>
        </w:rPr>
        <w:tab/>
      </w:r>
    </w:p>
    <w:p w14:paraId="26E684CC" w14:textId="77777777" w:rsidR="00920CDC" w:rsidRPr="002403DF" w:rsidRDefault="00920CDC" w:rsidP="00920CDC">
      <w:pPr>
        <w:spacing w:before="240" w:after="240"/>
        <w:rPr>
          <w:rFonts w:cs="Arial"/>
          <w:lang w:val="en-GB"/>
        </w:rPr>
      </w:pPr>
      <w:r>
        <w:rPr>
          <w:rFonts w:cs="Arial"/>
          <w:lang w:val="en-GB"/>
        </w:rPr>
        <w:t>Bármely esetben, ha a fél túlfizetésben részesül, a félnek vissza kell juttatnia a releváns összeget a Koordinátornak, indokolatlan késlekedés nélkül.</w:t>
      </w:r>
    </w:p>
    <w:p w14:paraId="748155AE" w14:textId="77777777" w:rsidR="00920CDC" w:rsidRPr="002403DF" w:rsidRDefault="00920CDC" w:rsidP="00920CDC">
      <w:pPr>
        <w:pStyle w:val="Cmsor4"/>
        <w:spacing w:before="240" w:after="240"/>
        <w:ind w:left="0" w:firstLine="0"/>
        <w:rPr>
          <w:rFonts w:cs="Arial"/>
          <w:lang w:val="en-GB"/>
        </w:rPr>
      </w:pPr>
      <w:r w:rsidRPr="002403DF">
        <w:rPr>
          <w:rFonts w:cs="Arial"/>
          <w:lang w:val="en-GB"/>
        </w:rPr>
        <w:tab/>
      </w:r>
    </w:p>
    <w:p w14:paraId="20C0F0AB" w14:textId="2B77953E" w:rsidR="00920CDC" w:rsidRPr="002403DF" w:rsidRDefault="00920CDC" w:rsidP="00920CDC">
      <w:pPr>
        <w:spacing w:before="240" w:after="240"/>
        <w:rPr>
          <w:rFonts w:cs="Arial"/>
          <w:lang w:val="en-GB"/>
        </w:rPr>
      </w:pPr>
      <w:r>
        <w:rPr>
          <w:rFonts w:cs="Arial"/>
          <w:lang w:val="en-GB"/>
        </w:rPr>
        <w:t>Abban az esetben ha a fél olyan bevételhez jut, amely levonható a Konzorcium Tervben meghatározott teljes támogatásból, a levonás csak az ilyen bevételhezhez jutó félt terheli. A többi fél pénzügyi részesedését, nem befolyásolja egy fél jövedelme. Abban az esetben, ha a jövedelem nagyobb, mint a fél számára a Konzorcium Tervben kijelölt részesedés, a fél visszatéríti a többi fél által elszenvedett finanszírozási csökkenést.</w:t>
      </w:r>
    </w:p>
    <w:p w14:paraId="24DD9EB9" w14:textId="77777777" w:rsidR="00920CDC" w:rsidRPr="002403DF" w:rsidRDefault="00920CDC" w:rsidP="00920CDC">
      <w:pPr>
        <w:pStyle w:val="Cmsor3"/>
        <w:spacing w:before="240" w:after="240"/>
        <w:ind w:left="0" w:firstLine="0"/>
        <w:rPr>
          <w:rFonts w:cs="Arial"/>
          <w:lang w:val="en-GB"/>
        </w:rPr>
      </w:pPr>
      <w:r>
        <w:rPr>
          <w:rFonts w:cs="Arial"/>
          <w:lang w:val="en-GB"/>
        </w:rPr>
        <w:t>Az egyik fél részvételének felmondásának pénzügyi következményei</w:t>
      </w:r>
    </w:p>
    <w:p w14:paraId="651EE770" w14:textId="77777777" w:rsidR="00920CDC" w:rsidRPr="002403DF" w:rsidRDefault="00920CDC" w:rsidP="00920CDC">
      <w:pPr>
        <w:spacing w:before="240" w:after="240"/>
        <w:rPr>
          <w:rFonts w:cs="Arial"/>
          <w:lang w:val="en-GB"/>
        </w:rPr>
      </w:pPr>
      <w:r>
        <w:rPr>
          <w:rFonts w:cs="Arial"/>
          <w:lang w:val="en-GB"/>
        </w:rPr>
        <w:t xml:space="preserve">A konzorciumot elhagyó fél visszatéríti az összes kifizetést, amit kapott, kivéve azt a hozzájárulási összeget, amelyet a Finanszírozó Hatóság, vagy egy másik hozzájáruló elfogad. Továbbá, a kilépő fél, ezen Konzorcium Megállapodás 5.2. szekciójában meghatározott határokon belül viseli azon ésszerű és igazolható kiegészítő költségeket, amelyek a többi félnél merülnek fel, hogy az ő és saját feladataikat elláthassák. </w:t>
      </w:r>
    </w:p>
    <w:p w14:paraId="6DA1916C" w14:textId="77777777" w:rsidR="00920CDC" w:rsidRPr="002403DF" w:rsidRDefault="00920CDC" w:rsidP="00920CDC">
      <w:pPr>
        <w:pStyle w:val="Cmsor2"/>
        <w:spacing w:after="240"/>
        <w:ind w:left="0" w:firstLine="0"/>
        <w:rPr>
          <w:rFonts w:cs="Arial"/>
          <w:sz w:val="22"/>
          <w:szCs w:val="22"/>
          <w:lang w:val="en-GB"/>
        </w:rPr>
      </w:pPr>
      <w:r>
        <w:rPr>
          <w:rFonts w:cs="Arial"/>
          <w:sz w:val="22"/>
          <w:szCs w:val="22"/>
          <w:lang w:val="en-GB"/>
        </w:rPr>
        <w:t>Költségvetés-tervezés</w:t>
      </w:r>
    </w:p>
    <w:p w14:paraId="6A54BEFD" w14:textId="77777777" w:rsidR="00920CDC" w:rsidRPr="002403DF" w:rsidRDefault="00920CDC" w:rsidP="00920CDC">
      <w:pPr>
        <w:spacing w:before="240" w:after="240"/>
        <w:rPr>
          <w:rFonts w:cs="Arial"/>
          <w:lang w:val="en-GB"/>
        </w:rPr>
      </w:pPr>
      <w:r>
        <w:rPr>
          <w:rFonts w:cs="Arial"/>
          <w:lang w:val="en-GB"/>
        </w:rPr>
        <w:t>A Konzorcium Terv által meghatározott költségvetést, a felek által használt általános számviteli és irányítási szabályoknak és gyakorlatoknak megfelelően kell megbecsülni.</w:t>
      </w:r>
    </w:p>
    <w:p w14:paraId="502FD955" w14:textId="77777777" w:rsidR="00920CDC" w:rsidRPr="002403DF" w:rsidRDefault="00920CDC" w:rsidP="00920CDC">
      <w:pPr>
        <w:pStyle w:val="Cmsor2"/>
        <w:spacing w:after="240"/>
        <w:ind w:left="0" w:firstLine="0"/>
        <w:rPr>
          <w:rFonts w:cs="Arial"/>
          <w:sz w:val="22"/>
          <w:szCs w:val="22"/>
          <w:lang w:val="en-GB"/>
        </w:rPr>
      </w:pPr>
      <w:r>
        <w:rPr>
          <w:rFonts w:cs="Arial"/>
          <w:sz w:val="22"/>
          <w:szCs w:val="22"/>
          <w:lang w:val="en-GB"/>
        </w:rPr>
        <w:t>Kifizetések</w:t>
      </w:r>
    </w:p>
    <w:p w14:paraId="56B18185" w14:textId="77777777" w:rsidR="00920CDC" w:rsidRPr="002403DF" w:rsidRDefault="00920CDC" w:rsidP="00920CDC">
      <w:pPr>
        <w:pStyle w:val="Cmsor3"/>
        <w:spacing w:before="240" w:after="240"/>
        <w:ind w:left="0" w:firstLine="0"/>
        <w:rPr>
          <w:rFonts w:cs="Arial"/>
          <w:lang w:val="en-GB"/>
        </w:rPr>
      </w:pPr>
      <w:r>
        <w:rPr>
          <w:rFonts w:cs="Arial"/>
          <w:lang w:val="en-GB"/>
        </w:rPr>
        <w:t>A felek számára történő kifizetések a Koordinátor kizárólagos feladatai.</w:t>
      </w:r>
    </w:p>
    <w:p w14:paraId="72C2BDE1" w14:textId="77777777" w:rsidR="00920CDC" w:rsidRPr="002403DF" w:rsidRDefault="00920CDC" w:rsidP="00920CDC">
      <w:pPr>
        <w:spacing w:before="240" w:after="240"/>
        <w:rPr>
          <w:rFonts w:cs="Arial"/>
          <w:lang w:val="en-GB"/>
        </w:rPr>
      </w:pPr>
      <w:r>
        <w:rPr>
          <w:rFonts w:cs="Arial"/>
          <w:lang w:val="en-GB"/>
        </w:rPr>
        <w:t>Különösen, a Koordinátor:</w:t>
      </w:r>
    </w:p>
    <w:p w14:paraId="33FB5687" w14:textId="77777777" w:rsidR="00920CDC" w:rsidRPr="002403DF" w:rsidRDefault="00920CDC" w:rsidP="00920CDC">
      <w:pPr>
        <w:pStyle w:val="Listaszerbekezds"/>
        <w:numPr>
          <w:ilvl w:val="1"/>
          <w:numId w:val="16"/>
        </w:numPr>
        <w:spacing w:before="240" w:after="240"/>
        <w:ind w:left="852" w:hanging="426"/>
        <w:rPr>
          <w:rFonts w:cs="Arial"/>
          <w:lang w:val="en-GB"/>
        </w:rPr>
      </w:pPr>
      <w:r>
        <w:rPr>
          <w:rFonts w:cs="Arial"/>
          <w:lang w:val="en-GB"/>
        </w:rPr>
        <w:t>értesíti az érintett felet azonnal a bankszámlájára utalt összeg dátumáról és összetételéről, a releváns hivatkozásokat megadva</w:t>
      </w:r>
    </w:p>
    <w:p w14:paraId="4C334133" w14:textId="77777777" w:rsidR="00920CDC" w:rsidRPr="002403DF" w:rsidRDefault="00920CDC" w:rsidP="00920CDC">
      <w:pPr>
        <w:pStyle w:val="Listaszerbekezds"/>
        <w:numPr>
          <w:ilvl w:val="1"/>
          <w:numId w:val="16"/>
        </w:numPr>
        <w:spacing w:before="240" w:after="240"/>
        <w:ind w:left="852" w:hanging="426"/>
        <w:rPr>
          <w:rFonts w:cs="Arial"/>
          <w:lang w:val="en-GB"/>
        </w:rPr>
      </w:pPr>
      <w:r>
        <w:rPr>
          <w:rFonts w:cs="Arial"/>
          <w:lang w:val="en-GB"/>
        </w:rPr>
        <w:t>szorgalmasan ellátja a feladatait, bármely pénzösszeg megfelelő adminisztrációjával és a pénzügyi számlák vezetésével</w:t>
      </w:r>
    </w:p>
    <w:p w14:paraId="6559184B" w14:textId="77777777" w:rsidR="00920CDC" w:rsidRPr="00C43A85" w:rsidRDefault="00920CDC" w:rsidP="00920CDC">
      <w:pPr>
        <w:pStyle w:val="Listaszerbekezds"/>
        <w:numPr>
          <w:ilvl w:val="0"/>
          <w:numId w:val="16"/>
        </w:numPr>
        <w:spacing w:before="240" w:after="240"/>
        <w:ind w:left="786"/>
        <w:rPr>
          <w:rFonts w:cs="Arial"/>
          <w:lang w:val="en-GB"/>
        </w:rPr>
      </w:pPr>
      <w:r>
        <w:rPr>
          <w:rFonts w:cs="Arial"/>
          <w:lang w:val="en-GB"/>
        </w:rPr>
        <w:t>vállalja, hogy a Finanszírozó H</w:t>
      </w:r>
      <w:r w:rsidRPr="00C43A85">
        <w:rPr>
          <w:rFonts w:cs="Arial"/>
          <w:lang w:val="en-GB"/>
        </w:rPr>
        <w:t>atóság projekthez való pénzügyi hozzájárulását elkülöníti a szokásos üzleti számláitól, saját eszközeitől és tulajdonától</w:t>
      </w:r>
      <w:r>
        <w:rPr>
          <w:rFonts w:cs="Arial"/>
          <w:lang w:val="en-GB"/>
        </w:rPr>
        <w:t>, kivéve ha a Koordinátor egy köztestület, vagy nem jogosult így tenni törvényben előírt jogszabály miatt.</w:t>
      </w:r>
    </w:p>
    <w:p w14:paraId="2605DC20" w14:textId="77777777" w:rsidR="00920CDC" w:rsidRPr="002403DF" w:rsidRDefault="00920CDC" w:rsidP="00920CDC">
      <w:pPr>
        <w:pStyle w:val="Listaszerbekezds"/>
        <w:numPr>
          <w:ilvl w:val="1"/>
          <w:numId w:val="16"/>
        </w:numPr>
        <w:spacing w:before="240" w:after="240"/>
        <w:ind w:left="852" w:hanging="426"/>
        <w:rPr>
          <w:rFonts w:cs="Arial"/>
          <w:lang w:val="en-GB"/>
        </w:rPr>
      </w:pPr>
      <w:r>
        <w:rPr>
          <w:rFonts w:cs="Arial"/>
          <w:lang w:val="en-GB"/>
        </w:rPr>
        <w:t>a Támogatási Megállapodás 21.2. és 21.3.2. cikke értelmében a project befejezése előtt egyik fél sem kap többet, mint a számára kijelölt részesedés a maximális támogatási összegből, amelyből levonták azt az összeget, amelyet a Finanszírozási Hatóság a Garanciaalapra és a végső kifizetésre visszatart.</w:t>
      </w:r>
    </w:p>
    <w:p w14:paraId="49DA7A29" w14:textId="77777777" w:rsidR="00920CDC" w:rsidRPr="002403DF" w:rsidRDefault="00920CDC" w:rsidP="00920CDC">
      <w:pPr>
        <w:pStyle w:val="Cmsor3"/>
        <w:spacing w:before="240" w:after="240"/>
        <w:ind w:left="426" w:firstLine="0"/>
        <w:rPr>
          <w:rFonts w:cs="Arial"/>
          <w:lang w:val="en-GB"/>
        </w:rPr>
      </w:pPr>
      <w:r w:rsidRPr="002403DF">
        <w:rPr>
          <w:rFonts w:cs="Arial"/>
          <w:lang w:val="en-GB"/>
        </w:rPr>
        <w:tab/>
      </w:r>
    </w:p>
    <w:p w14:paraId="5D8D5C1F" w14:textId="77777777" w:rsidR="00920CDC" w:rsidRPr="002403DF" w:rsidRDefault="00920CDC" w:rsidP="00920CDC">
      <w:pPr>
        <w:spacing w:before="240" w:after="240"/>
        <w:rPr>
          <w:rFonts w:cs="Arial"/>
          <w:lang w:val="en-GB"/>
        </w:rPr>
      </w:pPr>
      <w:r>
        <w:rPr>
          <w:rFonts w:cs="Arial"/>
          <w:lang w:val="en-GB"/>
        </w:rPr>
        <w:t>A kifizetési menetrend, amely magában foglalja az előfinanszírozási és időközi kifizetések utalását a felek számára, a következőek szerint lesz kezelve:</w:t>
      </w:r>
    </w:p>
    <w:p w14:paraId="1313FA50" w14:textId="77777777" w:rsidR="00920CDC" w:rsidRPr="002403DF" w:rsidRDefault="00920CDC" w:rsidP="00920CDC">
      <w:pPr>
        <w:spacing w:before="240" w:after="240"/>
        <w:rPr>
          <w:rFonts w:cs="Arial"/>
          <w:lang w:val="en-GB"/>
        </w:rPr>
      </w:pPr>
      <w:r>
        <w:rPr>
          <w:rFonts w:cs="Arial"/>
          <w:lang w:val="en-GB"/>
        </w:rPr>
        <w:t>Azon költségek finanszírozása, amelyek szerepelnek a Konzorcium Tervben, a Finanszírozó Hatóságtól történő kézhezvétel után lesznek kifizetve a felek részére, indokolatlan késedelem nélkül, a Támogatási Megállapodás rendelkezéseinek megfelelően. A Finanszírozási Hatóság által elfogadott költségek az érintett fél számára lesznek kifizetve.</w:t>
      </w:r>
    </w:p>
    <w:p w14:paraId="00769BDE" w14:textId="77777777" w:rsidR="00920CDC" w:rsidRPr="002403DF" w:rsidRDefault="00920CDC" w:rsidP="00920CDC">
      <w:pPr>
        <w:spacing w:before="240" w:after="240"/>
        <w:rPr>
          <w:rFonts w:cs="Arial"/>
          <w:lang w:val="en-GB"/>
        </w:rPr>
      </w:pPr>
      <w:r>
        <w:rPr>
          <w:rFonts w:cs="Arial"/>
          <w:lang w:val="en-GB"/>
        </w:rPr>
        <w:t>A Koordinátor jogosult visszatartani bármely olyan kifizetést egy olyan fél számára, aki egy felelős Konzorcium Testület által azonosítva megszegte kötelezettségeit, ezen Konzorcium Megállapodással, a Támogatási Megállapodással, vagy egy olyan kedvezményezettel szemben, aki még nem írta alá ezt a Konzorcium Megállapodást.</w:t>
      </w:r>
    </w:p>
    <w:p w14:paraId="61464E17" w14:textId="4CAE3D22" w:rsidR="00920CDC" w:rsidRPr="002403DF" w:rsidRDefault="00920CDC" w:rsidP="00920CDC">
      <w:pPr>
        <w:spacing w:before="240" w:after="240"/>
        <w:rPr>
          <w:rFonts w:cs="Arial"/>
          <w:lang w:val="en-GB"/>
        </w:rPr>
      </w:pPr>
      <w:r>
        <w:rPr>
          <w:rFonts w:cs="Arial"/>
          <w:lang w:val="en-GB"/>
        </w:rPr>
        <w:t>A Koordinátor jogosult visszaszerezni bármely kifizetett kifizetést a nemteljesítő féltől, kivéve azon teljesítések kifizetését, amelyet a Finanszírozási Hatóság elfogadott. A Koordinátor akkor is jogosult visszatartani kifizetéseket egy fél számára, ha ezt a Finanszírozási Hatóság várja</w:t>
      </w:r>
      <w:r w:rsidR="009E53E8">
        <w:rPr>
          <w:rFonts w:cs="Arial"/>
          <w:lang w:val="en-GB"/>
        </w:rPr>
        <w:t xml:space="preserve"> el</w:t>
      </w:r>
      <w:r>
        <w:rPr>
          <w:rFonts w:cs="Arial"/>
          <w:lang w:val="en-GB"/>
        </w:rPr>
        <w:t>, vagy</w:t>
      </w:r>
      <w:r w:rsidR="009E53E8">
        <w:rPr>
          <w:rFonts w:cs="Arial"/>
          <w:lang w:val="en-GB"/>
        </w:rPr>
        <w:t xml:space="preserve"> ezzel egyetért</w:t>
      </w:r>
      <w:r>
        <w:rPr>
          <w:rFonts w:cs="Arial"/>
          <w:lang w:val="en-GB"/>
        </w:rPr>
        <w:t>.</w:t>
      </w:r>
    </w:p>
    <w:p w14:paraId="612EBC45" w14:textId="77777777" w:rsidR="00920CDC" w:rsidRDefault="00920CDC" w:rsidP="00994FE6">
      <w:pPr>
        <w:pStyle w:val="Cmsor3"/>
        <w:spacing w:before="0" w:after="0"/>
        <w:ind w:left="284"/>
        <w:rPr>
          <w:bCs w:val="0"/>
        </w:rPr>
      </w:pPr>
      <w:r>
        <w:rPr>
          <w:bCs w:val="0"/>
        </w:rPr>
        <w:t xml:space="preserve">Belső Garnciaalap </w:t>
      </w:r>
    </w:p>
    <w:p w14:paraId="58F9884B" w14:textId="77777777" w:rsidR="00920CDC" w:rsidRPr="0012456A" w:rsidRDefault="00920CDC" w:rsidP="00920CDC"/>
    <w:p w14:paraId="77EE8E4B" w14:textId="77777777" w:rsidR="00920CDC" w:rsidRDefault="00920CDC" w:rsidP="00920CDC">
      <w:pPr>
        <w:spacing w:after="0"/>
        <w:jc w:val="left"/>
        <w:rPr>
          <w:rFonts w:cs="Arial"/>
          <w:lang w:val="en-GB"/>
        </w:rPr>
      </w:pPr>
      <w:r>
        <w:rPr>
          <w:rFonts w:cs="Arial"/>
          <w:lang w:val="en-GB"/>
        </w:rPr>
        <w:t>A Koordinátor jogosult létesíteni egy Belső Garanciaalapot, azzal a céllal, hogy csökkentse a veszélyét annak, hogy az egész Konzorcium szétszéledjen a nemteljesítő fél miatt.</w:t>
      </w:r>
      <w:r w:rsidRPr="003532BC">
        <w:rPr>
          <w:rFonts w:cs="Arial"/>
          <w:lang w:val="en-GB"/>
        </w:rPr>
        <w:br/>
      </w:r>
    </w:p>
    <w:p w14:paraId="15D5C66A" w14:textId="77777777" w:rsidR="00920CDC" w:rsidRDefault="00920CDC" w:rsidP="00920CDC">
      <w:pPr>
        <w:spacing w:after="0"/>
        <w:rPr>
          <w:rFonts w:cs="Arial"/>
          <w:lang w:val="en-GB"/>
        </w:rPr>
      </w:pPr>
      <w:r>
        <w:rPr>
          <w:rFonts w:cs="Arial"/>
          <w:lang w:val="en-GB"/>
        </w:rPr>
        <w:t>A Belső Garanciaalap a felek felé kifizetendő előfinanszírozási kifizetések 15%-ának visszatartásából jön létre.</w:t>
      </w:r>
    </w:p>
    <w:p w14:paraId="45298B07" w14:textId="77777777" w:rsidR="00920CDC" w:rsidRPr="003532BC" w:rsidRDefault="00920CDC" w:rsidP="00920CDC">
      <w:pPr>
        <w:spacing w:after="0"/>
        <w:rPr>
          <w:rFonts w:cs="Arial"/>
          <w:lang w:val="en-GB"/>
        </w:rPr>
      </w:pPr>
    </w:p>
    <w:p w14:paraId="65C7600F" w14:textId="536C2BF9" w:rsidR="00920CDC" w:rsidRDefault="00920CDC" w:rsidP="00920CDC">
      <w:pPr>
        <w:spacing w:after="0"/>
        <w:rPr>
          <w:rFonts w:cs="Arial"/>
          <w:lang w:val="en-GB"/>
        </w:rPr>
      </w:pPr>
      <w:r>
        <w:rPr>
          <w:rFonts w:cs="Arial"/>
          <w:lang w:val="en-GB"/>
        </w:rPr>
        <w:t>A Garancialap teljes összege az utolsó kifizetéssel együtt les</w:t>
      </w:r>
      <w:r w:rsidR="009E53E8">
        <w:rPr>
          <w:rFonts w:cs="Arial"/>
          <w:lang w:val="en-GB"/>
        </w:rPr>
        <w:t>z</w:t>
      </w:r>
      <w:r>
        <w:rPr>
          <w:rFonts w:cs="Arial"/>
          <w:lang w:val="en-GB"/>
        </w:rPr>
        <w:t xml:space="preserve"> szétosztva a felek közt, miután az összes elszámolható költséget elfogadta az EC és az utolsó részlet is megérkezett a koordinátorhoz a Finanszírozási hatóságtól.</w:t>
      </w:r>
    </w:p>
    <w:p w14:paraId="2CBD1B75" w14:textId="77777777" w:rsidR="00920CDC" w:rsidRDefault="00920CDC" w:rsidP="00920CDC">
      <w:pPr>
        <w:spacing w:after="0"/>
        <w:rPr>
          <w:rFonts w:cs="Arial"/>
          <w:lang w:val="en-GB"/>
        </w:rPr>
      </w:pPr>
    </w:p>
    <w:p w14:paraId="6DD32294" w14:textId="77DFDB80" w:rsidR="00920CDC" w:rsidRPr="003532BC" w:rsidRDefault="00920CDC" w:rsidP="00920CDC">
      <w:pPr>
        <w:spacing w:after="0"/>
        <w:rPr>
          <w:rFonts w:cs="Arial"/>
          <w:lang w:val="en-GB"/>
        </w:rPr>
      </w:pPr>
      <w:r>
        <w:rPr>
          <w:rFonts w:cs="Arial"/>
          <w:lang w:val="en-GB"/>
        </w:rPr>
        <w:t xml:space="preserve">A Belső Garanciaalap fenntartásának költségeit, melyek főként a negatív kamatlábbal függnek össze, a felek közt szétosztják, a Konzorcium Tervben szereplő költségvetési részesedésük alapján és a Finanszírozási Hatóság felé közölt jeletések jóváhagyása alapján. Bármilyen keletkezett </w:t>
      </w:r>
      <w:r w:rsidR="009E53E8">
        <w:rPr>
          <w:rFonts w:cs="Arial"/>
          <w:lang w:val="en-GB"/>
        </w:rPr>
        <w:t>hasznot</w:t>
      </w:r>
      <w:r>
        <w:rPr>
          <w:rFonts w:cs="Arial"/>
          <w:lang w:val="en-GB"/>
        </w:rPr>
        <w:t xml:space="preserve"> elosztanak a részesek közt a Konzorcium Tervben szereplő költségvetési részesedésük alapján és a Finanszírozási Hatóság felé közölt jeletések jóváhagyása alapján.</w:t>
      </w:r>
    </w:p>
    <w:p w14:paraId="57E2881E" w14:textId="77777777" w:rsidR="00920CDC" w:rsidRPr="00AD7A5C" w:rsidRDefault="00920CDC" w:rsidP="00920CDC">
      <w:pPr>
        <w:pStyle w:val="Cmsor2"/>
        <w:numPr>
          <w:ilvl w:val="0"/>
          <w:numId w:val="0"/>
        </w:numPr>
        <w:ind w:left="576" w:hanging="576"/>
        <w:rPr>
          <w:rFonts w:cs="Arial"/>
          <w:sz w:val="22"/>
          <w:szCs w:val="22"/>
          <w:lang w:val="en-GB"/>
        </w:rPr>
      </w:pPr>
      <w:r w:rsidRPr="00AD7A5C">
        <w:rPr>
          <w:rFonts w:cs="Arial"/>
          <w:sz w:val="22"/>
          <w:szCs w:val="22"/>
          <w:lang w:val="en-GB"/>
        </w:rPr>
        <w:t xml:space="preserve">7.4. </w:t>
      </w:r>
      <w:r>
        <w:rPr>
          <w:rFonts w:cs="Arial"/>
          <w:sz w:val="22"/>
          <w:szCs w:val="22"/>
          <w:lang w:val="en-GB"/>
        </w:rPr>
        <w:t>Pénzügyi Jelentés</w:t>
      </w:r>
    </w:p>
    <w:p w14:paraId="288CC695" w14:textId="77777777" w:rsidR="00920CDC" w:rsidRPr="00AD7A5C" w:rsidRDefault="00920CDC" w:rsidP="00920CDC">
      <w:pPr>
        <w:rPr>
          <w:lang w:val="en-GB"/>
        </w:rPr>
      </w:pPr>
    </w:p>
    <w:p w14:paraId="3BAB1A3F" w14:textId="04B1390E" w:rsidR="00920CDC" w:rsidRPr="002403DF" w:rsidRDefault="00920CDC" w:rsidP="00920CDC">
      <w:pPr>
        <w:rPr>
          <w:lang w:val="en-GB"/>
        </w:rPr>
      </w:pPr>
      <w:r>
        <w:rPr>
          <w:lang w:val="en-GB"/>
        </w:rPr>
        <w:t>A pénzügyi jelentés tesztje, a proje</w:t>
      </w:r>
      <w:r w:rsidR="009E53E8">
        <w:rPr>
          <w:lang w:val="en-GB"/>
        </w:rPr>
        <w:t>k</w:t>
      </w:r>
      <w:r>
        <w:rPr>
          <w:lang w:val="en-GB"/>
        </w:rPr>
        <w:t>t nyolcadik (8) hónapjában les</w:t>
      </w:r>
      <w:r w:rsidR="009E53E8">
        <w:rPr>
          <w:lang w:val="en-GB"/>
        </w:rPr>
        <w:t>z</w:t>
      </w:r>
      <w:r>
        <w:rPr>
          <w:lang w:val="en-GB"/>
        </w:rPr>
        <w:t xml:space="preserve"> végrehajtva.</w:t>
      </w:r>
    </w:p>
    <w:p w14:paraId="2E1AADBE" w14:textId="1DE68B3B" w:rsidR="00920CDC" w:rsidRPr="002403DF" w:rsidRDefault="009E53E8" w:rsidP="00920CDC">
      <w:pPr>
        <w:pStyle w:val="Cmsor1"/>
        <w:spacing w:after="240"/>
        <w:ind w:left="0" w:firstLine="0"/>
        <w:rPr>
          <w:rFonts w:cs="Arial"/>
          <w:sz w:val="22"/>
          <w:szCs w:val="22"/>
          <w:lang w:val="en-GB"/>
        </w:rPr>
      </w:pPr>
      <w:r>
        <w:rPr>
          <w:rFonts w:cs="Arial"/>
          <w:sz w:val="22"/>
          <w:szCs w:val="22"/>
          <w:lang w:val="en-GB"/>
        </w:rPr>
        <w:t>Bekezdés</w:t>
      </w:r>
      <w:r w:rsidR="00920CDC">
        <w:rPr>
          <w:rFonts w:cs="Arial"/>
          <w:sz w:val="22"/>
          <w:szCs w:val="22"/>
          <w:lang w:val="en-GB"/>
        </w:rPr>
        <w:t>: Eredmények</w:t>
      </w:r>
    </w:p>
    <w:p w14:paraId="5088171B" w14:textId="77777777" w:rsidR="00920CDC" w:rsidRPr="002403DF" w:rsidRDefault="00920CDC" w:rsidP="00920CDC">
      <w:pPr>
        <w:pStyle w:val="Cmsor2"/>
        <w:spacing w:after="240"/>
        <w:ind w:left="0" w:firstLine="0"/>
        <w:rPr>
          <w:rFonts w:cs="Arial"/>
          <w:sz w:val="22"/>
          <w:szCs w:val="22"/>
          <w:lang w:val="en-GB"/>
        </w:rPr>
      </w:pPr>
      <w:r>
        <w:rPr>
          <w:rFonts w:cs="Arial"/>
          <w:sz w:val="22"/>
          <w:szCs w:val="22"/>
          <w:lang w:val="en-GB"/>
        </w:rPr>
        <w:t>Az eredmények tulajdonoga</w:t>
      </w:r>
    </w:p>
    <w:p w14:paraId="0FEB52C9" w14:textId="0962F2D6" w:rsidR="00920CDC" w:rsidRPr="002403DF" w:rsidRDefault="00920CDC" w:rsidP="00920CDC">
      <w:pPr>
        <w:spacing w:before="240" w:after="240"/>
        <w:rPr>
          <w:rFonts w:cs="Arial"/>
          <w:lang w:val="en-GB"/>
        </w:rPr>
      </w:pPr>
      <w:r>
        <w:rPr>
          <w:rFonts w:cs="Arial"/>
          <w:lang w:val="en-GB"/>
        </w:rPr>
        <w:t>Az eredmény azon fél tulajdona, aki létrehozta.</w:t>
      </w:r>
    </w:p>
    <w:p w14:paraId="51D392AE" w14:textId="77777777" w:rsidR="00920CDC" w:rsidRPr="002403DF" w:rsidRDefault="00920CDC" w:rsidP="00920CDC">
      <w:pPr>
        <w:pStyle w:val="Cmsor2"/>
        <w:spacing w:after="240"/>
        <w:ind w:left="0" w:firstLine="0"/>
        <w:rPr>
          <w:rFonts w:cs="Arial"/>
          <w:sz w:val="22"/>
          <w:szCs w:val="22"/>
          <w:lang w:val="en-GB"/>
        </w:rPr>
      </w:pPr>
      <w:r>
        <w:rPr>
          <w:rFonts w:cs="Arial"/>
          <w:sz w:val="22"/>
          <w:szCs w:val="22"/>
          <w:lang w:val="en-GB"/>
        </w:rPr>
        <w:t>Közös tulajdon</w:t>
      </w:r>
    </w:p>
    <w:p w14:paraId="3CAEF6C0" w14:textId="77777777" w:rsidR="00920CDC" w:rsidRPr="002403DF" w:rsidRDefault="00920CDC" w:rsidP="00920CDC">
      <w:pPr>
        <w:spacing w:before="240" w:after="240"/>
        <w:rPr>
          <w:rFonts w:cs="Arial"/>
          <w:lang w:val="en-GB"/>
        </w:rPr>
      </w:pPr>
      <w:r>
        <w:rPr>
          <w:rFonts w:cs="Arial"/>
          <w:lang w:val="en-GB"/>
        </w:rPr>
        <w:t>A közös tulajdont a Támogatási Megállapodás 26.2. cikke szabályozza, a következő kiegészítésekkel:</w:t>
      </w:r>
    </w:p>
    <w:p w14:paraId="1F3CFFEA" w14:textId="77777777" w:rsidR="00920CDC" w:rsidRPr="002403DF" w:rsidRDefault="00920CDC" w:rsidP="00920CDC">
      <w:pPr>
        <w:spacing w:before="240" w:after="240"/>
        <w:rPr>
          <w:rFonts w:cs="Arial"/>
          <w:lang w:val="en-GB"/>
        </w:rPr>
      </w:pPr>
      <w:r>
        <w:rPr>
          <w:rFonts w:cs="Arial"/>
          <w:lang w:val="en-GB"/>
        </w:rPr>
        <w:t>Más közös megállapodás esetén kívül:</w:t>
      </w:r>
    </w:p>
    <w:p w14:paraId="02327786" w14:textId="77777777" w:rsidR="00920CDC" w:rsidRPr="002403DF" w:rsidRDefault="00920CDC" w:rsidP="00920CDC">
      <w:pPr>
        <w:pStyle w:val="Listaszerbekezds"/>
        <w:numPr>
          <w:ilvl w:val="0"/>
          <w:numId w:val="17"/>
        </w:numPr>
        <w:spacing w:before="240" w:after="240"/>
        <w:rPr>
          <w:rFonts w:cs="Arial"/>
          <w:lang w:val="en-GB"/>
        </w:rPr>
      </w:pPr>
      <w:r>
        <w:rPr>
          <w:rFonts w:cs="Arial"/>
          <w:lang w:val="en-GB"/>
        </w:rPr>
        <w:t>mindegyik résztulajdonos jogosult használni a közös tulajdonban lévő eredményeket nem-kereskedelmi kutatási tevékenységekre jogdíjmentesen, és a másik résztulajdonos(ok) előzetes beleegyezése nélkül, és</w:t>
      </w:r>
    </w:p>
    <w:p w14:paraId="651FF60B" w14:textId="340AAD92" w:rsidR="00920CDC" w:rsidRPr="002403DF" w:rsidRDefault="00920CDC" w:rsidP="00920CDC">
      <w:pPr>
        <w:pStyle w:val="Listaszerbekezds"/>
        <w:numPr>
          <w:ilvl w:val="0"/>
          <w:numId w:val="17"/>
        </w:numPr>
        <w:spacing w:before="240" w:after="240"/>
        <w:rPr>
          <w:rFonts w:cs="Arial"/>
          <w:lang w:val="en-GB"/>
        </w:rPr>
      </w:pPr>
      <w:r>
        <w:rPr>
          <w:rFonts w:cs="Arial"/>
          <w:lang w:val="en-GB"/>
        </w:rPr>
        <w:t>mindegyik résztulajdonos jogosult egyéb módon kihasználni a közös tulajdonban levő eredményeket és harmadik fél részére nem kizárólagos licenszeket adhatnak (allicenszhez való jog nélkül), ha a többi résztulajdonost legalább negyvenöt (45) naptári nappal előbb értesítik és tisztességes és ésszerű kompenzációban részesítik.</w:t>
      </w:r>
    </w:p>
    <w:p w14:paraId="162EDDD7" w14:textId="00690324" w:rsidR="00920CDC" w:rsidRPr="002403DF" w:rsidRDefault="00920CDC" w:rsidP="00920CDC">
      <w:pPr>
        <w:spacing w:before="240" w:after="240"/>
        <w:rPr>
          <w:rFonts w:cs="Arial"/>
          <w:lang w:val="en-GB"/>
        </w:rPr>
      </w:pPr>
      <w:r>
        <w:rPr>
          <w:rFonts w:cs="Arial"/>
          <w:lang w:val="en-GB"/>
        </w:rPr>
        <w:t>A közös tulajdon</w:t>
      </w:r>
      <w:r w:rsidR="00DA0A7E">
        <w:rPr>
          <w:rFonts w:cs="Arial"/>
          <w:lang w:val="en-GB"/>
        </w:rPr>
        <w:t xml:space="preserve"> birtokosai</w:t>
      </w:r>
      <w:r>
        <w:rPr>
          <w:rFonts w:cs="Arial"/>
          <w:lang w:val="en-GB"/>
        </w:rPr>
        <w:t xml:space="preserve"> </w:t>
      </w:r>
      <w:r w:rsidR="007D693B">
        <w:rPr>
          <w:rFonts w:cs="Arial"/>
          <w:lang w:val="en-GB"/>
        </w:rPr>
        <w:t xml:space="preserve">előre </w:t>
      </w:r>
      <w:r>
        <w:rPr>
          <w:rFonts w:cs="Arial"/>
          <w:lang w:val="en-GB"/>
        </w:rPr>
        <w:t>megegyeznek minden védelmi intézkedésben és az ezzel kapacsolatos költségek szétosztásában.</w:t>
      </w:r>
    </w:p>
    <w:p w14:paraId="1F01436B" w14:textId="77777777" w:rsidR="00920CDC" w:rsidRPr="002403DF" w:rsidRDefault="00920CDC" w:rsidP="00920CDC">
      <w:pPr>
        <w:pStyle w:val="Cmsor2"/>
        <w:spacing w:after="240"/>
        <w:ind w:left="0" w:firstLine="0"/>
        <w:rPr>
          <w:rFonts w:cs="Arial"/>
          <w:sz w:val="22"/>
          <w:szCs w:val="22"/>
          <w:lang w:val="en-GB"/>
        </w:rPr>
      </w:pPr>
      <w:r>
        <w:rPr>
          <w:rFonts w:cs="Arial"/>
          <w:sz w:val="22"/>
          <w:szCs w:val="22"/>
          <w:lang w:val="en-GB"/>
        </w:rPr>
        <w:t>Az eredmények átruházása</w:t>
      </w:r>
    </w:p>
    <w:p w14:paraId="0E843033" w14:textId="77777777" w:rsidR="00920CDC" w:rsidRPr="002403DF" w:rsidRDefault="00920CDC" w:rsidP="00920CDC">
      <w:pPr>
        <w:pStyle w:val="Cmsor3"/>
        <w:spacing w:before="240" w:after="240"/>
        <w:ind w:left="0" w:firstLine="0"/>
        <w:rPr>
          <w:rFonts w:cs="Arial"/>
          <w:lang w:val="en-GB"/>
        </w:rPr>
      </w:pPr>
      <w:r w:rsidRPr="002403DF">
        <w:rPr>
          <w:rFonts w:cs="Arial"/>
          <w:lang w:val="en-GB"/>
        </w:rPr>
        <w:tab/>
      </w:r>
    </w:p>
    <w:p w14:paraId="0039BD38" w14:textId="37DDC187" w:rsidR="00920CDC" w:rsidRPr="002403DF" w:rsidRDefault="00920CDC" w:rsidP="00920CDC">
      <w:pPr>
        <w:spacing w:before="240" w:after="240"/>
        <w:rPr>
          <w:rFonts w:cs="Arial"/>
          <w:lang w:val="en-GB"/>
        </w:rPr>
      </w:pPr>
      <w:r>
        <w:rPr>
          <w:rFonts w:cs="Arial"/>
          <w:lang w:val="en-GB"/>
        </w:rPr>
        <w:t>Mindegyik fél átruházhatja eredményei</w:t>
      </w:r>
      <w:r w:rsidR="00DA0A7E">
        <w:rPr>
          <w:rFonts w:cs="Arial"/>
          <w:lang w:val="en-GB"/>
        </w:rPr>
        <w:t>nek</w:t>
      </w:r>
      <w:r>
        <w:rPr>
          <w:rFonts w:cs="Arial"/>
          <w:lang w:val="en-GB"/>
        </w:rPr>
        <w:t xml:space="preserve"> tulajdonjogát a Támogatási megállapodás 30. cikke</w:t>
      </w:r>
      <w:r w:rsidR="00DA0A7E">
        <w:rPr>
          <w:rFonts w:cs="Arial"/>
          <w:lang w:val="en-GB"/>
        </w:rPr>
        <w:t xml:space="preserve"> szerinti</w:t>
      </w:r>
      <w:r>
        <w:rPr>
          <w:rFonts w:cs="Arial"/>
          <w:lang w:val="en-GB"/>
        </w:rPr>
        <w:t xml:space="preserve"> eljárás alapján. </w:t>
      </w:r>
    </w:p>
    <w:p w14:paraId="421CB2A9" w14:textId="77777777" w:rsidR="00920CDC" w:rsidRPr="002403DF" w:rsidRDefault="00920CDC" w:rsidP="00920CDC">
      <w:pPr>
        <w:pStyle w:val="Cmsor3"/>
        <w:spacing w:before="240" w:after="240"/>
        <w:ind w:left="0" w:firstLine="0"/>
        <w:rPr>
          <w:rFonts w:cs="Arial"/>
          <w:lang w:val="en-GB"/>
        </w:rPr>
      </w:pPr>
      <w:r w:rsidRPr="002403DF">
        <w:rPr>
          <w:rFonts w:cs="Arial"/>
          <w:lang w:val="en-GB"/>
        </w:rPr>
        <w:tab/>
      </w:r>
    </w:p>
    <w:p w14:paraId="61FEC267" w14:textId="13E6F87E" w:rsidR="00920CDC" w:rsidRPr="002403DF" w:rsidRDefault="00920CDC" w:rsidP="00920CDC">
      <w:pPr>
        <w:spacing w:before="240" w:after="240"/>
        <w:rPr>
          <w:rFonts w:cs="Arial"/>
          <w:lang w:val="en-GB"/>
        </w:rPr>
      </w:pPr>
      <w:r>
        <w:rPr>
          <w:rFonts w:cs="Arial"/>
          <w:lang w:val="en-GB"/>
        </w:rPr>
        <w:t>Az átruházó félnek azonban átruházáskor tájékoztatnia kell a tö</w:t>
      </w:r>
      <w:r w:rsidR="00DA0A7E">
        <w:rPr>
          <w:rFonts w:cs="Arial"/>
          <w:lang w:val="en-GB"/>
        </w:rPr>
        <w:t>b</w:t>
      </w:r>
      <w:r>
        <w:rPr>
          <w:rFonts w:cs="Arial"/>
          <w:lang w:val="en-GB"/>
        </w:rPr>
        <w:t>bi felet az átruházásról és meg kell győződnie arról, hogy a többi f</w:t>
      </w:r>
      <w:r w:rsidR="00B957BC">
        <w:rPr>
          <w:rFonts w:cs="Arial"/>
          <w:lang w:val="en-GB"/>
        </w:rPr>
        <w:t xml:space="preserve">él jogait </w:t>
      </w:r>
      <w:r>
        <w:rPr>
          <w:rFonts w:cs="Arial"/>
          <w:lang w:val="en-GB"/>
        </w:rPr>
        <w:t xml:space="preserve">nem </w:t>
      </w:r>
      <w:r w:rsidR="00B957BC">
        <w:rPr>
          <w:rFonts w:cs="Arial"/>
          <w:lang w:val="en-GB"/>
        </w:rPr>
        <w:t>sérti</w:t>
      </w:r>
      <w:r>
        <w:rPr>
          <w:rFonts w:cs="Arial"/>
          <w:lang w:val="en-GB"/>
        </w:rPr>
        <w:t xml:space="preserve"> az átruházás. A Melléklet (3) bármilyen kiegészítése, ezen Meg</w:t>
      </w:r>
      <w:r w:rsidR="00B957BC">
        <w:rPr>
          <w:rFonts w:cs="Arial"/>
          <w:lang w:val="en-GB"/>
        </w:rPr>
        <w:t>állapodás</w:t>
      </w:r>
      <w:r>
        <w:rPr>
          <w:rFonts w:cs="Arial"/>
          <w:lang w:val="en-GB"/>
        </w:rPr>
        <w:t xml:space="preserve"> aláírása után a Közgyűlés döntését igényli. </w:t>
      </w:r>
    </w:p>
    <w:p w14:paraId="0574DCD0" w14:textId="77777777" w:rsidR="00920CDC" w:rsidRPr="002403DF" w:rsidRDefault="00920CDC" w:rsidP="00920CDC">
      <w:pPr>
        <w:pStyle w:val="Cmsor3"/>
        <w:spacing w:before="240" w:after="240"/>
        <w:ind w:left="0" w:firstLine="0"/>
        <w:rPr>
          <w:rFonts w:cs="Arial"/>
          <w:lang w:val="en-GB"/>
        </w:rPr>
      </w:pPr>
      <w:r w:rsidRPr="002403DF">
        <w:rPr>
          <w:rFonts w:cs="Arial"/>
          <w:lang w:val="en-GB"/>
        </w:rPr>
        <w:tab/>
      </w:r>
    </w:p>
    <w:p w14:paraId="6F47C08C" w14:textId="003818E3" w:rsidR="00920CDC" w:rsidRPr="002403DF" w:rsidRDefault="00920CDC" w:rsidP="00920CDC">
      <w:pPr>
        <w:spacing w:before="240" w:after="240"/>
        <w:rPr>
          <w:rFonts w:cs="Arial"/>
          <w:lang w:val="en-GB"/>
        </w:rPr>
      </w:pPr>
      <w:r>
        <w:rPr>
          <w:rFonts w:cs="Arial"/>
          <w:lang w:val="en-GB"/>
        </w:rPr>
        <w:t>A felek tudomásul veszik, hogy egyesülés vagy a vagyontárgya</w:t>
      </w:r>
      <w:r w:rsidR="00B957BC">
        <w:rPr>
          <w:rFonts w:cs="Arial"/>
          <w:lang w:val="en-GB"/>
        </w:rPr>
        <w:t xml:space="preserve">k </w:t>
      </w:r>
      <w:r>
        <w:rPr>
          <w:rFonts w:cs="Arial"/>
          <w:lang w:val="en-GB"/>
        </w:rPr>
        <w:t xml:space="preserve">fontos részének </w:t>
      </w:r>
      <w:r w:rsidR="00A10118">
        <w:rPr>
          <w:rFonts w:cs="Arial"/>
          <w:lang w:val="en-GB"/>
        </w:rPr>
        <w:t>adásvétele</w:t>
      </w:r>
      <w:r w:rsidR="00B957BC">
        <w:rPr>
          <w:rFonts w:cs="Arial"/>
          <w:lang w:val="en-GB"/>
        </w:rPr>
        <w:t xml:space="preserve"> esetén</w:t>
      </w:r>
      <w:r>
        <w:rPr>
          <w:rFonts w:cs="Arial"/>
          <w:lang w:val="en-GB"/>
        </w:rPr>
        <w:t xml:space="preserve"> </w:t>
      </w:r>
      <w:r w:rsidR="00B957BC">
        <w:rPr>
          <w:rFonts w:cs="Arial"/>
          <w:lang w:val="en-GB"/>
        </w:rPr>
        <w:t>előfordulhat, hogy nem lehetséges</w:t>
      </w:r>
      <w:r>
        <w:rPr>
          <w:rFonts w:cs="Arial"/>
          <w:lang w:val="en-GB"/>
        </w:rPr>
        <w:t xml:space="preserve"> az egyesülésre és a </w:t>
      </w:r>
      <w:r w:rsidR="00A10118">
        <w:rPr>
          <w:rFonts w:cs="Arial"/>
          <w:lang w:val="en-GB"/>
        </w:rPr>
        <w:t xml:space="preserve">beszerzésre </w:t>
      </w:r>
      <w:r>
        <w:rPr>
          <w:rFonts w:cs="Arial"/>
          <w:lang w:val="en-GB"/>
        </w:rPr>
        <w:t xml:space="preserve">vonatkozó alkalmazandó EU-s és nemzeti </w:t>
      </w:r>
      <w:r w:rsidR="00B957BC">
        <w:rPr>
          <w:rFonts w:cs="Arial"/>
          <w:lang w:val="en-GB"/>
        </w:rPr>
        <w:t>jogszabályok</w:t>
      </w:r>
      <w:r>
        <w:rPr>
          <w:rFonts w:cs="Arial"/>
          <w:lang w:val="en-GB"/>
        </w:rPr>
        <w:t xml:space="preserve"> miatt</w:t>
      </w:r>
      <w:r w:rsidR="00B957BC">
        <w:rPr>
          <w:rFonts w:cs="Arial"/>
          <w:lang w:val="en-GB"/>
        </w:rPr>
        <w:t xml:space="preserve"> az </w:t>
      </w:r>
      <w:r w:rsidR="00A10118">
        <w:rPr>
          <w:rFonts w:cs="Arial"/>
          <w:lang w:val="en-GB"/>
        </w:rPr>
        <w:t>akvizícióról</w:t>
      </w:r>
      <w:r w:rsidR="00B957BC">
        <w:rPr>
          <w:rFonts w:cs="Arial"/>
          <w:lang w:val="en-GB"/>
        </w:rPr>
        <w:t xml:space="preserve"> történő megelőző tájékoztatás a Támogatási szerződés szerinti</w:t>
      </w:r>
      <w:r>
        <w:rPr>
          <w:rFonts w:cs="Arial"/>
          <w:lang w:val="en-GB"/>
        </w:rPr>
        <w:t xml:space="preserve"> teljes negyvenöt (45) naptári nappal</w:t>
      </w:r>
      <w:r w:rsidR="00B957BC">
        <w:rPr>
          <w:rFonts w:cs="Arial"/>
          <w:lang w:val="en-GB"/>
        </w:rPr>
        <w:t>.</w:t>
      </w:r>
    </w:p>
    <w:p w14:paraId="2EB2A269" w14:textId="77777777" w:rsidR="00920CDC" w:rsidRPr="002403DF" w:rsidRDefault="00920CDC" w:rsidP="00920CDC">
      <w:pPr>
        <w:pStyle w:val="Cmsor3"/>
        <w:spacing w:before="240" w:after="240"/>
        <w:ind w:left="0" w:firstLine="0"/>
        <w:rPr>
          <w:rFonts w:cs="Arial"/>
          <w:lang w:val="en-GB"/>
        </w:rPr>
      </w:pPr>
      <w:r w:rsidRPr="002403DF">
        <w:rPr>
          <w:rFonts w:cs="Arial"/>
          <w:lang w:val="en-GB"/>
        </w:rPr>
        <w:tab/>
      </w:r>
    </w:p>
    <w:p w14:paraId="160D712F" w14:textId="2FF261FB" w:rsidR="00920CDC" w:rsidRPr="002403DF" w:rsidRDefault="00920CDC" w:rsidP="00920CDC">
      <w:pPr>
        <w:spacing w:before="240" w:after="240"/>
        <w:rPr>
          <w:rFonts w:cs="Arial"/>
          <w:lang w:val="en-GB"/>
        </w:rPr>
      </w:pPr>
      <w:r>
        <w:rPr>
          <w:rFonts w:cs="Arial"/>
          <w:lang w:val="en-GB"/>
        </w:rPr>
        <w:t>A fenti kötelezettségek csak addig érvényesek, amíg a feleknek</w:t>
      </w:r>
      <w:r w:rsidR="00A10118">
        <w:rPr>
          <w:rFonts w:cs="Arial"/>
          <w:lang w:val="en-GB"/>
        </w:rPr>
        <w:t xml:space="preserve"> fennál a hozzáférési joga az eredményekhez</w:t>
      </w:r>
      <w:r>
        <w:rPr>
          <w:rFonts w:cs="Arial"/>
          <w:lang w:val="en-GB"/>
        </w:rPr>
        <w:t xml:space="preserve"> – vagy </w:t>
      </w:r>
      <w:r w:rsidR="00A10118">
        <w:rPr>
          <w:rFonts w:cs="Arial"/>
          <w:lang w:val="en-GB"/>
        </w:rPr>
        <w:t xml:space="preserve">a későbbiek során még igényt juthatnak arra vonatkozóan be. </w:t>
      </w:r>
    </w:p>
    <w:p w14:paraId="1CBBE627" w14:textId="00A5B740" w:rsidR="00920CDC" w:rsidRPr="002403DF" w:rsidRDefault="00676627" w:rsidP="00920CDC">
      <w:pPr>
        <w:pStyle w:val="Cmsor2"/>
        <w:spacing w:after="240"/>
        <w:ind w:left="0" w:firstLine="0"/>
        <w:rPr>
          <w:rFonts w:cs="Arial"/>
          <w:sz w:val="22"/>
          <w:szCs w:val="22"/>
          <w:lang w:val="en-GB"/>
        </w:rPr>
      </w:pPr>
      <w:r>
        <w:rPr>
          <w:rFonts w:cs="Arial"/>
          <w:sz w:val="22"/>
          <w:szCs w:val="22"/>
          <w:lang w:val="en-GB"/>
        </w:rPr>
        <w:t>Nyilvánosság biztosítása</w:t>
      </w:r>
    </w:p>
    <w:p w14:paraId="6F7923FB" w14:textId="77777777" w:rsidR="00920CDC" w:rsidRPr="002403DF" w:rsidRDefault="00920CDC" w:rsidP="00920CDC">
      <w:pPr>
        <w:pStyle w:val="Cmsor3"/>
        <w:spacing w:before="240" w:after="240"/>
        <w:ind w:left="0" w:firstLine="0"/>
        <w:rPr>
          <w:rFonts w:cs="Arial"/>
          <w:lang w:val="en-GB"/>
        </w:rPr>
      </w:pPr>
      <w:r w:rsidRPr="002403DF">
        <w:rPr>
          <w:rFonts w:cs="Arial"/>
          <w:lang w:val="en-GB"/>
        </w:rPr>
        <w:tab/>
      </w:r>
    </w:p>
    <w:p w14:paraId="15664EC5" w14:textId="55C902B3" w:rsidR="00920CDC" w:rsidRPr="002403DF" w:rsidRDefault="00676627" w:rsidP="00920CDC">
      <w:pPr>
        <w:spacing w:before="240" w:after="240"/>
        <w:rPr>
          <w:rFonts w:cs="Arial"/>
          <w:lang w:val="en-GB"/>
        </w:rPr>
      </w:pPr>
      <w:proofErr w:type="gramStart"/>
      <w:r>
        <w:rPr>
          <w:rFonts w:cs="Arial"/>
          <w:lang w:val="en-GB"/>
        </w:rPr>
        <w:t>A</w:t>
      </w:r>
      <w:proofErr w:type="gramEnd"/>
      <w:r w:rsidR="00920CDC">
        <w:rPr>
          <w:rFonts w:cs="Arial"/>
          <w:lang w:val="en-GB"/>
        </w:rPr>
        <w:t xml:space="preserve"> 8.4. </w:t>
      </w:r>
      <w:r w:rsidR="00A10118">
        <w:rPr>
          <w:rFonts w:cs="Arial"/>
          <w:lang w:val="en-GB"/>
        </w:rPr>
        <w:t>bekezdésben leírtak</w:t>
      </w:r>
      <w:r>
        <w:rPr>
          <w:rFonts w:cs="Arial"/>
          <w:lang w:val="en-GB"/>
        </w:rPr>
        <w:t xml:space="preserve"> k</w:t>
      </w:r>
      <w:r w:rsidRPr="00676627">
        <w:rPr>
          <w:rFonts w:cs="Arial"/>
          <w:lang w:val="en-GB"/>
        </w:rPr>
        <w:t>étséget kizáróan nem befolyásolj</w:t>
      </w:r>
      <w:r>
        <w:rPr>
          <w:rFonts w:cs="Arial"/>
          <w:lang w:val="en-GB"/>
        </w:rPr>
        <w:t>ák</w:t>
      </w:r>
      <w:r w:rsidR="00A10118">
        <w:rPr>
          <w:rFonts w:cs="Arial"/>
          <w:lang w:val="en-GB"/>
        </w:rPr>
        <w:t xml:space="preserve"> a</w:t>
      </w:r>
      <w:r w:rsidR="00920CDC">
        <w:rPr>
          <w:rFonts w:cs="Arial"/>
          <w:lang w:val="en-GB"/>
        </w:rPr>
        <w:t xml:space="preserve"> 10. </w:t>
      </w:r>
      <w:r w:rsidR="00A10118">
        <w:rPr>
          <w:rFonts w:cs="Arial"/>
          <w:lang w:val="en-GB"/>
        </w:rPr>
        <w:t>részben</w:t>
      </w:r>
      <w:r w:rsidR="00920CDC">
        <w:rPr>
          <w:rFonts w:cs="Arial"/>
          <w:lang w:val="en-GB"/>
        </w:rPr>
        <w:t xml:space="preserve"> előírt titoktartási kötelezettsége</w:t>
      </w:r>
      <w:r>
        <w:rPr>
          <w:rFonts w:cs="Arial"/>
          <w:lang w:val="en-GB"/>
        </w:rPr>
        <w:t>t.</w:t>
      </w:r>
    </w:p>
    <w:p w14:paraId="10E89557" w14:textId="77777777" w:rsidR="00920CDC" w:rsidRPr="002403DF" w:rsidRDefault="00920CDC" w:rsidP="00920CDC">
      <w:pPr>
        <w:pStyle w:val="Cmsor3"/>
        <w:spacing w:before="240" w:after="240"/>
        <w:ind w:left="0" w:firstLine="0"/>
        <w:rPr>
          <w:rFonts w:cs="Arial"/>
          <w:lang w:val="en-GB"/>
        </w:rPr>
      </w:pPr>
      <w:r>
        <w:rPr>
          <w:rFonts w:cs="Arial"/>
          <w:lang w:val="en-GB"/>
        </w:rPr>
        <w:t>Saját eredmények terjesztése</w:t>
      </w:r>
    </w:p>
    <w:p w14:paraId="45B5DFCE" w14:textId="77777777" w:rsidR="00920CDC" w:rsidRPr="002403DF" w:rsidRDefault="00920CDC" w:rsidP="00920CDC">
      <w:pPr>
        <w:pStyle w:val="Cmsor4"/>
        <w:spacing w:before="240" w:after="240"/>
        <w:ind w:left="0" w:firstLine="0"/>
        <w:rPr>
          <w:rFonts w:cs="Arial"/>
          <w:lang w:val="en-GB"/>
        </w:rPr>
      </w:pPr>
      <w:r w:rsidRPr="002403DF">
        <w:rPr>
          <w:rFonts w:cs="Arial"/>
          <w:lang w:val="en-GB"/>
        </w:rPr>
        <w:tab/>
      </w:r>
    </w:p>
    <w:p w14:paraId="6D57BA53" w14:textId="37306368" w:rsidR="00920CDC" w:rsidRPr="002403DF" w:rsidRDefault="00920CDC" w:rsidP="00920CDC">
      <w:pPr>
        <w:spacing w:before="240" w:after="240"/>
        <w:rPr>
          <w:rFonts w:cs="Arial"/>
          <w:lang w:val="en-GB"/>
        </w:rPr>
      </w:pPr>
      <w:r>
        <w:rPr>
          <w:rFonts w:cs="Arial"/>
          <w:lang w:val="en-GB"/>
        </w:rPr>
        <w:t>A projekt ideje alatt és a projekt vége után egy (1) évig, a saját eredmények</w:t>
      </w:r>
      <w:r w:rsidR="00676627">
        <w:rPr>
          <w:rFonts w:cs="Arial"/>
          <w:lang w:val="en-GB"/>
        </w:rPr>
        <w:t xml:space="preserve"> egy vagy több fél által való terjesztése</w:t>
      </w:r>
      <w:r>
        <w:rPr>
          <w:rFonts w:cs="Arial"/>
          <w:lang w:val="en-GB"/>
        </w:rPr>
        <w:t xml:space="preserve">, </w:t>
      </w:r>
      <w:r w:rsidR="00676627">
        <w:rPr>
          <w:rFonts w:cs="Arial"/>
          <w:lang w:val="en-GB"/>
        </w:rPr>
        <w:t>ideértve a</w:t>
      </w:r>
      <w:r>
        <w:rPr>
          <w:rFonts w:cs="Arial"/>
          <w:lang w:val="en-GB"/>
        </w:rPr>
        <w:t xml:space="preserve"> publikációk</w:t>
      </w:r>
      <w:r w:rsidR="00676627">
        <w:rPr>
          <w:rFonts w:cs="Arial"/>
          <w:lang w:val="en-GB"/>
        </w:rPr>
        <w:t>at</w:t>
      </w:r>
      <w:r>
        <w:rPr>
          <w:rFonts w:cs="Arial"/>
          <w:lang w:val="en-GB"/>
        </w:rPr>
        <w:t xml:space="preserve"> és prezentációka</w:t>
      </w:r>
      <w:r w:rsidR="00676627">
        <w:rPr>
          <w:rFonts w:cs="Arial"/>
          <w:lang w:val="en-GB"/>
        </w:rPr>
        <w:t>t</w:t>
      </w:r>
      <w:r>
        <w:rPr>
          <w:rFonts w:cs="Arial"/>
          <w:lang w:val="en-GB"/>
        </w:rPr>
        <w:t>,</w:t>
      </w:r>
      <w:r w:rsidR="00676627">
        <w:rPr>
          <w:rFonts w:cs="Arial"/>
          <w:lang w:val="en-GB"/>
        </w:rPr>
        <w:t xml:space="preserve"> de nem csupán azokra korlátozva</w:t>
      </w:r>
      <w:r>
        <w:rPr>
          <w:rFonts w:cs="Arial"/>
          <w:lang w:val="en-GB"/>
        </w:rPr>
        <w:t xml:space="preserve"> a Támogatási </w:t>
      </w:r>
      <w:r w:rsidR="00676627">
        <w:rPr>
          <w:rFonts w:cs="Arial"/>
          <w:lang w:val="en-GB"/>
        </w:rPr>
        <w:t xml:space="preserve">Szerződés </w:t>
      </w:r>
      <w:r>
        <w:rPr>
          <w:rFonts w:cs="Arial"/>
          <w:lang w:val="en-GB"/>
        </w:rPr>
        <w:t xml:space="preserve">29.1 cikke alapján szabályozott, </w:t>
      </w:r>
      <w:r w:rsidR="003146A4">
        <w:rPr>
          <w:rFonts w:cs="Arial"/>
          <w:lang w:val="en-GB"/>
        </w:rPr>
        <w:t xml:space="preserve">az itt </w:t>
      </w:r>
      <w:r>
        <w:rPr>
          <w:rFonts w:cs="Arial"/>
          <w:lang w:val="en-GB"/>
        </w:rPr>
        <w:t>következő rendelkezések</w:t>
      </w:r>
      <w:r w:rsidR="003146A4">
        <w:rPr>
          <w:rFonts w:cs="Arial"/>
          <w:lang w:val="en-GB"/>
        </w:rPr>
        <w:t xml:space="preserve"> figyelembevételével.</w:t>
      </w:r>
    </w:p>
    <w:p w14:paraId="5993EFD9" w14:textId="28DEBC86" w:rsidR="00920CDC" w:rsidRPr="002403DF" w:rsidRDefault="003146A4" w:rsidP="00920CDC">
      <w:pPr>
        <w:spacing w:before="240" w:after="240"/>
        <w:rPr>
          <w:rFonts w:cs="Arial"/>
          <w:lang w:val="en-GB"/>
        </w:rPr>
      </w:pPr>
      <w:r w:rsidRPr="003146A4">
        <w:rPr>
          <w:rFonts w:cs="Arial"/>
          <w:lang w:val="en-GB"/>
        </w:rPr>
        <w:t>Bármely tervezett publikációról</w:t>
      </w:r>
      <w:r>
        <w:rPr>
          <w:rFonts w:cs="Arial"/>
          <w:lang w:val="en-GB"/>
        </w:rPr>
        <w:t xml:space="preserve"> e</w:t>
      </w:r>
      <w:r w:rsidR="00920CDC">
        <w:rPr>
          <w:rFonts w:cs="Arial"/>
          <w:lang w:val="en-GB"/>
        </w:rPr>
        <w:t>lőzetes értesítést kell küldeni a többi fél számára</w:t>
      </w:r>
      <w:r>
        <w:rPr>
          <w:rFonts w:cs="Arial"/>
          <w:lang w:val="en-GB"/>
        </w:rPr>
        <w:t xml:space="preserve"> </w:t>
      </w:r>
      <w:r w:rsidR="00920CDC">
        <w:rPr>
          <w:rFonts w:cs="Arial"/>
          <w:lang w:val="en-GB"/>
        </w:rPr>
        <w:t xml:space="preserve">negyvenöt (45) naptári nappal a </w:t>
      </w:r>
      <w:r>
        <w:rPr>
          <w:rFonts w:cs="Arial"/>
          <w:lang w:val="en-GB"/>
        </w:rPr>
        <w:t>megjelenés</w:t>
      </w:r>
      <w:r w:rsidR="00920CDC">
        <w:rPr>
          <w:rFonts w:cs="Arial"/>
          <w:lang w:val="en-GB"/>
        </w:rPr>
        <w:t xml:space="preserve"> előtt. Bármilyen</w:t>
      </w:r>
      <w:r>
        <w:rPr>
          <w:rFonts w:cs="Arial"/>
          <w:lang w:val="en-GB"/>
        </w:rPr>
        <w:t xml:space="preserve"> tervezett publikációval kapcsolatban felmerült</w:t>
      </w:r>
      <w:r w:rsidR="00920CDC">
        <w:rPr>
          <w:rFonts w:cs="Arial"/>
          <w:lang w:val="en-GB"/>
        </w:rPr>
        <w:t xml:space="preserve"> ellenvetés</w:t>
      </w:r>
      <w:r>
        <w:rPr>
          <w:rFonts w:cs="Arial"/>
          <w:lang w:val="en-GB"/>
        </w:rPr>
        <w:t>t</w:t>
      </w:r>
      <w:r w:rsidR="00920CDC">
        <w:rPr>
          <w:rFonts w:cs="Arial"/>
          <w:lang w:val="en-GB"/>
        </w:rPr>
        <w:t xml:space="preserve"> írásban kell </w:t>
      </w:r>
      <w:r>
        <w:rPr>
          <w:rFonts w:cs="Arial"/>
          <w:lang w:val="en-GB"/>
        </w:rPr>
        <w:t>jelez</w:t>
      </w:r>
      <w:r w:rsidR="00920CDC">
        <w:rPr>
          <w:rFonts w:cs="Arial"/>
          <w:lang w:val="en-GB"/>
        </w:rPr>
        <w:t xml:space="preserve">ni a Támogatási </w:t>
      </w:r>
      <w:r>
        <w:rPr>
          <w:rFonts w:cs="Arial"/>
          <w:lang w:val="en-GB"/>
        </w:rPr>
        <w:t>Szerződésse</w:t>
      </w:r>
      <w:r w:rsidR="00920CDC">
        <w:rPr>
          <w:rFonts w:cs="Arial"/>
          <w:lang w:val="en-GB"/>
        </w:rPr>
        <w:t xml:space="preserve">l összhangban a Koordinátor és </w:t>
      </w:r>
      <w:proofErr w:type="gramStart"/>
      <w:r w:rsidR="00920CDC">
        <w:rPr>
          <w:rFonts w:cs="Arial"/>
          <w:lang w:val="en-GB"/>
        </w:rPr>
        <w:t>a  terjesztést</w:t>
      </w:r>
      <w:proofErr w:type="gramEnd"/>
      <w:r w:rsidR="00920CDC">
        <w:rPr>
          <w:rFonts w:cs="Arial"/>
          <w:lang w:val="en-GB"/>
        </w:rPr>
        <w:t xml:space="preserve"> javasló fél, vagy felek felé</w:t>
      </w:r>
      <w:r>
        <w:rPr>
          <w:rFonts w:cs="Arial"/>
          <w:lang w:val="en-GB"/>
        </w:rPr>
        <w:t xml:space="preserve"> legkésőbb</w:t>
      </w:r>
      <w:r w:rsidR="00920CDC">
        <w:rPr>
          <w:rFonts w:cs="Arial"/>
          <w:lang w:val="en-GB"/>
        </w:rPr>
        <w:t xml:space="preserve"> harminc (30) naptári nappal az értesítés kézhezvétele után. Ha nincs ellenvetés benyújtva a fent megjelölt határidőn belül, akkor a </w:t>
      </w:r>
      <w:r>
        <w:rPr>
          <w:rFonts w:cs="Arial"/>
          <w:lang w:val="en-GB"/>
        </w:rPr>
        <w:t xml:space="preserve">megjelenés </w:t>
      </w:r>
      <w:r w:rsidR="00920CDC">
        <w:rPr>
          <w:rFonts w:cs="Arial"/>
          <w:lang w:val="en-GB"/>
        </w:rPr>
        <w:t xml:space="preserve">megengedett. </w:t>
      </w:r>
    </w:p>
    <w:p w14:paraId="1B652EAD" w14:textId="77777777" w:rsidR="00920CDC" w:rsidRPr="002403DF" w:rsidRDefault="00920CDC" w:rsidP="00920CDC">
      <w:pPr>
        <w:pStyle w:val="Cmsor4"/>
        <w:spacing w:before="240" w:after="240"/>
        <w:ind w:left="0" w:firstLine="0"/>
        <w:rPr>
          <w:rFonts w:cs="Arial"/>
          <w:lang w:val="en-GB"/>
        </w:rPr>
      </w:pPr>
      <w:r w:rsidRPr="002403DF">
        <w:rPr>
          <w:rFonts w:cs="Arial"/>
          <w:lang w:val="en-GB"/>
        </w:rPr>
        <w:tab/>
      </w:r>
    </w:p>
    <w:p w14:paraId="13BC6A55" w14:textId="03F32D56" w:rsidR="00920CDC" w:rsidRPr="002403DF" w:rsidRDefault="00920CDC" w:rsidP="00920CDC">
      <w:pPr>
        <w:spacing w:before="240" w:after="240"/>
        <w:rPr>
          <w:rFonts w:cs="Arial"/>
          <w:lang w:val="en-GB"/>
        </w:rPr>
      </w:pPr>
      <w:r>
        <w:rPr>
          <w:rFonts w:cs="Arial"/>
          <w:lang w:val="en-GB"/>
        </w:rPr>
        <w:t xml:space="preserve">Az ellenvetés indokolt, ha </w:t>
      </w:r>
    </w:p>
    <w:p w14:paraId="3E47FD4B" w14:textId="77777777" w:rsidR="00920CDC" w:rsidRPr="002403DF" w:rsidRDefault="00920CDC" w:rsidP="00920CDC">
      <w:pPr>
        <w:pStyle w:val="Listaszerbekezds"/>
        <w:numPr>
          <w:ilvl w:val="0"/>
          <w:numId w:val="18"/>
        </w:numPr>
        <w:spacing w:before="240" w:after="240"/>
        <w:rPr>
          <w:rFonts w:cs="Arial"/>
          <w:lang w:val="en-GB"/>
        </w:rPr>
      </w:pPr>
      <w:r>
        <w:rPr>
          <w:rFonts w:cs="Arial"/>
          <w:lang w:val="en-GB"/>
        </w:rPr>
        <w:t xml:space="preserve">az ellenvető fél eredményeinek és hátterének védelme hátrányosan </w:t>
      </w:r>
      <w:proofErr w:type="gramStart"/>
      <w:r>
        <w:rPr>
          <w:rFonts w:cs="Arial"/>
          <w:lang w:val="en-GB"/>
        </w:rPr>
        <w:t>érintett;</w:t>
      </w:r>
      <w:proofErr w:type="gramEnd"/>
    </w:p>
    <w:p w14:paraId="6ACD0BD9" w14:textId="77777777" w:rsidR="00920CDC" w:rsidRPr="002403DF" w:rsidRDefault="00920CDC" w:rsidP="00920CDC">
      <w:pPr>
        <w:pStyle w:val="Listaszerbekezds"/>
        <w:numPr>
          <w:ilvl w:val="0"/>
          <w:numId w:val="18"/>
        </w:numPr>
        <w:spacing w:before="240" w:after="240"/>
        <w:rPr>
          <w:rFonts w:cs="Arial"/>
          <w:lang w:val="en-GB"/>
        </w:rPr>
      </w:pPr>
      <w:r>
        <w:rPr>
          <w:rFonts w:cs="Arial"/>
          <w:lang w:val="en-GB"/>
        </w:rPr>
        <w:t>az ellenvető fél jogos érdeke az eredményekkel és a háttérrel kapcsolatban szignifikánsan sérül.</w:t>
      </w:r>
    </w:p>
    <w:p w14:paraId="574C695C" w14:textId="77777777" w:rsidR="00920CDC" w:rsidRPr="002403DF" w:rsidRDefault="00920CDC" w:rsidP="00920CDC">
      <w:pPr>
        <w:spacing w:before="240" w:after="240"/>
        <w:rPr>
          <w:rFonts w:cs="Arial"/>
          <w:lang w:val="en-GB"/>
        </w:rPr>
      </w:pPr>
      <w:r>
        <w:rPr>
          <w:rFonts w:cs="Arial"/>
          <w:lang w:val="en-GB"/>
        </w:rPr>
        <w:t>Az ellenvetésnek tartalmaznia kell a szükséges módosítások pontos kérelmét.</w:t>
      </w:r>
    </w:p>
    <w:p w14:paraId="2972CD0F" w14:textId="77777777" w:rsidR="00920CDC" w:rsidRPr="002403DF" w:rsidRDefault="00920CDC" w:rsidP="00920CDC">
      <w:pPr>
        <w:pStyle w:val="Cmsor4"/>
        <w:spacing w:before="240" w:after="240"/>
        <w:ind w:left="0" w:firstLine="0"/>
        <w:rPr>
          <w:rFonts w:cs="Arial"/>
          <w:lang w:val="en-GB"/>
        </w:rPr>
      </w:pPr>
      <w:r w:rsidRPr="002403DF">
        <w:rPr>
          <w:rFonts w:cs="Arial"/>
          <w:lang w:val="en-GB"/>
        </w:rPr>
        <w:tab/>
      </w:r>
    </w:p>
    <w:p w14:paraId="34317BBC" w14:textId="63FB4BF1" w:rsidR="00920CDC" w:rsidRPr="002403DF" w:rsidRDefault="002A1FCF" w:rsidP="00920CDC">
      <w:pPr>
        <w:spacing w:before="240" w:after="240"/>
        <w:rPr>
          <w:rFonts w:cs="Arial"/>
          <w:lang w:val="en-GB"/>
        </w:rPr>
      </w:pPr>
      <w:r>
        <w:rPr>
          <w:rFonts w:cs="Arial"/>
          <w:lang w:val="en-GB"/>
        </w:rPr>
        <w:t>Amennyiben e</w:t>
      </w:r>
      <w:r w:rsidR="003146A4">
        <w:rPr>
          <w:rFonts w:cs="Arial"/>
          <w:lang w:val="en-GB"/>
        </w:rPr>
        <w:t>llenvetés esetén</w:t>
      </w:r>
      <w:r w:rsidR="00920CDC">
        <w:rPr>
          <w:rFonts w:cs="Arial"/>
          <w:lang w:val="en-GB"/>
        </w:rPr>
        <w:t xml:space="preserve"> az érintett felek megvitatják, hogyan lehet túllépni az ellenvetés jogos alapján időben, (például a publikáció módosításával és/vagy a</w:t>
      </w:r>
      <w:r>
        <w:rPr>
          <w:rFonts w:cs="Arial"/>
          <w:lang w:val="en-GB"/>
        </w:rPr>
        <w:t xml:space="preserve"> megjelenést megelőzően az</w:t>
      </w:r>
      <w:r w:rsidR="00920CDC">
        <w:rPr>
          <w:rFonts w:cs="Arial"/>
          <w:lang w:val="en-GB"/>
        </w:rPr>
        <w:t xml:space="preserve"> inform</w:t>
      </w:r>
      <w:r>
        <w:rPr>
          <w:rFonts w:cs="Arial"/>
          <w:lang w:val="en-GB"/>
        </w:rPr>
        <w:t xml:space="preserve">ációvédlemről </w:t>
      </w:r>
      <w:proofErr w:type="gramStart"/>
      <w:r>
        <w:rPr>
          <w:rFonts w:cs="Arial"/>
          <w:lang w:val="en-GB"/>
        </w:rPr>
        <w:t>történő  gondoskodással</w:t>
      </w:r>
      <w:proofErr w:type="gramEnd"/>
      <w:r w:rsidR="00920CDC">
        <w:rPr>
          <w:rFonts w:cs="Arial"/>
          <w:lang w:val="en-GB"/>
        </w:rPr>
        <w:t>) az ellenvetést meg</w:t>
      </w:r>
      <w:r w:rsidR="003146A4">
        <w:rPr>
          <w:rFonts w:cs="Arial"/>
          <w:lang w:val="en-GB"/>
        </w:rPr>
        <w:t>f</w:t>
      </w:r>
      <w:r w:rsidR="00920CDC">
        <w:rPr>
          <w:rFonts w:cs="Arial"/>
          <w:lang w:val="en-GB"/>
        </w:rPr>
        <w:t xml:space="preserve">ogalmazó fél </w:t>
      </w:r>
      <w:r w:rsidR="003146A4">
        <w:rPr>
          <w:rFonts w:cs="Arial"/>
          <w:lang w:val="en-GB"/>
        </w:rPr>
        <w:t>megfelelő óvintézkedésekről való megállapodás esetén hozzá</w:t>
      </w:r>
      <w:r>
        <w:rPr>
          <w:rFonts w:cs="Arial"/>
          <w:lang w:val="en-GB"/>
        </w:rPr>
        <w:t xml:space="preserve"> kell </w:t>
      </w:r>
      <w:r w:rsidR="003146A4">
        <w:rPr>
          <w:rFonts w:cs="Arial"/>
          <w:lang w:val="en-GB"/>
        </w:rPr>
        <w:t>járul</w:t>
      </w:r>
      <w:r>
        <w:rPr>
          <w:rFonts w:cs="Arial"/>
          <w:lang w:val="en-GB"/>
        </w:rPr>
        <w:t>jon</w:t>
      </w:r>
      <w:r w:rsidR="003146A4">
        <w:rPr>
          <w:rFonts w:cs="Arial"/>
          <w:lang w:val="en-GB"/>
        </w:rPr>
        <w:t xml:space="preserve"> a közzétételhez.</w:t>
      </w:r>
      <w:r w:rsidR="00920CDC">
        <w:rPr>
          <w:rFonts w:cs="Arial"/>
          <w:lang w:val="en-GB"/>
        </w:rPr>
        <w:t xml:space="preserve"> </w:t>
      </w:r>
    </w:p>
    <w:p w14:paraId="6964B97B" w14:textId="77777777" w:rsidR="00920CDC" w:rsidRPr="002403DF" w:rsidRDefault="00920CDC" w:rsidP="00920CDC">
      <w:pPr>
        <w:pStyle w:val="Cmsor2"/>
        <w:spacing w:after="240"/>
        <w:ind w:left="0" w:firstLine="0"/>
        <w:rPr>
          <w:rFonts w:cs="Arial"/>
          <w:sz w:val="22"/>
          <w:szCs w:val="22"/>
          <w:lang w:val="en-GB"/>
        </w:rPr>
      </w:pPr>
      <w:r w:rsidRPr="002403DF">
        <w:rPr>
          <w:rFonts w:cs="Arial"/>
          <w:sz w:val="22"/>
          <w:szCs w:val="22"/>
          <w:lang w:val="en-GB"/>
        </w:rPr>
        <w:tab/>
      </w:r>
    </w:p>
    <w:p w14:paraId="582C89E2" w14:textId="53136A0B" w:rsidR="00920CDC" w:rsidRPr="002403DF" w:rsidRDefault="00920CDC" w:rsidP="00920CDC">
      <w:pPr>
        <w:spacing w:before="240" w:after="240"/>
        <w:rPr>
          <w:rFonts w:cs="Arial"/>
          <w:lang w:val="en-GB"/>
        </w:rPr>
      </w:pPr>
      <w:r>
        <w:rPr>
          <w:rFonts w:cs="Arial"/>
          <w:lang w:val="en-GB"/>
        </w:rPr>
        <w:t xml:space="preserve">Az ellenvetést emelő fél kérheti a </w:t>
      </w:r>
      <w:r w:rsidR="002A1FCF">
        <w:rPr>
          <w:rFonts w:cs="Arial"/>
          <w:lang w:val="en-GB"/>
        </w:rPr>
        <w:t xml:space="preserve">megjelentetés </w:t>
      </w:r>
      <w:r>
        <w:rPr>
          <w:rFonts w:cs="Arial"/>
          <w:lang w:val="en-GB"/>
        </w:rPr>
        <w:t xml:space="preserve">késleltetését nem többel, mint kilencven (90) naptári nappal az ellenvetés benyújtásától számítva. Kilencven (90) naptári nap </w:t>
      </w:r>
      <w:r w:rsidR="002A1FCF">
        <w:rPr>
          <w:rFonts w:cs="Arial"/>
          <w:lang w:val="en-GB"/>
        </w:rPr>
        <w:t xml:space="preserve">múltán </w:t>
      </w:r>
      <w:r>
        <w:rPr>
          <w:rFonts w:cs="Arial"/>
          <w:lang w:val="en-GB"/>
        </w:rPr>
        <w:t>megengedett</w:t>
      </w:r>
      <w:r w:rsidR="002A1FCF">
        <w:rPr>
          <w:rFonts w:cs="Arial"/>
          <w:lang w:val="en-GB"/>
        </w:rPr>
        <w:t xml:space="preserve"> a megjelentetés</w:t>
      </w:r>
      <w:r>
        <w:rPr>
          <w:rFonts w:cs="Arial"/>
          <w:lang w:val="en-GB"/>
        </w:rPr>
        <w:t xml:space="preserve">. </w:t>
      </w:r>
    </w:p>
    <w:p w14:paraId="3FB29A03" w14:textId="77777777" w:rsidR="00920CDC" w:rsidRPr="002403DF" w:rsidRDefault="00920CDC" w:rsidP="00920CDC">
      <w:pPr>
        <w:pStyle w:val="Cmsor3"/>
        <w:spacing w:before="240" w:after="240"/>
        <w:ind w:left="0" w:firstLine="0"/>
        <w:rPr>
          <w:rFonts w:cs="Arial"/>
          <w:lang w:val="en-GB"/>
        </w:rPr>
      </w:pPr>
      <w:r>
        <w:rPr>
          <w:rFonts w:cs="Arial"/>
          <w:lang w:val="en-GB"/>
        </w:rPr>
        <w:t>Egy másik fél kiadatlan eredményenek vagy hátterének terjesztése</w:t>
      </w:r>
    </w:p>
    <w:p w14:paraId="41CB490B" w14:textId="052745C7" w:rsidR="00920CDC" w:rsidRPr="002403DF" w:rsidRDefault="00920CDC" w:rsidP="00920CDC">
      <w:pPr>
        <w:spacing w:before="240" w:after="240"/>
        <w:rPr>
          <w:rFonts w:cs="Arial"/>
          <w:lang w:val="en-GB"/>
        </w:rPr>
      </w:pPr>
      <w:r>
        <w:rPr>
          <w:rFonts w:cs="Arial"/>
          <w:lang w:val="en-GB"/>
        </w:rPr>
        <w:t>Egy</w:t>
      </w:r>
      <w:r w:rsidR="002A1FCF">
        <w:rPr>
          <w:rFonts w:cs="Arial"/>
          <w:lang w:val="en-GB"/>
        </w:rPr>
        <w:t>ik</w:t>
      </w:r>
      <w:r>
        <w:rPr>
          <w:rFonts w:cs="Arial"/>
          <w:lang w:val="en-GB"/>
        </w:rPr>
        <w:t xml:space="preserve"> fél nem </w:t>
      </w:r>
      <w:r w:rsidR="002A1FCF">
        <w:rPr>
          <w:rFonts w:cs="Arial"/>
          <w:lang w:val="en-GB"/>
        </w:rPr>
        <w:t>teheti közzé</w:t>
      </w:r>
      <w:r>
        <w:rPr>
          <w:rFonts w:cs="Arial"/>
          <w:lang w:val="en-GB"/>
        </w:rPr>
        <w:t xml:space="preserve"> egy másik fél eredményeit vagy hátterét a tulajdonos </w:t>
      </w:r>
      <w:r w:rsidR="002A1FCF">
        <w:rPr>
          <w:rFonts w:cs="Arial"/>
          <w:lang w:val="en-GB"/>
        </w:rPr>
        <w:t>írásos hozzájárulása</w:t>
      </w:r>
      <w:r>
        <w:rPr>
          <w:rFonts w:cs="Arial"/>
          <w:lang w:val="en-GB"/>
        </w:rPr>
        <w:t xml:space="preserve"> nélkül, kivéve</w:t>
      </w:r>
      <w:r w:rsidR="002A1FCF">
        <w:rPr>
          <w:rFonts w:cs="Arial"/>
          <w:lang w:val="en-GB"/>
        </w:rPr>
        <w:t xml:space="preserve"> azt az esetet, </w:t>
      </w:r>
      <w:r>
        <w:rPr>
          <w:rFonts w:cs="Arial"/>
          <w:lang w:val="en-GB"/>
        </w:rPr>
        <w:t xml:space="preserve">ha </w:t>
      </w:r>
      <w:r w:rsidR="002A1FCF">
        <w:rPr>
          <w:rFonts w:cs="Arial"/>
          <w:lang w:val="en-GB"/>
        </w:rPr>
        <w:t xml:space="preserve">azok </w:t>
      </w:r>
      <w:r>
        <w:rPr>
          <w:rFonts w:cs="Arial"/>
          <w:lang w:val="en-GB"/>
        </w:rPr>
        <w:t>már</w:t>
      </w:r>
      <w:r w:rsidR="002A1FCF">
        <w:rPr>
          <w:rFonts w:cs="Arial"/>
          <w:lang w:val="en-GB"/>
        </w:rPr>
        <w:t xml:space="preserve"> korábban</w:t>
      </w:r>
      <w:r>
        <w:rPr>
          <w:rFonts w:cs="Arial"/>
          <w:lang w:val="en-GB"/>
        </w:rPr>
        <w:t xml:space="preserve"> közzé lettek téve.</w:t>
      </w:r>
    </w:p>
    <w:p w14:paraId="2EBE10AD" w14:textId="77777777" w:rsidR="00920CDC" w:rsidRPr="002403DF" w:rsidRDefault="00920CDC" w:rsidP="00920CDC">
      <w:pPr>
        <w:pStyle w:val="Cmsor3"/>
        <w:spacing w:before="240" w:after="240"/>
        <w:ind w:left="0" w:firstLine="0"/>
        <w:rPr>
          <w:rFonts w:cs="Arial"/>
          <w:lang w:val="en-GB"/>
        </w:rPr>
      </w:pPr>
      <w:r>
        <w:rPr>
          <w:rFonts w:cs="Arial"/>
          <w:lang w:val="en-GB"/>
        </w:rPr>
        <w:t>Együttműködési kötelezettségek</w:t>
      </w:r>
    </w:p>
    <w:p w14:paraId="241A64DD" w14:textId="5093790B" w:rsidR="00C95951" w:rsidRPr="002403DF" w:rsidRDefault="00C95951" w:rsidP="00920CDC">
      <w:pPr>
        <w:spacing w:before="240" w:after="240"/>
        <w:rPr>
          <w:rFonts w:cs="Arial"/>
          <w:lang w:val="en-GB"/>
        </w:rPr>
      </w:pPr>
      <w:r>
        <w:rPr>
          <w:rFonts w:cs="Arial"/>
          <w:lang w:val="en-GB"/>
        </w:rPr>
        <w:t>Felek megegyeznek, hogy engedélyezik Eredményeik és Hátterük felhasználását szakmai anyagok, vizsgálatok, publikációk vagy diplomammunka készítése esetén jelen Konzorciumi Megállapodás</w:t>
      </w:r>
      <w:r w:rsidRPr="00C95951">
        <w:t xml:space="preserve"> </w:t>
      </w:r>
      <w:r w:rsidRPr="00C95951">
        <w:rPr>
          <w:rFonts w:cs="Arial"/>
          <w:lang w:val="en-GB"/>
        </w:rPr>
        <w:t>titoktartási és közzétételi rendelkezése</w:t>
      </w:r>
      <w:r>
        <w:rPr>
          <w:rFonts w:cs="Arial"/>
          <w:lang w:val="en-GB"/>
        </w:rPr>
        <w:t>inek f</w:t>
      </w:r>
      <w:r w:rsidRPr="00C95951">
        <w:rPr>
          <w:rFonts w:cs="Arial"/>
          <w:lang w:val="en-GB"/>
        </w:rPr>
        <w:t>igyelem</w:t>
      </w:r>
      <w:r>
        <w:rPr>
          <w:rFonts w:cs="Arial"/>
          <w:lang w:val="en-GB"/>
        </w:rPr>
        <w:t>bevételével.</w:t>
      </w:r>
    </w:p>
    <w:p w14:paraId="2BB7B1A0" w14:textId="44978AB7" w:rsidR="00920CDC" w:rsidRPr="002403DF" w:rsidRDefault="00920CDC" w:rsidP="00920CDC">
      <w:pPr>
        <w:pStyle w:val="Cmsor3"/>
        <w:spacing w:before="240" w:after="240"/>
        <w:ind w:left="0" w:firstLine="0"/>
        <w:rPr>
          <w:rFonts w:cs="Arial"/>
          <w:lang w:val="en-GB"/>
        </w:rPr>
      </w:pPr>
      <w:r>
        <w:rPr>
          <w:rFonts w:cs="Arial"/>
          <w:lang w:val="en-GB"/>
        </w:rPr>
        <w:t>Nevek, logók vagy védjegyek használata</w:t>
      </w:r>
    </w:p>
    <w:p w14:paraId="412603D1" w14:textId="6B7897CD" w:rsidR="00920CDC" w:rsidRPr="002403DF" w:rsidRDefault="00C95951" w:rsidP="00920CDC">
      <w:pPr>
        <w:spacing w:before="240" w:after="240"/>
        <w:rPr>
          <w:rFonts w:cs="Arial"/>
          <w:lang w:val="en-GB"/>
        </w:rPr>
      </w:pPr>
      <w:r>
        <w:rPr>
          <w:rFonts w:cs="Arial"/>
          <w:lang w:val="en-GB"/>
        </w:rPr>
        <w:t xml:space="preserve">Nem jogosít fel jelen Konzorciumi Megállapodás Felek nevének, logójának vagy védjegyének </w:t>
      </w:r>
      <w:r w:rsidR="00920CDC">
        <w:rPr>
          <w:rFonts w:cs="Arial"/>
          <w:lang w:val="en-GB"/>
        </w:rPr>
        <w:t>reklámozás, hirdetés</w:t>
      </w:r>
      <w:r>
        <w:rPr>
          <w:rFonts w:cs="Arial"/>
          <w:lang w:val="en-GB"/>
        </w:rPr>
        <w:t xml:space="preserve"> céljából történő felhasználására</w:t>
      </w:r>
      <w:r w:rsidR="00920CDC">
        <w:rPr>
          <w:rFonts w:cs="Arial"/>
          <w:lang w:val="en-GB"/>
        </w:rPr>
        <w:t xml:space="preserve"> felek előzetes ír</w:t>
      </w:r>
      <w:r>
        <w:rPr>
          <w:rFonts w:cs="Arial"/>
          <w:lang w:val="en-GB"/>
        </w:rPr>
        <w:t>ásos</w:t>
      </w:r>
      <w:r w:rsidR="00920CDC">
        <w:rPr>
          <w:rFonts w:cs="Arial"/>
          <w:lang w:val="en-GB"/>
        </w:rPr>
        <w:t xml:space="preserve"> engedélye nélkül.</w:t>
      </w:r>
    </w:p>
    <w:p w14:paraId="6A6D47B5" w14:textId="77777777" w:rsidR="00920CDC" w:rsidRPr="002403DF" w:rsidRDefault="00920CDC" w:rsidP="00920CDC">
      <w:pPr>
        <w:spacing w:before="240" w:after="240"/>
        <w:rPr>
          <w:rFonts w:cs="Arial"/>
          <w:lang w:val="en-GB"/>
        </w:rPr>
      </w:pPr>
    </w:p>
    <w:p w14:paraId="7D64E256" w14:textId="77777777" w:rsidR="00920CDC" w:rsidRPr="002403DF" w:rsidRDefault="00920CDC" w:rsidP="00920CDC">
      <w:pPr>
        <w:pStyle w:val="Cmsor1"/>
        <w:spacing w:after="240"/>
        <w:ind w:left="0" w:firstLine="0"/>
        <w:rPr>
          <w:rFonts w:cs="Arial"/>
          <w:sz w:val="22"/>
          <w:szCs w:val="22"/>
          <w:lang w:val="en-GB"/>
        </w:rPr>
      </w:pPr>
      <w:r>
        <w:rPr>
          <w:rFonts w:cs="Arial"/>
          <w:sz w:val="22"/>
          <w:szCs w:val="22"/>
          <w:lang w:val="en-GB"/>
        </w:rPr>
        <w:t>Szekció: Hozzáférési jogok</w:t>
      </w:r>
    </w:p>
    <w:p w14:paraId="224BF98D" w14:textId="77777777" w:rsidR="00920CDC" w:rsidRPr="002403DF" w:rsidRDefault="00920CDC" w:rsidP="00920CDC">
      <w:pPr>
        <w:pStyle w:val="Cmsor2"/>
        <w:spacing w:after="240"/>
        <w:ind w:left="0" w:firstLine="0"/>
        <w:rPr>
          <w:rFonts w:cs="Arial"/>
          <w:sz w:val="22"/>
          <w:szCs w:val="22"/>
          <w:lang w:val="en-GB"/>
        </w:rPr>
      </w:pPr>
      <w:r>
        <w:rPr>
          <w:rFonts w:cs="Arial"/>
          <w:sz w:val="22"/>
          <w:szCs w:val="22"/>
          <w:lang w:val="en-GB"/>
        </w:rPr>
        <w:t>Hátteret is beleértve</w:t>
      </w:r>
    </w:p>
    <w:p w14:paraId="57B156E2" w14:textId="77777777" w:rsidR="00920CDC" w:rsidRPr="002403DF" w:rsidRDefault="00920CDC" w:rsidP="00920CDC">
      <w:pPr>
        <w:pStyle w:val="Cmsor3"/>
        <w:spacing w:before="240" w:after="240"/>
        <w:ind w:left="0" w:firstLine="0"/>
        <w:rPr>
          <w:rFonts w:cs="Arial"/>
          <w:lang w:val="en-GB"/>
        </w:rPr>
      </w:pPr>
      <w:r w:rsidRPr="002403DF">
        <w:rPr>
          <w:rFonts w:cs="Arial"/>
          <w:lang w:val="en-GB"/>
        </w:rPr>
        <w:tab/>
      </w:r>
    </w:p>
    <w:p w14:paraId="495F12F0" w14:textId="0A8DDA8E" w:rsidR="00920CDC" w:rsidRPr="002403DF" w:rsidRDefault="00920CDC" w:rsidP="00920CDC">
      <w:pPr>
        <w:spacing w:before="240" w:after="240"/>
        <w:rPr>
          <w:rFonts w:cs="Arial"/>
          <w:lang w:val="en-GB"/>
        </w:rPr>
      </w:pPr>
      <w:r>
        <w:rPr>
          <w:rFonts w:cs="Arial"/>
          <w:lang w:val="en-GB"/>
        </w:rPr>
        <w:t xml:space="preserve">Az </w:t>
      </w:r>
      <w:r w:rsidR="00BE36D2">
        <w:rPr>
          <w:rFonts w:cs="Arial"/>
          <w:lang w:val="en-GB"/>
        </w:rPr>
        <w:t>1. számú</w:t>
      </w:r>
      <w:r>
        <w:rPr>
          <w:rFonts w:cs="Arial"/>
          <w:lang w:val="en-GB"/>
        </w:rPr>
        <w:t xml:space="preserve"> Mellékletben </w:t>
      </w:r>
      <w:r w:rsidR="00BE36D2">
        <w:rPr>
          <w:rFonts w:cs="Arial"/>
          <w:lang w:val="en-GB"/>
        </w:rPr>
        <w:t>F</w:t>
      </w:r>
      <w:r>
        <w:rPr>
          <w:rFonts w:cs="Arial"/>
          <w:lang w:val="en-GB"/>
        </w:rPr>
        <w:t>ele</w:t>
      </w:r>
      <w:r w:rsidR="00BE36D2">
        <w:rPr>
          <w:rFonts w:cs="Arial"/>
          <w:lang w:val="en-GB"/>
        </w:rPr>
        <w:t>k</w:t>
      </w:r>
      <w:r>
        <w:rPr>
          <w:rFonts w:cs="Arial"/>
          <w:lang w:val="en-GB"/>
        </w:rPr>
        <w:t xml:space="preserve"> </w:t>
      </w:r>
      <w:r w:rsidR="00BE36D2">
        <w:rPr>
          <w:rFonts w:cs="Arial"/>
          <w:lang w:val="en-GB"/>
        </w:rPr>
        <w:t>megállapodtak a Projekt Hátterének tekintetében</w:t>
      </w:r>
      <w:r>
        <w:rPr>
          <w:rFonts w:cs="Arial"/>
          <w:lang w:val="en-GB"/>
        </w:rPr>
        <w:t xml:space="preserve"> és ahol szükséges volt, tájékoztatták egymást arról, </w:t>
      </w:r>
      <w:r w:rsidR="00BE36D2">
        <w:rPr>
          <w:rFonts w:cs="Arial"/>
          <w:lang w:val="en-GB"/>
        </w:rPr>
        <w:t>ha</w:t>
      </w:r>
      <w:r>
        <w:rPr>
          <w:rFonts w:cs="Arial"/>
          <w:lang w:val="en-GB"/>
        </w:rPr>
        <w:t xml:space="preserve"> a hozzáférés bizonyos hátt</w:t>
      </w:r>
      <w:r w:rsidR="00BE36D2">
        <w:rPr>
          <w:rFonts w:cs="Arial"/>
          <w:lang w:val="en-GB"/>
        </w:rPr>
        <w:t>ér elemekhez</w:t>
      </w:r>
      <w:r>
        <w:rPr>
          <w:rFonts w:cs="Arial"/>
          <w:lang w:val="en-GB"/>
        </w:rPr>
        <w:t xml:space="preserve"> jogi korlát</w:t>
      </w:r>
      <w:r w:rsidR="00BE36D2">
        <w:rPr>
          <w:rFonts w:cs="Arial"/>
          <w:lang w:val="en-GB"/>
        </w:rPr>
        <w:t>o</w:t>
      </w:r>
      <w:r>
        <w:rPr>
          <w:rFonts w:cs="Arial"/>
          <w:lang w:val="en-GB"/>
        </w:rPr>
        <w:t xml:space="preserve">khoz vagy </w:t>
      </w:r>
      <w:r w:rsidR="00BE36D2">
        <w:rPr>
          <w:rFonts w:cs="Arial"/>
          <w:lang w:val="en-GB"/>
        </w:rPr>
        <w:t>feltételekhez</w:t>
      </w:r>
      <w:r>
        <w:rPr>
          <w:rFonts w:cs="Arial"/>
          <w:lang w:val="en-GB"/>
        </w:rPr>
        <w:t xml:space="preserve"> kötött.</w:t>
      </w:r>
    </w:p>
    <w:p w14:paraId="5F665E2C" w14:textId="443EB282" w:rsidR="00920CDC" w:rsidRPr="002403DF" w:rsidRDefault="00BE36D2" w:rsidP="00920CDC">
      <w:pPr>
        <w:spacing w:before="240" w:after="240"/>
        <w:rPr>
          <w:rFonts w:cs="Arial"/>
          <w:lang w:val="en-GB"/>
        </w:rPr>
      </w:pPr>
      <w:r>
        <w:rPr>
          <w:rFonts w:cs="Arial"/>
          <w:lang w:val="en-GB"/>
        </w:rPr>
        <w:t>Az 1. számú</w:t>
      </w:r>
      <w:r w:rsidR="00920CDC">
        <w:rPr>
          <w:rFonts w:cs="Arial"/>
          <w:lang w:val="en-GB"/>
        </w:rPr>
        <w:t xml:space="preserve"> Melléklet</w:t>
      </w:r>
      <w:r>
        <w:rPr>
          <w:rFonts w:cs="Arial"/>
          <w:lang w:val="en-GB"/>
        </w:rPr>
        <w:t>ben nem szereplő tétel</w:t>
      </w:r>
      <w:r w:rsidR="00920CDC">
        <w:rPr>
          <w:rFonts w:cs="Arial"/>
          <w:lang w:val="en-GB"/>
        </w:rPr>
        <w:t xml:space="preserve"> nem lehet tárgya </w:t>
      </w:r>
      <w:r w:rsidR="00D87EF0">
        <w:rPr>
          <w:rFonts w:cs="Arial"/>
          <w:lang w:val="en-GB"/>
        </w:rPr>
        <w:t>H</w:t>
      </w:r>
      <w:r w:rsidR="00920CDC">
        <w:rPr>
          <w:rFonts w:cs="Arial"/>
          <w:lang w:val="en-GB"/>
        </w:rPr>
        <w:t>áttér</w:t>
      </w:r>
      <w:r>
        <w:rPr>
          <w:rFonts w:cs="Arial"/>
          <w:lang w:val="en-GB"/>
        </w:rPr>
        <w:t>hez való hozzáférési joggal</w:t>
      </w:r>
      <w:r w:rsidR="00920CDC">
        <w:rPr>
          <w:rFonts w:cs="Arial"/>
          <w:lang w:val="en-GB"/>
        </w:rPr>
        <w:t xml:space="preserve"> kapcsolatos </w:t>
      </w:r>
      <w:r w:rsidR="00D87EF0">
        <w:rPr>
          <w:rFonts w:cs="Arial"/>
          <w:lang w:val="en-GB"/>
        </w:rPr>
        <w:t>kötelezettségnek.</w:t>
      </w:r>
    </w:p>
    <w:p w14:paraId="7537A7C8" w14:textId="77777777" w:rsidR="00920CDC" w:rsidRPr="002403DF" w:rsidRDefault="00920CDC" w:rsidP="00920CDC">
      <w:pPr>
        <w:pStyle w:val="Cmsor3"/>
        <w:spacing w:before="240" w:after="240"/>
        <w:ind w:left="0" w:firstLine="0"/>
        <w:rPr>
          <w:rFonts w:cs="Arial"/>
          <w:lang w:val="en-GB"/>
        </w:rPr>
      </w:pPr>
      <w:r w:rsidRPr="002403DF">
        <w:rPr>
          <w:rFonts w:cs="Arial"/>
          <w:lang w:val="en-GB"/>
        </w:rPr>
        <w:tab/>
      </w:r>
    </w:p>
    <w:p w14:paraId="732C8FC6" w14:textId="5885EF67" w:rsidR="00920CDC" w:rsidRPr="002403DF" w:rsidRDefault="00920CDC" w:rsidP="00920CDC">
      <w:pPr>
        <w:spacing w:before="240" w:after="240"/>
        <w:rPr>
          <w:rFonts w:cs="Arial"/>
          <w:lang w:val="en-GB"/>
        </w:rPr>
      </w:pPr>
      <w:r>
        <w:rPr>
          <w:rFonts w:cs="Arial"/>
          <w:lang w:val="en-GB"/>
        </w:rPr>
        <w:t xml:space="preserve">Bármelyik fél hozzáadhat további </w:t>
      </w:r>
      <w:r w:rsidR="00D87EF0">
        <w:rPr>
          <w:rFonts w:cs="Arial"/>
          <w:lang w:val="en-GB"/>
        </w:rPr>
        <w:t>tételt az 1. számú</w:t>
      </w:r>
      <w:r>
        <w:rPr>
          <w:rFonts w:cs="Arial"/>
          <w:lang w:val="en-GB"/>
        </w:rPr>
        <w:t xml:space="preserve"> melléklet</w:t>
      </w:r>
      <w:r w:rsidR="00D87EF0">
        <w:rPr>
          <w:rFonts w:cs="Arial"/>
          <w:lang w:val="en-GB"/>
        </w:rPr>
        <w:t>ben szereplő saját hátteréhez</w:t>
      </w:r>
      <w:r>
        <w:rPr>
          <w:rFonts w:cs="Arial"/>
          <w:lang w:val="en-GB"/>
        </w:rPr>
        <w:t xml:space="preserve"> </w:t>
      </w:r>
      <w:r w:rsidR="00D87EF0">
        <w:rPr>
          <w:rFonts w:cs="Arial"/>
          <w:lang w:val="en-GB"/>
        </w:rPr>
        <w:t>többi Fél írásos értesítésével</w:t>
      </w:r>
      <w:r w:rsidR="00D87EF0" w:rsidRPr="00D87EF0">
        <w:rPr>
          <w:rFonts w:cs="Arial"/>
          <w:lang w:val="en-GB"/>
        </w:rPr>
        <w:t xml:space="preserve"> a projekt megvalósítási ideje alatt</w:t>
      </w:r>
      <w:r>
        <w:rPr>
          <w:rFonts w:cs="Arial"/>
          <w:lang w:val="en-GB"/>
        </w:rPr>
        <w:t xml:space="preserve">. </w:t>
      </w:r>
      <w:r w:rsidR="00D87EF0">
        <w:rPr>
          <w:rFonts w:cs="Arial"/>
          <w:lang w:val="en-GB"/>
        </w:rPr>
        <w:t>Ugyanakkor a</w:t>
      </w:r>
      <w:r>
        <w:rPr>
          <w:rFonts w:cs="Arial"/>
          <w:lang w:val="en-GB"/>
        </w:rPr>
        <w:t xml:space="preserve"> Közgyűlés jóváhagyása</w:t>
      </w:r>
      <w:r w:rsidR="00D87EF0">
        <w:rPr>
          <w:rFonts w:cs="Arial"/>
          <w:lang w:val="en-GB"/>
        </w:rPr>
        <w:t xml:space="preserve"> szükséges az 1. számú</w:t>
      </w:r>
      <w:r>
        <w:rPr>
          <w:rFonts w:cs="Arial"/>
          <w:lang w:val="en-GB"/>
        </w:rPr>
        <w:t xml:space="preserve"> Mellékletben szereplő hátt</w:t>
      </w:r>
      <w:r w:rsidR="00D87EF0">
        <w:rPr>
          <w:rFonts w:cs="Arial"/>
          <w:lang w:val="en-GB"/>
        </w:rPr>
        <w:t>é</w:t>
      </w:r>
      <w:r>
        <w:rPr>
          <w:rFonts w:cs="Arial"/>
          <w:lang w:val="en-GB"/>
        </w:rPr>
        <w:t>r</w:t>
      </w:r>
      <w:r w:rsidR="00D87EF0">
        <w:rPr>
          <w:rFonts w:cs="Arial"/>
          <w:lang w:val="en-GB"/>
        </w:rPr>
        <w:t xml:space="preserve"> módosításához, vagy visszavonásához.</w:t>
      </w:r>
    </w:p>
    <w:p w14:paraId="0F94A355" w14:textId="77777777" w:rsidR="00920CDC" w:rsidRPr="002403DF" w:rsidRDefault="00920CDC" w:rsidP="00920CDC">
      <w:pPr>
        <w:pStyle w:val="Cmsor2"/>
        <w:spacing w:after="240"/>
        <w:ind w:left="0" w:firstLine="0"/>
        <w:rPr>
          <w:rFonts w:cs="Arial"/>
          <w:sz w:val="22"/>
          <w:szCs w:val="22"/>
          <w:lang w:val="en-GB"/>
        </w:rPr>
      </w:pPr>
      <w:r>
        <w:rPr>
          <w:rFonts w:cs="Arial"/>
          <w:sz w:val="22"/>
          <w:szCs w:val="22"/>
          <w:lang w:val="en-GB"/>
        </w:rPr>
        <w:t>Általános szabályok</w:t>
      </w:r>
    </w:p>
    <w:p w14:paraId="544AA5DB" w14:textId="77777777" w:rsidR="00920CDC" w:rsidRPr="002403DF" w:rsidRDefault="00920CDC" w:rsidP="00920CDC">
      <w:pPr>
        <w:pStyle w:val="Cmsor3"/>
        <w:spacing w:before="240" w:after="240"/>
        <w:ind w:left="0" w:firstLine="0"/>
        <w:rPr>
          <w:rFonts w:cs="Arial"/>
          <w:lang w:val="en-GB"/>
        </w:rPr>
      </w:pPr>
      <w:r w:rsidRPr="002403DF">
        <w:rPr>
          <w:rFonts w:cs="Arial"/>
          <w:lang w:val="en-GB"/>
        </w:rPr>
        <w:tab/>
      </w:r>
    </w:p>
    <w:p w14:paraId="4EC9A251" w14:textId="77777777" w:rsidR="00920CDC" w:rsidRPr="002403DF" w:rsidRDefault="00920CDC" w:rsidP="00920CDC">
      <w:pPr>
        <w:spacing w:before="240" w:after="240"/>
        <w:rPr>
          <w:rFonts w:cs="Arial"/>
          <w:lang w:val="en-GB"/>
        </w:rPr>
      </w:pPr>
      <w:r>
        <w:rPr>
          <w:rFonts w:cs="Arial"/>
          <w:lang w:val="en-GB"/>
        </w:rPr>
        <w:t>Mindegyik fél a Konzorcium Tervnek megfelelően valósítja meg a feladatait és kizárólagos felelősséget vállal, hogy biztosítsa a projekt során a cselekedeteivel tudatosan nem sérti egy harmadik fél tulajdonjogait.</w:t>
      </w:r>
    </w:p>
    <w:p w14:paraId="2864DC83" w14:textId="77777777" w:rsidR="00920CDC" w:rsidRPr="002403DF" w:rsidRDefault="00920CDC" w:rsidP="00920CDC">
      <w:pPr>
        <w:pStyle w:val="Cmsor3"/>
        <w:spacing w:before="240" w:after="240"/>
        <w:ind w:left="0" w:firstLine="0"/>
        <w:rPr>
          <w:rFonts w:cs="Arial"/>
          <w:lang w:val="en-GB"/>
        </w:rPr>
      </w:pPr>
      <w:r w:rsidRPr="002403DF">
        <w:rPr>
          <w:rFonts w:cs="Arial"/>
          <w:lang w:val="en-GB"/>
        </w:rPr>
        <w:tab/>
      </w:r>
    </w:p>
    <w:p w14:paraId="406C5453" w14:textId="4D561F5F" w:rsidR="00920CDC" w:rsidRPr="002403DF" w:rsidRDefault="00920CDC" w:rsidP="00920CDC">
      <w:pPr>
        <w:autoSpaceDE w:val="0"/>
        <w:autoSpaceDN w:val="0"/>
        <w:adjustRightInd w:val="0"/>
        <w:spacing w:before="120" w:after="120"/>
        <w:rPr>
          <w:rFonts w:cs="Arial"/>
          <w:lang w:val="en-GB"/>
        </w:rPr>
      </w:pPr>
      <w:r>
        <w:rPr>
          <w:rFonts w:eastAsiaTheme="minorHAnsi" w:cs="Arial"/>
          <w:lang w:val="en-GB"/>
        </w:rPr>
        <w:t>Mindegyik fél eleget tesz a T</w:t>
      </w:r>
      <w:r w:rsidRPr="00C61F68">
        <w:rPr>
          <w:rFonts w:eastAsiaTheme="minorHAnsi" w:cs="Arial"/>
          <w:lang w:val="en-GB"/>
        </w:rPr>
        <w:t xml:space="preserve">ámogatási </w:t>
      </w:r>
      <w:r w:rsidR="004A62EB">
        <w:rPr>
          <w:rFonts w:eastAsiaTheme="minorHAnsi" w:cs="Arial"/>
          <w:lang w:val="en-GB"/>
        </w:rPr>
        <w:t>Szerződés</w:t>
      </w:r>
      <w:r>
        <w:rPr>
          <w:rFonts w:eastAsiaTheme="minorHAnsi" w:cs="Arial"/>
          <w:lang w:val="en-GB"/>
        </w:rPr>
        <w:t xml:space="preserve"> 39. cikkével és e Megállapodás </w:t>
      </w:r>
      <w:r w:rsidR="004A62EB">
        <w:rPr>
          <w:rFonts w:eastAsiaTheme="minorHAnsi" w:cs="Arial"/>
          <w:lang w:val="en-GB"/>
        </w:rPr>
        <w:t xml:space="preserve">4. </w:t>
      </w:r>
      <w:r>
        <w:rPr>
          <w:rFonts w:eastAsiaTheme="minorHAnsi" w:cs="Arial"/>
          <w:lang w:val="en-GB"/>
        </w:rPr>
        <w:t>Mellékletével (A</w:t>
      </w:r>
      <w:r w:rsidRPr="00C61F68">
        <w:rPr>
          <w:rFonts w:eastAsiaTheme="minorHAnsi" w:cs="Arial"/>
          <w:lang w:val="en-GB"/>
        </w:rPr>
        <w:t xml:space="preserve">datvédelem) </w:t>
      </w:r>
      <w:r w:rsidR="004A62EB">
        <w:rPr>
          <w:rFonts w:eastAsiaTheme="minorHAnsi" w:cs="Arial"/>
          <w:lang w:val="en-GB"/>
        </w:rPr>
        <w:t>kapcsolatban felmerülő</w:t>
      </w:r>
      <w:r w:rsidRPr="00C61F68">
        <w:rPr>
          <w:rFonts w:eastAsiaTheme="minorHAnsi" w:cs="Arial"/>
          <w:lang w:val="en-GB"/>
        </w:rPr>
        <w:t xml:space="preserve"> kötelezettségeinek. </w:t>
      </w:r>
    </w:p>
    <w:p w14:paraId="16EBB99D" w14:textId="4CF788A0" w:rsidR="00920CDC" w:rsidRPr="00B35C44" w:rsidRDefault="00920CDC" w:rsidP="00920CDC">
      <w:pPr>
        <w:spacing w:before="240" w:after="240"/>
        <w:rPr>
          <w:rFonts w:cs="Arial"/>
          <w:lang w:val="en-GB"/>
        </w:rPr>
      </w:pPr>
      <w:r>
        <w:rPr>
          <w:rFonts w:cs="Arial"/>
          <w:lang w:val="en-GB"/>
        </w:rPr>
        <w:t>A megadott Hozzáférési J</w:t>
      </w:r>
      <w:r w:rsidRPr="00B35C44">
        <w:rPr>
          <w:rFonts w:cs="Arial"/>
          <w:lang w:val="en-GB"/>
        </w:rPr>
        <w:t>ogok kifejezetten kizárják a</w:t>
      </w:r>
      <w:r w:rsidR="004A62EB">
        <w:rPr>
          <w:rFonts w:cs="Arial"/>
          <w:lang w:val="en-GB"/>
        </w:rPr>
        <w:t xml:space="preserve"> jogok továbbadásának lehetőségét</w:t>
      </w:r>
      <w:r w:rsidRPr="00B35C44">
        <w:rPr>
          <w:rFonts w:cs="Arial"/>
          <w:lang w:val="en-GB"/>
        </w:rPr>
        <w:t xml:space="preserve">, </w:t>
      </w:r>
      <w:r w:rsidR="004A62EB">
        <w:rPr>
          <w:rFonts w:cs="Arial"/>
          <w:lang w:val="en-GB"/>
        </w:rPr>
        <w:t>amennyiben az nincs</w:t>
      </w:r>
      <w:r w:rsidRPr="00B35C44">
        <w:rPr>
          <w:rFonts w:cs="Arial"/>
          <w:lang w:val="en-GB"/>
        </w:rPr>
        <w:t xml:space="preserve"> k</w:t>
      </w:r>
      <w:r>
        <w:rPr>
          <w:rFonts w:cs="Arial"/>
          <w:lang w:val="en-GB"/>
        </w:rPr>
        <w:t xml:space="preserve">ifejezetten másként </w:t>
      </w:r>
      <w:r w:rsidR="004A62EB">
        <w:rPr>
          <w:rFonts w:cs="Arial"/>
          <w:lang w:val="en-GB"/>
        </w:rPr>
        <w:t>elrendelve.</w:t>
      </w:r>
    </w:p>
    <w:p w14:paraId="6C3C7E1F" w14:textId="77777777" w:rsidR="00920CDC" w:rsidRPr="002403DF" w:rsidRDefault="00920CDC" w:rsidP="00920CDC">
      <w:pPr>
        <w:pStyle w:val="Cmsor3"/>
        <w:spacing w:before="240" w:after="240"/>
        <w:ind w:left="0" w:firstLine="0"/>
        <w:rPr>
          <w:rFonts w:cs="Arial"/>
          <w:lang w:val="en-GB"/>
        </w:rPr>
      </w:pPr>
      <w:r w:rsidRPr="002403DF">
        <w:rPr>
          <w:rFonts w:cs="Arial"/>
          <w:lang w:val="en-GB"/>
        </w:rPr>
        <w:tab/>
      </w:r>
    </w:p>
    <w:p w14:paraId="67BF4D0B" w14:textId="77777777" w:rsidR="00920CDC" w:rsidRPr="002403DF" w:rsidRDefault="00920CDC" w:rsidP="00920CDC">
      <w:pPr>
        <w:spacing w:before="240" w:after="240"/>
        <w:rPr>
          <w:rFonts w:cs="Arial"/>
          <w:lang w:val="en-GB"/>
        </w:rPr>
      </w:pPr>
      <w:r>
        <w:rPr>
          <w:rFonts w:cs="Arial"/>
          <w:lang w:val="en-GB"/>
        </w:rPr>
        <w:t>A Hozzáférési Jogok mentesek minden adminisztratív transzferköltségtől.</w:t>
      </w:r>
    </w:p>
    <w:p w14:paraId="30FB7A7C" w14:textId="77777777" w:rsidR="00920CDC" w:rsidRPr="002403DF" w:rsidRDefault="00920CDC" w:rsidP="00920CDC">
      <w:pPr>
        <w:pStyle w:val="Cmsor3"/>
        <w:spacing w:before="240" w:after="240"/>
        <w:ind w:left="0" w:firstLine="0"/>
        <w:rPr>
          <w:rFonts w:cs="Arial"/>
          <w:lang w:val="en-GB"/>
        </w:rPr>
      </w:pPr>
      <w:r w:rsidRPr="002403DF">
        <w:rPr>
          <w:rFonts w:cs="Arial"/>
          <w:lang w:val="en-GB"/>
        </w:rPr>
        <w:tab/>
      </w:r>
    </w:p>
    <w:p w14:paraId="3A96B892" w14:textId="77777777" w:rsidR="00920CDC" w:rsidRPr="002403DF" w:rsidRDefault="00920CDC" w:rsidP="00920CDC">
      <w:pPr>
        <w:spacing w:before="240" w:after="240"/>
        <w:rPr>
          <w:rFonts w:cs="Arial"/>
          <w:lang w:val="en-GB"/>
        </w:rPr>
      </w:pPr>
      <w:r>
        <w:rPr>
          <w:rFonts w:cs="Arial"/>
          <w:lang w:val="en-GB"/>
        </w:rPr>
        <w:t>A Hozzáférési Jogokat nem kizárólagos alapon adják meg.</w:t>
      </w:r>
    </w:p>
    <w:p w14:paraId="4333847E" w14:textId="77777777" w:rsidR="00920CDC" w:rsidRPr="002403DF" w:rsidRDefault="00920CDC" w:rsidP="00920CDC">
      <w:pPr>
        <w:pStyle w:val="Cmsor3"/>
        <w:spacing w:before="240" w:after="240"/>
        <w:ind w:left="0" w:firstLine="0"/>
        <w:rPr>
          <w:rFonts w:cs="Arial"/>
          <w:lang w:val="en-GB"/>
        </w:rPr>
      </w:pPr>
      <w:r w:rsidRPr="002403DF">
        <w:rPr>
          <w:rFonts w:cs="Arial"/>
          <w:lang w:val="en-GB"/>
        </w:rPr>
        <w:tab/>
      </w:r>
    </w:p>
    <w:p w14:paraId="2A6EAC3E" w14:textId="4F41487A" w:rsidR="00920CDC" w:rsidRPr="002403DF" w:rsidRDefault="00920CDC" w:rsidP="00920CDC">
      <w:pPr>
        <w:spacing w:before="240" w:after="240"/>
        <w:rPr>
          <w:rFonts w:cs="Arial"/>
          <w:lang w:val="en-GB"/>
        </w:rPr>
      </w:pPr>
      <w:r>
        <w:rPr>
          <w:rFonts w:cs="Arial"/>
          <w:lang w:val="en-GB"/>
        </w:rPr>
        <w:t>Az eredmények és a háttér csak o</w:t>
      </w:r>
      <w:r w:rsidR="004A62EB">
        <w:rPr>
          <w:rFonts w:cs="Arial"/>
          <w:lang w:val="en-GB"/>
        </w:rPr>
        <w:t>l</w:t>
      </w:r>
      <w:r>
        <w:rPr>
          <w:rFonts w:cs="Arial"/>
          <w:lang w:val="en-GB"/>
        </w:rPr>
        <w:t>yan célokra használható fel, amelye</w:t>
      </w:r>
      <w:r w:rsidR="004A62EB">
        <w:rPr>
          <w:rFonts w:cs="Arial"/>
          <w:lang w:val="en-GB"/>
        </w:rPr>
        <w:t>k</w:t>
      </w:r>
      <w:r>
        <w:rPr>
          <w:rFonts w:cs="Arial"/>
          <w:lang w:val="en-GB"/>
        </w:rPr>
        <w:t>re</w:t>
      </w:r>
      <w:r w:rsidR="004A62EB">
        <w:rPr>
          <w:rFonts w:cs="Arial"/>
          <w:lang w:val="en-GB"/>
        </w:rPr>
        <w:t xml:space="preserve"> a</w:t>
      </w:r>
      <w:r>
        <w:rPr>
          <w:rFonts w:cs="Arial"/>
          <w:lang w:val="en-GB"/>
        </w:rPr>
        <w:t xml:space="preserve"> Hozzáférési Jogokat</w:t>
      </w:r>
      <w:r w:rsidR="004A62EB">
        <w:rPr>
          <w:rFonts w:cs="Arial"/>
          <w:lang w:val="en-GB"/>
        </w:rPr>
        <w:t xml:space="preserve"> megadták</w:t>
      </w:r>
      <w:r>
        <w:rPr>
          <w:rFonts w:cs="Arial"/>
          <w:lang w:val="en-GB"/>
        </w:rPr>
        <w:t>.</w:t>
      </w:r>
    </w:p>
    <w:p w14:paraId="72D29186" w14:textId="77777777" w:rsidR="00920CDC" w:rsidRPr="002403DF" w:rsidRDefault="00920CDC" w:rsidP="00920CDC">
      <w:pPr>
        <w:pStyle w:val="Cmsor3"/>
        <w:spacing w:before="240" w:after="240"/>
        <w:ind w:left="0" w:firstLine="0"/>
        <w:rPr>
          <w:rFonts w:cs="Arial"/>
          <w:lang w:val="en-GB"/>
        </w:rPr>
      </w:pPr>
      <w:r w:rsidRPr="002403DF">
        <w:rPr>
          <w:rFonts w:cs="Arial"/>
          <w:lang w:val="en-GB"/>
        </w:rPr>
        <w:tab/>
      </w:r>
    </w:p>
    <w:p w14:paraId="1325BB11" w14:textId="16864ECF" w:rsidR="00920CDC" w:rsidRPr="002403DF" w:rsidRDefault="00920CDC" w:rsidP="00920CDC">
      <w:pPr>
        <w:spacing w:before="240" w:after="240"/>
        <w:rPr>
          <w:rFonts w:cs="Arial"/>
          <w:lang w:val="en-GB"/>
        </w:rPr>
      </w:pPr>
      <w:r>
        <w:rPr>
          <w:rFonts w:cs="Arial"/>
          <w:lang w:val="en-GB"/>
        </w:rPr>
        <w:t xml:space="preserve">Minden kérelmet, amely a Hozzáférési Jogokkal kapcsolatos, írásban kell beadni. A Hozzáférési Jogok </w:t>
      </w:r>
      <w:r w:rsidR="004A62EB">
        <w:rPr>
          <w:rFonts w:cs="Arial"/>
          <w:lang w:val="en-GB"/>
        </w:rPr>
        <w:t xml:space="preserve">biztosításának feltétele </w:t>
      </w:r>
      <w:r>
        <w:rPr>
          <w:rFonts w:cs="Arial"/>
          <w:lang w:val="en-GB"/>
        </w:rPr>
        <w:t>lehet olyan különleges feltétel, amely azt biztosítja, hogy ezeket a jogokat csak rendeltetésszerűen használják fel, és hogy a megfelelő titoktartási kötelezettségek érvényesül</w:t>
      </w:r>
      <w:r w:rsidR="004A62EB">
        <w:rPr>
          <w:rFonts w:cs="Arial"/>
          <w:lang w:val="en-GB"/>
        </w:rPr>
        <w:t>je</w:t>
      </w:r>
      <w:r>
        <w:rPr>
          <w:rFonts w:cs="Arial"/>
          <w:lang w:val="en-GB"/>
        </w:rPr>
        <w:t>nek.</w:t>
      </w:r>
    </w:p>
    <w:p w14:paraId="2986388B" w14:textId="77777777" w:rsidR="00920CDC" w:rsidRPr="002403DF" w:rsidRDefault="00920CDC" w:rsidP="00920CDC">
      <w:pPr>
        <w:pStyle w:val="Cmsor3"/>
        <w:spacing w:before="240" w:after="240"/>
        <w:ind w:left="0" w:firstLine="0"/>
        <w:rPr>
          <w:rFonts w:cs="Arial"/>
          <w:lang w:val="en-GB"/>
        </w:rPr>
      </w:pPr>
      <w:r w:rsidRPr="002403DF">
        <w:rPr>
          <w:rFonts w:cs="Arial"/>
          <w:lang w:val="en-GB"/>
        </w:rPr>
        <w:tab/>
      </w:r>
    </w:p>
    <w:p w14:paraId="1D33FD45" w14:textId="77777777" w:rsidR="00920CDC" w:rsidRPr="002403DF" w:rsidRDefault="00920CDC" w:rsidP="00920CDC">
      <w:pPr>
        <w:spacing w:before="240" w:after="240"/>
        <w:rPr>
          <w:rFonts w:cs="Arial"/>
          <w:lang w:val="en-GB"/>
        </w:rPr>
      </w:pPr>
      <w:r>
        <w:rPr>
          <w:rFonts w:cs="Arial"/>
          <w:lang w:val="en-GB"/>
        </w:rPr>
        <w:t>A kérelmező félnek be kell mutatnia, hogy a Hozzáférési Jogok szükségesek.</w:t>
      </w:r>
    </w:p>
    <w:p w14:paraId="6E88128F" w14:textId="77777777" w:rsidR="00920CDC" w:rsidRPr="002403DF" w:rsidRDefault="00920CDC" w:rsidP="00920CDC">
      <w:pPr>
        <w:pStyle w:val="Cmsor2"/>
        <w:spacing w:after="240"/>
        <w:ind w:left="0" w:firstLine="0"/>
        <w:rPr>
          <w:rFonts w:cs="Arial"/>
          <w:sz w:val="22"/>
          <w:szCs w:val="22"/>
          <w:lang w:val="en-GB"/>
        </w:rPr>
      </w:pPr>
      <w:r>
        <w:rPr>
          <w:rFonts w:cs="Arial"/>
          <w:sz w:val="22"/>
          <w:szCs w:val="22"/>
          <w:lang w:val="en-GB"/>
        </w:rPr>
        <w:t>Hozzáférési Jogok a végrehajtáshoz</w:t>
      </w:r>
    </w:p>
    <w:p w14:paraId="753CF7A0" w14:textId="7F3E5BEF" w:rsidR="00920CDC" w:rsidRPr="002403DF" w:rsidRDefault="004A62EB" w:rsidP="00920CDC">
      <w:pPr>
        <w:spacing w:before="240" w:after="240"/>
        <w:rPr>
          <w:rFonts w:cs="Arial"/>
          <w:lang w:val="en-GB"/>
        </w:rPr>
      </w:pPr>
      <w:r>
        <w:rPr>
          <w:rFonts w:cs="Arial"/>
          <w:lang w:val="en-GB"/>
        </w:rPr>
        <w:t>Felek</w:t>
      </w:r>
      <w:r w:rsidR="00920CDC">
        <w:rPr>
          <w:rFonts w:cs="Arial"/>
          <w:lang w:val="en-GB"/>
        </w:rPr>
        <w:t xml:space="preserve"> projektbeli saját munkateljesítményéhez szükséges </w:t>
      </w:r>
      <w:r w:rsidR="00E554A1">
        <w:rPr>
          <w:rFonts w:cs="Arial"/>
          <w:lang w:val="en-GB"/>
        </w:rPr>
        <w:t>(</w:t>
      </w:r>
      <w:r w:rsidR="00920CDC">
        <w:rPr>
          <w:rFonts w:cs="Arial"/>
          <w:lang w:val="en-GB"/>
        </w:rPr>
        <w:t>eredményekhez és háttérhez</w:t>
      </w:r>
      <w:r>
        <w:rPr>
          <w:rFonts w:cs="Arial"/>
          <w:lang w:val="en-GB"/>
        </w:rPr>
        <w:t xml:space="preserve"> való</w:t>
      </w:r>
      <w:r w:rsidR="00E554A1">
        <w:rPr>
          <w:rFonts w:cs="Arial"/>
          <w:lang w:val="en-GB"/>
        </w:rPr>
        <w:t>)</w:t>
      </w:r>
      <w:r>
        <w:rPr>
          <w:rFonts w:cs="Arial"/>
          <w:lang w:val="en-GB"/>
        </w:rPr>
        <w:t xml:space="preserve"> Hozzéférési Jogokat</w:t>
      </w:r>
      <w:r w:rsidR="00920CDC">
        <w:rPr>
          <w:rFonts w:cs="Arial"/>
          <w:lang w:val="en-GB"/>
        </w:rPr>
        <w:t xml:space="preserve"> jogdíjmentes alapon</w:t>
      </w:r>
      <w:r>
        <w:rPr>
          <w:rFonts w:cs="Arial"/>
          <w:lang w:val="en-GB"/>
        </w:rPr>
        <w:t xml:space="preserve"> </w:t>
      </w:r>
      <w:r w:rsidR="00920CDC">
        <w:rPr>
          <w:rFonts w:cs="Arial"/>
          <w:lang w:val="en-GB"/>
        </w:rPr>
        <w:t>kell biztosítani, hacsak a háttérrel kapcsolatban másképp nem egyez</w:t>
      </w:r>
      <w:r w:rsidR="00E554A1">
        <w:rPr>
          <w:rFonts w:cs="Arial"/>
          <w:lang w:val="en-GB"/>
        </w:rPr>
        <w:t>t</w:t>
      </w:r>
      <w:r w:rsidR="00920CDC">
        <w:rPr>
          <w:rFonts w:cs="Arial"/>
          <w:lang w:val="en-GB"/>
        </w:rPr>
        <w:t xml:space="preserve">ek meg az </w:t>
      </w:r>
      <w:r>
        <w:rPr>
          <w:rFonts w:cs="Arial"/>
          <w:lang w:val="en-GB"/>
        </w:rPr>
        <w:t>1. számú</w:t>
      </w:r>
      <w:r w:rsidR="00920CDC">
        <w:rPr>
          <w:rFonts w:cs="Arial"/>
          <w:lang w:val="en-GB"/>
        </w:rPr>
        <w:t xml:space="preserve"> Mellékletben. </w:t>
      </w:r>
    </w:p>
    <w:p w14:paraId="3EF4A2BF" w14:textId="77777777" w:rsidR="00920CDC" w:rsidRPr="002403DF" w:rsidRDefault="00920CDC" w:rsidP="00920CDC">
      <w:pPr>
        <w:spacing w:before="240" w:after="240"/>
        <w:rPr>
          <w:rFonts w:cs="Arial"/>
          <w:lang w:val="en-GB"/>
        </w:rPr>
      </w:pPr>
    </w:p>
    <w:p w14:paraId="4A144956" w14:textId="1659D949" w:rsidR="00920CDC" w:rsidRPr="002403DF" w:rsidRDefault="00920CDC" w:rsidP="00920CDC">
      <w:pPr>
        <w:pStyle w:val="Cmsor2"/>
        <w:spacing w:after="240"/>
        <w:ind w:left="0" w:firstLine="0"/>
        <w:rPr>
          <w:rFonts w:cs="Arial"/>
          <w:sz w:val="22"/>
          <w:szCs w:val="22"/>
          <w:lang w:val="en-GB"/>
        </w:rPr>
      </w:pPr>
      <w:r>
        <w:rPr>
          <w:rFonts w:cs="Arial"/>
          <w:sz w:val="22"/>
          <w:szCs w:val="22"/>
          <w:lang w:val="en-GB"/>
        </w:rPr>
        <w:t xml:space="preserve">Hozzáférési Jogok a </w:t>
      </w:r>
      <w:r w:rsidR="00E554A1">
        <w:rPr>
          <w:rFonts w:cs="Arial"/>
          <w:sz w:val="22"/>
          <w:szCs w:val="22"/>
          <w:lang w:val="en-GB"/>
        </w:rPr>
        <w:t>fel</w:t>
      </w:r>
      <w:r>
        <w:rPr>
          <w:rFonts w:cs="Arial"/>
          <w:sz w:val="22"/>
          <w:szCs w:val="22"/>
          <w:lang w:val="en-GB"/>
        </w:rPr>
        <w:t>használáshoz</w:t>
      </w:r>
    </w:p>
    <w:p w14:paraId="074E3AD1" w14:textId="77777777" w:rsidR="00920CDC" w:rsidRPr="002403DF" w:rsidRDefault="00920CDC" w:rsidP="00920CDC">
      <w:pPr>
        <w:pStyle w:val="Cmsor3"/>
        <w:spacing w:before="240" w:after="240"/>
        <w:ind w:left="0" w:firstLine="0"/>
        <w:rPr>
          <w:rFonts w:cs="Arial"/>
          <w:lang w:val="en-GB"/>
        </w:rPr>
      </w:pPr>
      <w:r>
        <w:rPr>
          <w:rFonts w:cs="Arial"/>
          <w:lang w:val="en-GB"/>
        </w:rPr>
        <w:t>Hozzáférési Jogok az eredményekhez</w:t>
      </w:r>
    </w:p>
    <w:p w14:paraId="5F331DD8" w14:textId="40454315" w:rsidR="00920CDC" w:rsidRPr="002403DF" w:rsidRDefault="00920CDC" w:rsidP="00920CDC">
      <w:pPr>
        <w:spacing w:before="240" w:after="240"/>
        <w:rPr>
          <w:rFonts w:cs="Arial"/>
          <w:lang w:val="en-GB"/>
        </w:rPr>
      </w:pPr>
      <w:r>
        <w:rPr>
          <w:rFonts w:cs="Arial"/>
          <w:lang w:val="en-GB"/>
        </w:rPr>
        <w:t xml:space="preserve">Az eredményekhez való Hozzáférési Jogokat megadják, tisztességes és ésszerű feltételek mellett, ha egy fél saját eredményeinek </w:t>
      </w:r>
      <w:r w:rsidR="00E554A1">
        <w:rPr>
          <w:rFonts w:cs="Arial"/>
          <w:lang w:val="en-GB"/>
        </w:rPr>
        <w:t>fel</w:t>
      </w:r>
      <w:r>
        <w:rPr>
          <w:rFonts w:cs="Arial"/>
          <w:lang w:val="en-GB"/>
        </w:rPr>
        <w:t>hasz</w:t>
      </w:r>
      <w:r w:rsidR="00E554A1">
        <w:rPr>
          <w:rFonts w:cs="Arial"/>
          <w:lang w:val="en-GB"/>
        </w:rPr>
        <w:t>n</w:t>
      </w:r>
      <w:r>
        <w:rPr>
          <w:rFonts w:cs="Arial"/>
          <w:lang w:val="en-GB"/>
        </w:rPr>
        <w:t>álásához szükséges.</w:t>
      </w:r>
    </w:p>
    <w:p w14:paraId="470CD0F8" w14:textId="3C2B4B61" w:rsidR="00920CDC" w:rsidRPr="002403DF" w:rsidRDefault="00920CDC" w:rsidP="00920CDC">
      <w:pPr>
        <w:spacing w:before="240" w:after="240"/>
        <w:rPr>
          <w:rFonts w:cs="Arial"/>
          <w:lang w:val="en-GB"/>
        </w:rPr>
      </w:pPr>
      <w:r>
        <w:rPr>
          <w:rFonts w:cs="Arial"/>
          <w:lang w:val="en-GB"/>
        </w:rPr>
        <w:t xml:space="preserve">Belső kutatási tevékenységekhez a Hozzáférési Jogokat jogdíjmentesen </w:t>
      </w:r>
      <w:r w:rsidR="00E554A1">
        <w:rPr>
          <w:rFonts w:cs="Arial"/>
          <w:lang w:val="en-GB"/>
        </w:rPr>
        <w:t>kell biztosítani.</w:t>
      </w:r>
    </w:p>
    <w:p w14:paraId="51B98A57" w14:textId="77777777" w:rsidR="00920CDC" w:rsidRPr="002403DF" w:rsidRDefault="00920CDC" w:rsidP="00920CDC">
      <w:pPr>
        <w:pStyle w:val="Cmsor3"/>
        <w:spacing w:before="240" w:after="240"/>
        <w:ind w:left="0" w:firstLine="0"/>
        <w:rPr>
          <w:rFonts w:cs="Arial"/>
          <w:lang w:val="en-GB"/>
        </w:rPr>
      </w:pPr>
      <w:r w:rsidRPr="002403DF">
        <w:rPr>
          <w:rFonts w:cs="Arial"/>
          <w:lang w:val="en-GB"/>
        </w:rPr>
        <w:tab/>
      </w:r>
    </w:p>
    <w:p w14:paraId="55FD1A0C" w14:textId="5B5D4DEF" w:rsidR="00920CDC" w:rsidRPr="002403DF" w:rsidRDefault="00920CDC" w:rsidP="00920CDC">
      <w:pPr>
        <w:spacing w:before="240" w:after="240"/>
        <w:rPr>
          <w:rFonts w:cs="Arial"/>
          <w:lang w:val="en-GB"/>
        </w:rPr>
      </w:pPr>
      <w:r>
        <w:rPr>
          <w:rFonts w:cs="Arial"/>
          <w:lang w:val="en-GB"/>
        </w:rPr>
        <w:t xml:space="preserve">A háttérhez való Hozzáférési Jogokat megadják tisztességes és ésszerű feltételek mellett, ha egy fél saját eredményeinek </w:t>
      </w:r>
      <w:r w:rsidR="00E554A1">
        <w:rPr>
          <w:rFonts w:cs="Arial"/>
          <w:lang w:val="en-GB"/>
        </w:rPr>
        <w:t>fel</w:t>
      </w:r>
      <w:r>
        <w:rPr>
          <w:rFonts w:cs="Arial"/>
          <w:lang w:val="en-GB"/>
        </w:rPr>
        <w:t>hasz</w:t>
      </w:r>
      <w:r w:rsidR="00E554A1">
        <w:rPr>
          <w:rFonts w:cs="Arial"/>
          <w:lang w:val="en-GB"/>
        </w:rPr>
        <w:t>n</w:t>
      </w:r>
      <w:r>
        <w:rPr>
          <w:rFonts w:cs="Arial"/>
          <w:lang w:val="en-GB"/>
        </w:rPr>
        <w:t xml:space="preserve">álásához szükséges, beleértve ha </w:t>
      </w:r>
      <w:r w:rsidR="00E554A1">
        <w:rPr>
          <w:rFonts w:cs="Arial"/>
          <w:lang w:val="en-GB"/>
        </w:rPr>
        <w:t xml:space="preserve">az </w:t>
      </w:r>
      <w:r>
        <w:rPr>
          <w:rFonts w:cs="Arial"/>
          <w:lang w:val="en-GB"/>
        </w:rPr>
        <w:t>egy harmadik fél nevében végzett kutatásához szükséges.</w:t>
      </w:r>
    </w:p>
    <w:p w14:paraId="69DD3485" w14:textId="77777777" w:rsidR="00920CDC" w:rsidRPr="002403DF" w:rsidRDefault="00920CDC" w:rsidP="00920CDC">
      <w:pPr>
        <w:pStyle w:val="Cmsor3"/>
        <w:spacing w:before="240" w:after="240"/>
        <w:ind w:left="0" w:firstLine="0"/>
        <w:rPr>
          <w:rFonts w:cs="Arial"/>
          <w:lang w:val="en-GB"/>
        </w:rPr>
      </w:pPr>
      <w:r w:rsidRPr="002403DF">
        <w:rPr>
          <w:rFonts w:cs="Arial"/>
          <w:lang w:val="en-GB"/>
        </w:rPr>
        <w:tab/>
      </w:r>
    </w:p>
    <w:p w14:paraId="6634BD50" w14:textId="2583AC0F" w:rsidR="00920CDC" w:rsidRPr="002403DF" w:rsidRDefault="00920CDC" w:rsidP="00920CDC">
      <w:pPr>
        <w:spacing w:before="240" w:after="240"/>
        <w:rPr>
          <w:rFonts w:cs="Arial"/>
          <w:lang w:val="en-GB"/>
        </w:rPr>
      </w:pPr>
      <w:r>
        <w:rPr>
          <w:rFonts w:cs="Arial"/>
          <w:lang w:val="en-GB"/>
        </w:rPr>
        <w:t xml:space="preserve">Kérelmet a Hozzáférési Jogok iránt maximum tizenkét (12) hónapig lehet beadni a projekt vége után, vagy a 9.7.2.1.2 </w:t>
      </w:r>
      <w:r w:rsidR="00E554A1">
        <w:rPr>
          <w:rFonts w:cs="Arial"/>
          <w:lang w:val="en-GB"/>
        </w:rPr>
        <w:t xml:space="preserve">bekezdés </w:t>
      </w:r>
      <w:r>
        <w:rPr>
          <w:rFonts w:cs="Arial"/>
          <w:lang w:val="en-GB"/>
        </w:rPr>
        <w:t>esetében, a kérelmező fél projektben való részvételének befejezése után.</w:t>
      </w:r>
    </w:p>
    <w:p w14:paraId="104F8E97" w14:textId="77777777" w:rsidR="00920CDC" w:rsidRPr="002403DF" w:rsidRDefault="00920CDC" w:rsidP="00920CDC">
      <w:pPr>
        <w:pStyle w:val="Cmsor2"/>
        <w:rPr>
          <w:rFonts w:cs="Arial"/>
          <w:sz w:val="22"/>
          <w:szCs w:val="22"/>
          <w:lang w:val="en-GB"/>
        </w:rPr>
      </w:pPr>
      <w:r>
        <w:rPr>
          <w:rFonts w:cs="Arial"/>
          <w:sz w:val="22"/>
          <w:szCs w:val="22"/>
          <w:lang w:val="en-GB"/>
        </w:rPr>
        <w:t>Hozzáférési J</w:t>
      </w:r>
      <w:r w:rsidRPr="00BB7796">
        <w:rPr>
          <w:rFonts w:cs="Arial"/>
          <w:sz w:val="22"/>
          <w:szCs w:val="22"/>
          <w:lang w:val="en-GB"/>
        </w:rPr>
        <w:t>ogok a kapcsolt vállalkozások számára</w:t>
      </w:r>
    </w:p>
    <w:p w14:paraId="571DF93E" w14:textId="476C73F2" w:rsidR="00920CDC" w:rsidRPr="002403DF" w:rsidRDefault="00920CDC" w:rsidP="00920CDC">
      <w:pPr>
        <w:spacing w:before="240" w:after="240"/>
        <w:rPr>
          <w:rFonts w:cs="Arial"/>
          <w:lang w:val="en-GB"/>
        </w:rPr>
      </w:pPr>
      <w:r>
        <w:rPr>
          <w:rFonts w:cs="Arial"/>
          <w:lang w:val="en-GB"/>
        </w:rPr>
        <w:t xml:space="preserve">A kapcsolt vállalkozásoknak van Hozzáférési joga a Támogatási </w:t>
      </w:r>
      <w:r w:rsidR="00E554A1">
        <w:rPr>
          <w:rFonts w:cs="Arial"/>
          <w:lang w:val="en-GB"/>
        </w:rPr>
        <w:t xml:space="preserve">Szerződés </w:t>
      </w:r>
      <w:r>
        <w:rPr>
          <w:rFonts w:cs="Arial"/>
          <w:lang w:val="en-GB"/>
        </w:rPr>
        <w:t>25.4. és 31.4. cikkének feltételei alapján.</w:t>
      </w:r>
    </w:p>
    <w:p w14:paraId="33EF96D1" w14:textId="58B496E8" w:rsidR="00920CDC" w:rsidRPr="002403DF" w:rsidRDefault="00920CDC" w:rsidP="00920CDC">
      <w:pPr>
        <w:spacing w:before="240" w:after="240"/>
        <w:rPr>
          <w:rFonts w:cs="Arial"/>
          <w:lang w:val="en-GB"/>
        </w:rPr>
      </w:pPr>
      <w:r>
        <w:rPr>
          <w:rFonts w:cs="Arial"/>
          <w:lang w:val="en-GB"/>
        </w:rPr>
        <w:t xml:space="preserve">Ilyen Hozzáférési Jogokat a kapcsolt vállalkozásnak a hátteret vagy eredményeket birtokló féltől kell kérelmeznie. </w:t>
      </w:r>
      <w:r w:rsidR="00E554A1">
        <w:rPr>
          <w:rFonts w:cs="Arial"/>
          <w:lang w:val="en-GB"/>
        </w:rPr>
        <w:t>Illetőleg</w:t>
      </w:r>
      <w:r>
        <w:rPr>
          <w:rFonts w:cs="Arial"/>
          <w:lang w:val="en-GB"/>
        </w:rPr>
        <w:t>, a Hozzáférési Jogokat megadó fél egyénileg megegyezhet a Hozzáférési Jogokat kérelmező féllel, hogy a Hozzáférési Jogok tartalmazzák a továbbengedélyezési jogokat az utóbbi kapcsolt vállalkozásainak számára. A kapcsolt vállalkozások számára a Hozzáférési Jogokat tisztességes és ésszerű feltételek mellett, ír</w:t>
      </w:r>
      <w:r w:rsidR="00E554A1">
        <w:rPr>
          <w:rFonts w:cs="Arial"/>
          <w:lang w:val="en-GB"/>
        </w:rPr>
        <w:t xml:space="preserve">ásos kétoldalú megállapodásban </w:t>
      </w:r>
      <w:r>
        <w:rPr>
          <w:rFonts w:cs="Arial"/>
          <w:lang w:val="en-GB"/>
        </w:rPr>
        <w:t>kell biztosítani.</w:t>
      </w:r>
    </w:p>
    <w:p w14:paraId="09799ADC" w14:textId="7A89A400" w:rsidR="00920CDC" w:rsidRPr="002403DF" w:rsidRDefault="00920CDC" w:rsidP="00920CDC">
      <w:pPr>
        <w:spacing w:before="240" w:after="240"/>
        <w:rPr>
          <w:rFonts w:cs="Arial"/>
          <w:lang w:val="en-GB"/>
        </w:rPr>
      </w:pPr>
      <w:r>
        <w:rPr>
          <w:rFonts w:cs="Arial"/>
          <w:lang w:val="en-GB"/>
        </w:rPr>
        <w:t xml:space="preserve">Azok a kapcsolt vállalkozások, akik szert tesznek Hozzáférési Jogokra, teljesítenek minden titoktartási és </w:t>
      </w:r>
      <w:r w:rsidR="00E554A1">
        <w:rPr>
          <w:rFonts w:cs="Arial"/>
          <w:lang w:val="en-GB"/>
        </w:rPr>
        <w:t>egyéb</w:t>
      </w:r>
      <w:r>
        <w:rPr>
          <w:rFonts w:cs="Arial"/>
          <w:lang w:val="en-GB"/>
        </w:rPr>
        <w:t xml:space="preserve"> kötelezettsé</w:t>
      </w:r>
      <w:r w:rsidR="00E554A1">
        <w:rPr>
          <w:rFonts w:cs="Arial"/>
          <w:lang w:val="en-GB"/>
        </w:rPr>
        <w:t>g</w:t>
      </w:r>
      <w:r>
        <w:rPr>
          <w:rFonts w:cs="Arial"/>
          <w:lang w:val="en-GB"/>
        </w:rPr>
        <w:t xml:space="preserve">et, amelyeket a felek elfogadtak a Támogatási </w:t>
      </w:r>
      <w:r w:rsidR="00E554A1">
        <w:rPr>
          <w:rFonts w:cs="Arial"/>
          <w:lang w:val="en-GB"/>
        </w:rPr>
        <w:t xml:space="preserve">Szerződésben </w:t>
      </w:r>
      <w:r>
        <w:rPr>
          <w:rFonts w:cs="Arial"/>
          <w:lang w:val="en-GB"/>
        </w:rPr>
        <w:t>és a Konzorcium Megállapodásban, úgy mintha ezen kapcsolt vállalkozások is felek lennének.</w:t>
      </w:r>
    </w:p>
    <w:p w14:paraId="19368F9D" w14:textId="0D659A20" w:rsidR="00920CDC" w:rsidRPr="002403DF" w:rsidRDefault="00920CDC" w:rsidP="00920CDC">
      <w:pPr>
        <w:spacing w:before="240" w:after="240"/>
        <w:rPr>
          <w:rFonts w:cs="Arial"/>
          <w:lang w:val="en-GB"/>
        </w:rPr>
      </w:pPr>
      <w:r>
        <w:rPr>
          <w:rFonts w:cs="Arial"/>
          <w:lang w:val="en-GB"/>
        </w:rPr>
        <w:t>A kapcsolt vállalkozások részére a Hozzáférési Jogok megtagadhatók, amennyiben ezek megadása ellentétes annak a félnek a jogos érdekeivel, amelyik tulajdona a háttér vagy az eredmény.</w:t>
      </w:r>
    </w:p>
    <w:p w14:paraId="5D303B85" w14:textId="77777777" w:rsidR="00920CDC" w:rsidRPr="002403DF" w:rsidRDefault="00920CDC" w:rsidP="00920CDC">
      <w:pPr>
        <w:spacing w:before="240" w:after="240"/>
        <w:jc w:val="left"/>
        <w:rPr>
          <w:rFonts w:cs="Arial"/>
          <w:lang w:val="en-GB"/>
        </w:rPr>
      </w:pPr>
      <w:r>
        <w:rPr>
          <w:rFonts w:cs="Arial"/>
          <w:lang w:val="en-GB"/>
        </w:rPr>
        <w:t>Bármely kapcsolt vállalkozás Hozzáférési Jogai függnek annak a félnek a Hozzáférési Jogainak fenntartásától, amelyikhez kapcsolódik, és automatikusan megszűnnek, amint a fél Hozzáférési Jogai megszűnnek.</w:t>
      </w:r>
    </w:p>
    <w:p w14:paraId="1E685415" w14:textId="0DD67680" w:rsidR="00920CDC" w:rsidRPr="002403DF" w:rsidRDefault="00920CDC" w:rsidP="00920CDC">
      <w:pPr>
        <w:spacing w:before="240" w:after="240"/>
        <w:rPr>
          <w:rFonts w:cs="Arial"/>
          <w:lang w:val="en-GB"/>
        </w:rPr>
      </w:pPr>
      <w:r>
        <w:rPr>
          <w:rFonts w:cs="Arial"/>
          <w:lang w:val="en-GB"/>
        </w:rPr>
        <w:t xml:space="preserve">A kapcsolt vállalkozási státusz megszűnésével, </w:t>
      </w:r>
      <w:r w:rsidR="00E554A1">
        <w:rPr>
          <w:rFonts w:cs="Arial"/>
          <w:lang w:val="en-GB"/>
        </w:rPr>
        <w:t>a korábbi</w:t>
      </w:r>
      <w:r>
        <w:rPr>
          <w:rFonts w:cs="Arial"/>
          <w:lang w:val="en-GB"/>
        </w:rPr>
        <w:t xml:space="preserve"> kapcsolt vállalkozás Hozzáférési Jogai elévülnek.</w:t>
      </w:r>
    </w:p>
    <w:p w14:paraId="236E5949" w14:textId="77777777" w:rsidR="00920CDC" w:rsidRPr="002403DF" w:rsidRDefault="00920CDC" w:rsidP="00920CDC">
      <w:pPr>
        <w:spacing w:before="240" w:after="240"/>
        <w:rPr>
          <w:rFonts w:cs="Arial"/>
          <w:lang w:val="en-GB"/>
        </w:rPr>
      </w:pPr>
      <w:r>
        <w:rPr>
          <w:rFonts w:cs="Arial"/>
          <w:lang w:val="en-GB"/>
        </w:rPr>
        <w:t>További megegyezésekről a kapcsolt vállalkozásokkal külön megegyezésekben lehet tárgyalni.</w:t>
      </w:r>
    </w:p>
    <w:p w14:paraId="5B640D13" w14:textId="77777777" w:rsidR="00920CDC" w:rsidRPr="002403DF" w:rsidRDefault="00920CDC" w:rsidP="00920CDC">
      <w:pPr>
        <w:pStyle w:val="Cmsor2"/>
        <w:spacing w:after="240"/>
        <w:ind w:left="0" w:firstLine="0"/>
        <w:rPr>
          <w:rFonts w:cs="Arial"/>
          <w:sz w:val="22"/>
          <w:szCs w:val="22"/>
          <w:lang w:val="en-GB"/>
        </w:rPr>
      </w:pPr>
      <w:r>
        <w:rPr>
          <w:rFonts w:cs="Arial"/>
          <w:sz w:val="22"/>
          <w:szCs w:val="22"/>
          <w:lang w:val="en-GB"/>
        </w:rPr>
        <w:t>További Hozzáférési Jogok</w:t>
      </w:r>
    </w:p>
    <w:p w14:paraId="28567DA7" w14:textId="51C45F84" w:rsidR="00920CDC" w:rsidRPr="002403DF" w:rsidRDefault="00920CDC" w:rsidP="00920CDC">
      <w:pPr>
        <w:spacing w:before="240" w:after="240"/>
        <w:rPr>
          <w:rFonts w:cs="Arial"/>
          <w:lang w:val="en-GB"/>
        </w:rPr>
      </w:pPr>
      <w:r>
        <w:rPr>
          <w:rFonts w:cs="Arial"/>
          <w:lang w:val="en-GB"/>
        </w:rPr>
        <w:t>Minden kétség</w:t>
      </w:r>
      <w:r w:rsidR="00E554A1">
        <w:rPr>
          <w:rFonts w:cs="Arial"/>
          <w:lang w:val="en-GB"/>
        </w:rPr>
        <w:t>et kizáróan azon</w:t>
      </w:r>
      <w:r>
        <w:rPr>
          <w:rFonts w:cs="Arial"/>
          <w:lang w:val="en-GB"/>
        </w:rPr>
        <w:t xml:space="preserve"> Hozzáférési Jogok megadása, am</w:t>
      </w:r>
      <w:r w:rsidR="00E554A1">
        <w:rPr>
          <w:rFonts w:cs="Arial"/>
          <w:lang w:val="en-GB"/>
        </w:rPr>
        <w:t>elyek</w:t>
      </w:r>
      <w:r>
        <w:rPr>
          <w:rFonts w:cs="Arial"/>
          <w:lang w:val="en-GB"/>
        </w:rPr>
        <w:t xml:space="preserve"> nem szerepel</w:t>
      </w:r>
      <w:r w:rsidR="00E554A1">
        <w:rPr>
          <w:rFonts w:cs="Arial"/>
          <w:lang w:val="en-GB"/>
        </w:rPr>
        <w:t>nek</w:t>
      </w:r>
      <w:r>
        <w:rPr>
          <w:rFonts w:cs="Arial"/>
          <w:lang w:val="en-GB"/>
        </w:rPr>
        <w:t xml:space="preserve"> a Támogatási </w:t>
      </w:r>
      <w:r w:rsidR="00E554A1">
        <w:rPr>
          <w:rFonts w:cs="Arial"/>
          <w:lang w:val="en-GB"/>
        </w:rPr>
        <w:t xml:space="preserve">Szerződésben </w:t>
      </w:r>
      <w:r>
        <w:rPr>
          <w:rFonts w:cs="Arial"/>
          <w:lang w:val="en-GB"/>
        </w:rPr>
        <w:t xml:space="preserve">vagy </w:t>
      </w:r>
      <w:r w:rsidR="00E554A1">
        <w:rPr>
          <w:rFonts w:cs="Arial"/>
          <w:lang w:val="en-GB"/>
        </w:rPr>
        <w:t>jelen</w:t>
      </w:r>
      <w:r>
        <w:rPr>
          <w:rFonts w:cs="Arial"/>
          <w:lang w:val="en-GB"/>
        </w:rPr>
        <w:t xml:space="preserve"> Konzorcium </w:t>
      </w:r>
      <w:r w:rsidR="00E554A1">
        <w:rPr>
          <w:rFonts w:cs="Arial"/>
          <w:lang w:val="en-GB"/>
        </w:rPr>
        <w:t>Szerződésben</w:t>
      </w:r>
      <w:r>
        <w:rPr>
          <w:rFonts w:cs="Arial"/>
          <w:lang w:val="en-GB"/>
        </w:rPr>
        <w:t xml:space="preserve">, a tulajdonos fél </w:t>
      </w:r>
      <w:r w:rsidR="00E554A1">
        <w:rPr>
          <w:rFonts w:cs="Arial"/>
          <w:lang w:val="en-GB"/>
        </w:rPr>
        <w:t>teljes mérlegelési jogkörében</w:t>
      </w:r>
      <w:r>
        <w:rPr>
          <w:rFonts w:cs="Arial"/>
          <w:lang w:val="en-GB"/>
        </w:rPr>
        <w:t>, a tulajdonos és a fogadó fél közt megállapodott feltételek szerint jön létre.</w:t>
      </w:r>
    </w:p>
    <w:p w14:paraId="191F2ACA" w14:textId="77777777" w:rsidR="00920CDC" w:rsidRPr="002403DF" w:rsidRDefault="00920CDC" w:rsidP="00920CDC">
      <w:pPr>
        <w:pStyle w:val="Cmsor2"/>
        <w:spacing w:after="240"/>
        <w:ind w:left="0" w:firstLine="0"/>
        <w:rPr>
          <w:rFonts w:cs="Arial"/>
          <w:sz w:val="22"/>
          <w:szCs w:val="22"/>
          <w:lang w:val="en-GB"/>
        </w:rPr>
      </w:pPr>
      <w:r>
        <w:rPr>
          <w:rFonts w:cs="Arial"/>
          <w:sz w:val="22"/>
          <w:szCs w:val="22"/>
          <w:lang w:val="en-GB"/>
        </w:rPr>
        <w:t>Hozzáférési Jogok a Konzorciumba belépő és kilépő felek számára</w:t>
      </w:r>
    </w:p>
    <w:p w14:paraId="5BB946EC" w14:textId="77777777" w:rsidR="00920CDC" w:rsidRPr="002403DF" w:rsidRDefault="00920CDC" w:rsidP="00920CDC">
      <w:pPr>
        <w:pStyle w:val="Cmsor3"/>
        <w:spacing w:before="240" w:after="240"/>
        <w:ind w:left="0" w:firstLine="0"/>
        <w:rPr>
          <w:rFonts w:cs="Arial"/>
          <w:lang w:val="en-GB"/>
        </w:rPr>
      </w:pPr>
      <w:r>
        <w:rPr>
          <w:rFonts w:cs="Arial"/>
          <w:lang w:val="en-GB"/>
        </w:rPr>
        <w:t>A Konzorciumba belépő új felek</w:t>
      </w:r>
    </w:p>
    <w:p w14:paraId="6DE2A6C5" w14:textId="77777777" w:rsidR="00920CDC" w:rsidRPr="002403DF" w:rsidRDefault="00920CDC" w:rsidP="00920CDC">
      <w:pPr>
        <w:spacing w:before="240" w:after="240"/>
        <w:rPr>
          <w:rFonts w:cs="Arial"/>
          <w:lang w:val="en-GB"/>
        </w:rPr>
      </w:pPr>
      <w:r>
        <w:rPr>
          <w:rFonts w:cs="Arial"/>
          <w:lang w:val="en-GB"/>
        </w:rPr>
        <w:t xml:space="preserve">Az új fél belépése előtti eredményeket illetően, az új fél megkapja a Hozzáférési Jogokat a háttérre vonatkozó Hozzáférési Jogokra vonatkozó feltételek mellett. </w:t>
      </w:r>
    </w:p>
    <w:p w14:paraId="2B24C802" w14:textId="77777777" w:rsidR="00920CDC" w:rsidRPr="002403DF" w:rsidRDefault="00920CDC" w:rsidP="00920CDC">
      <w:pPr>
        <w:pStyle w:val="Cmsor3"/>
        <w:spacing w:before="240" w:after="240"/>
        <w:ind w:left="0" w:firstLine="0"/>
        <w:rPr>
          <w:rFonts w:cs="Arial"/>
          <w:lang w:val="en-GB"/>
        </w:rPr>
      </w:pPr>
      <w:r>
        <w:rPr>
          <w:rFonts w:cs="Arial"/>
          <w:lang w:val="en-GB"/>
        </w:rPr>
        <w:t>A Konzorciumot elhagyó felek</w:t>
      </w:r>
    </w:p>
    <w:p w14:paraId="3D19B2B1" w14:textId="77777777" w:rsidR="00920CDC" w:rsidRPr="002403DF" w:rsidRDefault="00920CDC" w:rsidP="00920CDC">
      <w:pPr>
        <w:pStyle w:val="Cmsor4"/>
        <w:spacing w:before="240" w:after="240"/>
        <w:ind w:left="0" w:firstLine="0"/>
        <w:rPr>
          <w:rFonts w:cs="Arial"/>
          <w:lang w:val="en-GB"/>
        </w:rPr>
      </w:pPr>
      <w:r>
        <w:rPr>
          <w:rFonts w:cs="Arial"/>
          <w:lang w:val="en-GB"/>
        </w:rPr>
        <w:t>A kilépő félnek megadott Hozzáférési Jogok</w:t>
      </w:r>
    </w:p>
    <w:p w14:paraId="1DE91276" w14:textId="77777777" w:rsidR="00920CDC" w:rsidRPr="002403DF" w:rsidRDefault="00920CDC" w:rsidP="00920CDC">
      <w:pPr>
        <w:pStyle w:val="Cmsor5"/>
        <w:spacing w:before="240" w:after="240"/>
        <w:ind w:left="0" w:firstLine="0"/>
        <w:rPr>
          <w:rFonts w:cs="Arial"/>
          <w:lang w:val="en-GB"/>
        </w:rPr>
      </w:pPr>
      <w:r>
        <w:rPr>
          <w:rFonts w:cs="Arial"/>
          <w:lang w:val="en-GB"/>
        </w:rPr>
        <w:t>Nemteljesítő fél</w:t>
      </w:r>
    </w:p>
    <w:p w14:paraId="1175EA66" w14:textId="77777777" w:rsidR="00920CDC" w:rsidRPr="002403DF" w:rsidRDefault="00920CDC" w:rsidP="00920CDC">
      <w:pPr>
        <w:spacing w:before="240" w:after="240"/>
        <w:rPr>
          <w:rFonts w:cs="Arial"/>
          <w:lang w:val="en-GB"/>
        </w:rPr>
      </w:pPr>
      <w:r>
        <w:rPr>
          <w:rFonts w:cs="Arial"/>
          <w:lang w:val="en-GB"/>
        </w:rPr>
        <w:t>A nemteljesítő félnek megadott Hozzáférési Jogok és az ilyen fél joga a Hozzáférési Jogok kérelméhez, azonal megszűnik, amint a nemteljesítő fél megkapja a formális értesítést a Közgyűlés döntéséről, a Konzorciumban való részvételének megszűnéséről.</w:t>
      </w:r>
    </w:p>
    <w:p w14:paraId="73AE0100" w14:textId="77777777" w:rsidR="00920CDC" w:rsidRPr="002403DF" w:rsidRDefault="00920CDC" w:rsidP="00920CDC">
      <w:pPr>
        <w:pStyle w:val="Cmsor5"/>
        <w:spacing w:before="240" w:after="240"/>
        <w:ind w:left="0" w:firstLine="0"/>
        <w:rPr>
          <w:rFonts w:cs="Arial"/>
          <w:lang w:val="en-GB"/>
        </w:rPr>
      </w:pPr>
      <w:r>
        <w:rPr>
          <w:rFonts w:cs="Arial"/>
          <w:lang w:val="en-GB"/>
        </w:rPr>
        <w:t>Nem mulasztó fél</w:t>
      </w:r>
    </w:p>
    <w:p w14:paraId="756954CF" w14:textId="77777777" w:rsidR="00920CDC" w:rsidRPr="002403DF" w:rsidRDefault="00920CDC" w:rsidP="00920CDC">
      <w:pPr>
        <w:spacing w:before="240" w:after="240"/>
        <w:rPr>
          <w:rFonts w:cs="Arial"/>
          <w:lang w:val="en-GB"/>
        </w:rPr>
      </w:pPr>
      <w:r>
        <w:rPr>
          <w:rFonts w:cs="Arial"/>
          <w:lang w:val="en-GB"/>
        </w:rPr>
        <w:t>A nem mulasztó, önként és a többi fél beleegyezésével kilépő fél, megtarthatja a kidolgozott eredményekhez való Hozzáférési Jogait a részvétele megszűnésének időpontjáig.</w:t>
      </w:r>
    </w:p>
    <w:p w14:paraId="64E7741F" w14:textId="7591399F" w:rsidR="00920CDC" w:rsidRPr="002403DF" w:rsidRDefault="00920CDC" w:rsidP="00920CDC">
      <w:pPr>
        <w:spacing w:before="240" w:after="240"/>
        <w:rPr>
          <w:rFonts w:cs="Arial"/>
          <w:lang w:val="en-GB"/>
        </w:rPr>
      </w:pPr>
      <w:r>
        <w:rPr>
          <w:rFonts w:cs="Arial"/>
          <w:lang w:val="en-GB"/>
        </w:rPr>
        <w:t xml:space="preserve">Kérelmezhet Hozzáférési Jogokat a 9.4.3. </w:t>
      </w:r>
      <w:r w:rsidR="00E554A1">
        <w:rPr>
          <w:rFonts w:cs="Arial"/>
          <w:lang w:val="en-GB"/>
        </w:rPr>
        <w:t xml:space="preserve">bekezdésben </w:t>
      </w:r>
      <w:r>
        <w:rPr>
          <w:rFonts w:cs="Arial"/>
          <w:lang w:val="en-GB"/>
        </w:rPr>
        <w:t>meghatározott periódusban.</w:t>
      </w:r>
    </w:p>
    <w:p w14:paraId="1E5EAAE5" w14:textId="77777777" w:rsidR="00920CDC" w:rsidRPr="00AD7A5C" w:rsidRDefault="00920CDC" w:rsidP="00920CDC">
      <w:pPr>
        <w:pStyle w:val="Cmsor4"/>
        <w:spacing w:before="240" w:after="240"/>
        <w:ind w:left="0" w:firstLine="0"/>
        <w:rPr>
          <w:rFonts w:cs="Arial"/>
          <w:b w:val="0"/>
          <w:lang w:val="en-GB"/>
        </w:rPr>
      </w:pPr>
      <w:r>
        <w:rPr>
          <w:rFonts w:cs="Arial"/>
          <w:b w:val="0"/>
          <w:lang w:val="en-GB"/>
        </w:rPr>
        <w:t>Bármely kilépő fél által adott Hozzáférési Jogok</w:t>
      </w:r>
    </w:p>
    <w:p w14:paraId="30CEE0AB" w14:textId="5F5C6D77" w:rsidR="00920CDC" w:rsidRPr="002403DF" w:rsidRDefault="00920CDC" w:rsidP="00920CDC">
      <w:pPr>
        <w:spacing w:before="240" w:after="240"/>
        <w:rPr>
          <w:rFonts w:cs="Arial"/>
          <w:lang w:val="en-GB"/>
        </w:rPr>
      </w:pPr>
      <w:r>
        <w:rPr>
          <w:rFonts w:cs="Arial"/>
          <w:lang w:val="en-GB"/>
        </w:rPr>
        <w:t xml:space="preserve">Bármely a projektet elhagyó fél továbbra is köteles Hozzáférési Jogokat biztosítani, a Támogatási </w:t>
      </w:r>
      <w:r w:rsidR="00E554A1">
        <w:rPr>
          <w:rFonts w:cs="Arial"/>
          <w:lang w:val="en-GB"/>
        </w:rPr>
        <w:t xml:space="preserve">Szerződést </w:t>
      </w:r>
      <w:r>
        <w:rPr>
          <w:rFonts w:cs="Arial"/>
          <w:lang w:val="en-GB"/>
        </w:rPr>
        <w:t>és ezt a Konzorcium Megállapdást követve, úgy mintha a projekt teljes ideje alatt fél maradt volna.</w:t>
      </w:r>
    </w:p>
    <w:p w14:paraId="0B8DD2EC" w14:textId="77777777" w:rsidR="00920CDC" w:rsidRPr="00E467FF" w:rsidRDefault="00920CDC" w:rsidP="00920CDC">
      <w:pPr>
        <w:pStyle w:val="Cmsor2"/>
        <w:spacing w:after="240"/>
        <w:ind w:left="0" w:firstLine="0"/>
        <w:rPr>
          <w:rFonts w:cs="Arial"/>
          <w:sz w:val="22"/>
          <w:szCs w:val="22"/>
          <w:lang w:val="en-GB"/>
        </w:rPr>
      </w:pPr>
      <w:r w:rsidRPr="00E467FF">
        <w:rPr>
          <w:rFonts w:cs="Arial"/>
          <w:sz w:val="22"/>
          <w:szCs w:val="22"/>
          <w:lang w:val="en-GB"/>
        </w:rPr>
        <w:t>Különleges rendelkezések a szoftverhez való Hozáférési jogokról</w:t>
      </w:r>
    </w:p>
    <w:p w14:paraId="5AE15032" w14:textId="3B2AE629" w:rsidR="00920CDC" w:rsidRPr="00E467FF" w:rsidRDefault="00E554A1" w:rsidP="00920CDC">
      <w:pPr>
        <w:spacing w:before="240" w:after="240"/>
        <w:rPr>
          <w:rFonts w:cs="Arial"/>
          <w:lang w:val="en-GB"/>
        </w:rPr>
      </w:pPr>
      <w:r>
        <w:rPr>
          <w:rFonts w:cs="Arial"/>
          <w:lang w:val="en-GB"/>
        </w:rPr>
        <w:t>A</w:t>
      </w:r>
      <w:r w:rsidR="00920CDC" w:rsidRPr="00E467FF">
        <w:rPr>
          <w:rFonts w:cs="Arial"/>
          <w:lang w:val="en-GB"/>
        </w:rPr>
        <w:t xml:space="preserve"> 9. </w:t>
      </w:r>
      <w:r>
        <w:rPr>
          <w:rFonts w:cs="Arial"/>
          <w:lang w:val="en-GB"/>
        </w:rPr>
        <w:t xml:space="preserve">bekezdés </w:t>
      </w:r>
      <w:r w:rsidR="00920CDC" w:rsidRPr="00E467FF">
        <w:rPr>
          <w:rFonts w:cs="Arial"/>
          <w:lang w:val="en-GB"/>
        </w:rPr>
        <w:t>általános rendelkezéseit a Hozzáférési Jogokról alkalmazni ke</w:t>
      </w:r>
      <w:r>
        <w:rPr>
          <w:rFonts w:cs="Arial"/>
          <w:lang w:val="en-GB"/>
        </w:rPr>
        <w:t>l</w:t>
      </w:r>
      <w:r w:rsidR="00920CDC" w:rsidRPr="00E467FF">
        <w:rPr>
          <w:rFonts w:cs="Arial"/>
          <w:lang w:val="en-GB"/>
        </w:rPr>
        <w:t>l a szoftverre is.</w:t>
      </w:r>
    </w:p>
    <w:p w14:paraId="10CE6B4E" w14:textId="3A667AA5" w:rsidR="00920CDC" w:rsidRPr="00422424" w:rsidRDefault="00920CDC" w:rsidP="00920CDC">
      <w:pPr>
        <w:spacing w:before="240" w:after="240"/>
        <w:rPr>
          <w:rFonts w:cs="Arial"/>
          <w:color w:val="FF0000"/>
          <w:lang w:val="en-GB"/>
        </w:rPr>
      </w:pPr>
      <w:r w:rsidRPr="00422424">
        <w:rPr>
          <w:rFonts w:cs="Arial"/>
          <w:lang w:val="en-GB"/>
        </w:rPr>
        <w:t>A felek H</w:t>
      </w:r>
      <w:r w:rsidRPr="00E467FF">
        <w:rPr>
          <w:rFonts w:cs="Arial"/>
          <w:lang w:val="en-GB"/>
        </w:rPr>
        <w:t xml:space="preserve">ozzáférési Jogai a szoftverhez nem </w:t>
      </w:r>
      <w:r w:rsidR="00E554A1">
        <w:rPr>
          <w:rFonts w:cs="Arial"/>
          <w:lang w:val="en-GB"/>
        </w:rPr>
        <w:t>formálnak</w:t>
      </w:r>
      <w:r w:rsidR="00E554A1" w:rsidRPr="00E467FF">
        <w:rPr>
          <w:rFonts w:cs="Arial"/>
          <w:lang w:val="en-GB"/>
        </w:rPr>
        <w:t xml:space="preserve"> </w:t>
      </w:r>
      <w:r w:rsidRPr="00E467FF">
        <w:rPr>
          <w:rFonts w:cs="Arial"/>
          <w:lang w:val="en-GB"/>
        </w:rPr>
        <w:t xml:space="preserve">semmilyen jogot arra, hogy egy bizonyos hardverplatformra portolt forráskódot vagy objektumkódot fogadjanak, vagy </w:t>
      </w:r>
      <w:r w:rsidR="00E554A1">
        <w:rPr>
          <w:rFonts w:cs="Arial"/>
          <w:lang w:val="en-GB"/>
        </w:rPr>
        <w:t xml:space="preserve">arra vonatkozó </w:t>
      </w:r>
      <w:proofErr w:type="gramStart"/>
      <w:r w:rsidR="00E554A1">
        <w:rPr>
          <w:rFonts w:cs="Arial"/>
          <w:lang w:val="en-GB"/>
        </w:rPr>
        <w:t>jogot ,</w:t>
      </w:r>
      <w:proofErr w:type="gramEnd"/>
      <w:r w:rsidR="00E554A1">
        <w:rPr>
          <w:rFonts w:cs="Arial"/>
          <w:lang w:val="en-GB"/>
        </w:rPr>
        <w:t xml:space="preserve"> hogy </w:t>
      </w:r>
      <w:r w:rsidR="009B77AB">
        <w:rPr>
          <w:rFonts w:cs="Arial"/>
          <w:lang w:val="en-GB"/>
        </w:rPr>
        <w:t xml:space="preserve">kapcsolódó </w:t>
      </w:r>
      <w:r w:rsidRPr="00422424">
        <w:rPr>
          <w:rFonts w:cs="Arial"/>
          <w:lang w:val="en-GB"/>
        </w:rPr>
        <w:t>s</w:t>
      </w:r>
      <w:r w:rsidRPr="00E467FF">
        <w:rPr>
          <w:rFonts w:cs="Arial"/>
          <w:lang w:val="en-GB"/>
        </w:rPr>
        <w:t>zoftverdokumentációt bármilyen formában vagy részletben</w:t>
      </w:r>
      <w:r w:rsidRPr="00422424">
        <w:rPr>
          <w:rFonts w:cs="Arial"/>
          <w:lang w:val="en-GB"/>
        </w:rPr>
        <w:t xml:space="preserve"> fogadjon,  azon kívül ahogyan</w:t>
      </w:r>
      <w:r w:rsidRPr="00E467FF">
        <w:rPr>
          <w:rFonts w:cs="Arial"/>
          <w:lang w:val="en-GB"/>
        </w:rPr>
        <w:t xml:space="preserve"> elérhető a Hozzáférési Jogokat nyújt</w:t>
      </w:r>
      <w:r w:rsidR="00E554A1">
        <w:rPr>
          <w:rFonts w:cs="Arial"/>
          <w:lang w:val="en-GB"/>
        </w:rPr>
        <w:t xml:space="preserve">ó </w:t>
      </w:r>
      <w:r w:rsidRPr="00E467FF">
        <w:rPr>
          <w:rFonts w:cs="Arial"/>
          <w:lang w:val="en-GB"/>
        </w:rPr>
        <w:t>féltől.</w:t>
      </w:r>
    </w:p>
    <w:p w14:paraId="59F73A58" w14:textId="77777777" w:rsidR="00920CDC" w:rsidRPr="002403DF" w:rsidRDefault="00920CDC" w:rsidP="00920CDC">
      <w:pPr>
        <w:pStyle w:val="Cmsor1"/>
        <w:spacing w:after="240"/>
        <w:ind w:left="0" w:firstLine="0"/>
        <w:rPr>
          <w:rFonts w:cs="Arial"/>
          <w:sz w:val="22"/>
          <w:szCs w:val="22"/>
          <w:lang w:val="en-GB"/>
        </w:rPr>
      </w:pPr>
      <w:r>
        <w:rPr>
          <w:rFonts w:cs="Arial"/>
          <w:sz w:val="22"/>
          <w:szCs w:val="22"/>
          <w:lang w:val="en-GB"/>
        </w:rPr>
        <w:t>Szekció: Az információ titokban tartása</w:t>
      </w:r>
    </w:p>
    <w:p w14:paraId="7C8625D8" w14:textId="77777777" w:rsidR="00920CDC" w:rsidRPr="002403DF" w:rsidRDefault="00920CDC" w:rsidP="00920CDC">
      <w:pPr>
        <w:pStyle w:val="Cmsor2"/>
        <w:spacing w:after="240"/>
        <w:ind w:left="0" w:firstLine="0"/>
        <w:rPr>
          <w:rFonts w:cs="Arial"/>
          <w:sz w:val="22"/>
          <w:szCs w:val="22"/>
          <w:lang w:val="en-GB"/>
        </w:rPr>
      </w:pPr>
      <w:r w:rsidRPr="002403DF">
        <w:rPr>
          <w:rFonts w:cs="Arial"/>
          <w:sz w:val="22"/>
          <w:szCs w:val="22"/>
          <w:lang w:val="en-GB"/>
        </w:rPr>
        <w:tab/>
      </w:r>
    </w:p>
    <w:p w14:paraId="4166D48B" w14:textId="77777777" w:rsidR="00920CDC" w:rsidRPr="002403DF" w:rsidRDefault="00920CDC" w:rsidP="00920CDC">
      <w:pPr>
        <w:spacing w:before="240" w:after="240"/>
        <w:rPr>
          <w:rFonts w:cs="Arial"/>
          <w:lang w:val="en-GB"/>
        </w:rPr>
      </w:pPr>
      <w:r>
        <w:rPr>
          <w:rFonts w:cs="Arial"/>
          <w:lang w:val="en-GB"/>
        </w:rPr>
        <w:t>Minden információ, amit bármilyen formában vagy kommunikációs módon felfed egy fél (a felfedő fél) egy másik fél (a fogadó) számára a projekttel kapcsolatban annak megvalósítása alatt és amelyet “titok”-ként megjelölt a felfedéskor, vagy a felfedéskor szóban titokként azonosította és ezt a szóbeli felfedés után legkésőbb tizenöt (15) naptári nappal írásban megerősítette és megjelölte “titkos információ”-ként a felfedő fél, “titkos információ”.</w:t>
      </w:r>
    </w:p>
    <w:p w14:paraId="20F4A2C1" w14:textId="77777777" w:rsidR="00920CDC" w:rsidRPr="002403DF" w:rsidRDefault="00920CDC" w:rsidP="00920CDC">
      <w:pPr>
        <w:pStyle w:val="Cmsor2"/>
        <w:spacing w:after="240"/>
        <w:ind w:left="0" w:firstLine="0"/>
        <w:rPr>
          <w:rFonts w:cs="Arial"/>
          <w:sz w:val="22"/>
          <w:szCs w:val="22"/>
          <w:lang w:val="en-GB"/>
        </w:rPr>
      </w:pPr>
      <w:r w:rsidRPr="002403DF">
        <w:rPr>
          <w:rFonts w:cs="Arial"/>
          <w:sz w:val="22"/>
          <w:szCs w:val="22"/>
          <w:lang w:val="en-GB"/>
        </w:rPr>
        <w:tab/>
      </w:r>
    </w:p>
    <w:p w14:paraId="641479D0" w14:textId="77777777" w:rsidR="00920CDC" w:rsidRPr="002403DF" w:rsidRDefault="00920CDC" w:rsidP="00920CDC">
      <w:pPr>
        <w:spacing w:before="240" w:after="240"/>
        <w:rPr>
          <w:rFonts w:cs="Arial"/>
          <w:lang w:val="en-GB"/>
        </w:rPr>
      </w:pPr>
      <w:r>
        <w:rPr>
          <w:rFonts w:cs="Arial"/>
          <w:lang w:val="en-GB"/>
        </w:rPr>
        <w:t>A fogadók itt vállalnak mindemellett annak sérelme nélkül minden titoktartási kötelezettséget a Támogatási Megállapodás értelmében, a projekt vége után négy (4) éves időtartamra:</w:t>
      </w:r>
    </w:p>
    <w:p w14:paraId="00920725" w14:textId="77777777" w:rsidR="00920CDC" w:rsidRPr="002403DF" w:rsidRDefault="00920CDC" w:rsidP="00920CDC">
      <w:pPr>
        <w:pStyle w:val="Listaszerbekezds"/>
        <w:numPr>
          <w:ilvl w:val="0"/>
          <w:numId w:val="19"/>
        </w:numPr>
        <w:spacing w:before="240" w:after="240"/>
        <w:rPr>
          <w:rFonts w:cs="Arial"/>
          <w:lang w:val="en-GB"/>
        </w:rPr>
      </w:pPr>
      <w:r>
        <w:rPr>
          <w:rFonts w:cs="Arial"/>
          <w:lang w:val="en-GB"/>
        </w:rPr>
        <w:t xml:space="preserve">Nem használnak titkos információt más célra, mint amilyen célból felfedték azt </w:t>
      </w:r>
      <w:proofErr w:type="gramStart"/>
      <w:r>
        <w:rPr>
          <w:rFonts w:cs="Arial"/>
          <w:lang w:val="en-GB"/>
        </w:rPr>
        <w:t>számukra;</w:t>
      </w:r>
      <w:proofErr w:type="gramEnd"/>
    </w:p>
    <w:p w14:paraId="7D28BD1A" w14:textId="77777777" w:rsidR="00920CDC" w:rsidRPr="002403DF" w:rsidRDefault="00920CDC" w:rsidP="00920CDC">
      <w:pPr>
        <w:pStyle w:val="Listaszerbekezds"/>
        <w:numPr>
          <w:ilvl w:val="0"/>
          <w:numId w:val="19"/>
        </w:numPr>
        <w:spacing w:before="240" w:after="240"/>
        <w:rPr>
          <w:rFonts w:cs="Arial"/>
          <w:lang w:val="en-GB"/>
        </w:rPr>
      </w:pPr>
      <w:r>
        <w:rPr>
          <w:rFonts w:cs="Arial"/>
          <w:lang w:val="en-GB"/>
        </w:rPr>
        <w:t xml:space="preserve">nem fednek fel titkos információt a felfedő fél korábbi írásbeli engedélye </w:t>
      </w:r>
      <w:proofErr w:type="gramStart"/>
      <w:r>
        <w:rPr>
          <w:rFonts w:cs="Arial"/>
          <w:lang w:val="en-GB"/>
        </w:rPr>
        <w:t>nélkül;</w:t>
      </w:r>
      <w:proofErr w:type="gramEnd"/>
    </w:p>
    <w:p w14:paraId="1EEB8429" w14:textId="77777777" w:rsidR="00920CDC" w:rsidRPr="002403DF" w:rsidRDefault="00920CDC" w:rsidP="00920CDC">
      <w:pPr>
        <w:pStyle w:val="Listaszerbekezds"/>
        <w:numPr>
          <w:ilvl w:val="0"/>
          <w:numId w:val="19"/>
        </w:numPr>
        <w:spacing w:before="240" w:after="240"/>
        <w:rPr>
          <w:rFonts w:cs="Arial"/>
          <w:lang w:val="en-GB"/>
        </w:rPr>
      </w:pPr>
      <w:r w:rsidRPr="002403DF">
        <w:rPr>
          <w:rFonts w:cs="Arial"/>
          <w:lang w:val="en-GB"/>
        </w:rPr>
        <w:t>and</w:t>
      </w:r>
      <w:r>
        <w:rPr>
          <w:rFonts w:cs="Arial"/>
          <w:lang w:val="en-GB"/>
        </w:rPr>
        <w:t xml:space="preserve"> biztosítják, hogy a titkos információ belső szétosztása a fogadó által kizárólag a tudásszükséglet alapján történik; és</w:t>
      </w:r>
    </w:p>
    <w:p w14:paraId="4C39E5B2" w14:textId="77777777" w:rsidR="00920CDC" w:rsidRPr="002403DF" w:rsidRDefault="00920CDC" w:rsidP="00920CDC">
      <w:pPr>
        <w:pStyle w:val="Listaszerbekezds"/>
        <w:numPr>
          <w:ilvl w:val="0"/>
          <w:numId w:val="19"/>
        </w:numPr>
        <w:spacing w:before="240" w:after="240"/>
        <w:rPr>
          <w:rFonts w:cs="Arial"/>
          <w:lang w:val="en-GB"/>
        </w:rPr>
      </w:pPr>
      <w:r>
        <w:rPr>
          <w:rFonts w:cs="Arial"/>
          <w:lang w:val="en-GB"/>
        </w:rPr>
        <w:t>hogy visszatérítik a feltáró félnek, vagy megsemmisítik kérésre az összes titkos információt amit felfedtek a fogadóknak, beleértve a másolatokat is és kitörlik az öszes olyan információt, amit géppel olvasható formnátumban tároltak, a gyakorlatilag lehetséges mértékben. A fogadó fél megtarthat egy másolatot, amennyiben szükségen megtartani, archíválni vagy tárolni ilyen titkos információt az alkalmazandó törvények és rendelkezések megtartása végett, vagy a folyamatban levő kötelezettsége igazolásaként, azzal a feltétellel, hogy a fogadó eleget tesz az itt megjelenő titoktartási kötelezettségeinek, a másolattal kapcsolatban, ameddig a másolat nála van.</w:t>
      </w:r>
    </w:p>
    <w:p w14:paraId="642DBE78" w14:textId="77777777" w:rsidR="00920CDC" w:rsidRPr="002403DF" w:rsidRDefault="00920CDC" w:rsidP="00920CDC">
      <w:pPr>
        <w:pStyle w:val="Cmsor2"/>
        <w:spacing w:after="240"/>
        <w:ind w:left="0" w:firstLine="0"/>
        <w:rPr>
          <w:rFonts w:cs="Arial"/>
          <w:sz w:val="22"/>
          <w:szCs w:val="22"/>
          <w:lang w:val="en-GB"/>
        </w:rPr>
      </w:pPr>
      <w:r w:rsidRPr="002403DF">
        <w:rPr>
          <w:rFonts w:cs="Arial"/>
          <w:sz w:val="22"/>
          <w:szCs w:val="22"/>
          <w:lang w:val="en-GB"/>
        </w:rPr>
        <w:tab/>
      </w:r>
    </w:p>
    <w:p w14:paraId="49F0F582" w14:textId="77777777" w:rsidR="00920CDC" w:rsidRPr="002403DF" w:rsidRDefault="00920CDC" w:rsidP="00920CDC">
      <w:pPr>
        <w:spacing w:before="240" w:after="240"/>
        <w:rPr>
          <w:rFonts w:cs="Arial"/>
          <w:lang w:val="en-GB"/>
        </w:rPr>
      </w:pPr>
      <w:r>
        <w:rPr>
          <w:rFonts w:cs="Arial"/>
          <w:lang w:val="en-GB"/>
        </w:rPr>
        <w:t>A fogadók felelősek a fenti kötelezettségek betartásáért az alkalmazottaik vagy harmadik személyek részéről akik szintén részt vesznek a projektben és biztosítják, hogy annyira elkötelezettek maradnak, amennyire ez jogilag lehetséges a projekt alatt és a vége után, és/vagy az alkalmazott, vagy harmadik személy szerződéses jogviszonyának megszűnése után.</w:t>
      </w:r>
    </w:p>
    <w:p w14:paraId="3C0755FE" w14:textId="77777777" w:rsidR="00920CDC" w:rsidRPr="002403DF" w:rsidRDefault="00920CDC" w:rsidP="00920CDC">
      <w:pPr>
        <w:pStyle w:val="Cmsor2"/>
        <w:spacing w:after="240"/>
        <w:ind w:left="0" w:firstLine="0"/>
        <w:rPr>
          <w:rFonts w:cs="Arial"/>
          <w:sz w:val="22"/>
          <w:szCs w:val="22"/>
          <w:lang w:val="en-GB"/>
        </w:rPr>
      </w:pPr>
      <w:r w:rsidRPr="002403DF">
        <w:rPr>
          <w:rFonts w:cs="Arial"/>
          <w:sz w:val="22"/>
          <w:szCs w:val="22"/>
          <w:lang w:val="en-GB"/>
        </w:rPr>
        <w:tab/>
      </w:r>
    </w:p>
    <w:p w14:paraId="007ABBFB" w14:textId="77777777" w:rsidR="00920CDC" w:rsidRPr="002403DF" w:rsidRDefault="00920CDC" w:rsidP="00920CDC">
      <w:pPr>
        <w:spacing w:before="240" w:after="240"/>
        <w:rPr>
          <w:rFonts w:cs="Arial"/>
          <w:lang w:val="en-GB"/>
        </w:rPr>
      </w:pPr>
      <w:r>
        <w:rPr>
          <w:rFonts w:cs="Arial"/>
          <w:lang w:val="en-GB"/>
        </w:rPr>
        <w:t>A fentiek nem vonatkoznak a titkos információ megosztására vagy használazára, ha és amennyiben a fogadó bizonyítani tudja, hogy:</w:t>
      </w:r>
    </w:p>
    <w:p w14:paraId="7F8A4354" w14:textId="77777777" w:rsidR="00920CDC" w:rsidRPr="002403DF" w:rsidRDefault="00920CDC" w:rsidP="00920CDC">
      <w:pPr>
        <w:pStyle w:val="Listaszerbekezds"/>
        <w:numPr>
          <w:ilvl w:val="0"/>
          <w:numId w:val="20"/>
        </w:numPr>
        <w:spacing w:before="240" w:after="240"/>
        <w:rPr>
          <w:rFonts w:cs="Arial"/>
          <w:lang w:val="en-GB"/>
        </w:rPr>
      </w:pPr>
      <w:r>
        <w:rPr>
          <w:rFonts w:cs="Arial"/>
          <w:lang w:val="en-GB"/>
        </w:rPr>
        <w:t xml:space="preserve">a titkos információ nyilvánosságra került vagy kerül más módont, mint a fogadó titoktartási kötelezettségeinek </w:t>
      </w:r>
      <w:proofErr w:type="gramStart"/>
      <w:r>
        <w:rPr>
          <w:rFonts w:cs="Arial"/>
          <w:lang w:val="en-GB"/>
        </w:rPr>
        <w:t>megszegése;</w:t>
      </w:r>
      <w:proofErr w:type="gramEnd"/>
    </w:p>
    <w:p w14:paraId="7645E1BA" w14:textId="77777777" w:rsidR="00920CDC" w:rsidRPr="002403DF" w:rsidRDefault="00920CDC" w:rsidP="00920CDC">
      <w:pPr>
        <w:pStyle w:val="Listaszerbekezds"/>
        <w:numPr>
          <w:ilvl w:val="0"/>
          <w:numId w:val="20"/>
        </w:numPr>
        <w:spacing w:before="240" w:after="240"/>
        <w:rPr>
          <w:rFonts w:cs="Arial"/>
          <w:lang w:val="en-GB"/>
        </w:rPr>
      </w:pPr>
      <w:r>
        <w:rPr>
          <w:rFonts w:cs="Arial"/>
          <w:lang w:val="en-GB"/>
        </w:rPr>
        <w:t xml:space="preserve">a felfedő fél később közli a fogadóval, hogy a titkos információ már nem </w:t>
      </w:r>
      <w:proofErr w:type="gramStart"/>
      <w:r>
        <w:rPr>
          <w:rFonts w:cs="Arial"/>
          <w:lang w:val="en-GB"/>
        </w:rPr>
        <w:t>titkos;</w:t>
      </w:r>
      <w:proofErr w:type="gramEnd"/>
    </w:p>
    <w:p w14:paraId="71F19DD2" w14:textId="77777777" w:rsidR="00920CDC" w:rsidRPr="002403DF" w:rsidRDefault="00920CDC" w:rsidP="00920CDC">
      <w:pPr>
        <w:pStyle w:val="Listaszerbekezds"/>
        <w:numPr>
          <w:ilvl w:val="0"/>
          <w:numId w:val="20"/>
        </w:numPr>
        <w:spacing w:before="240" w:after="240"/>
        <w:rPr>
          <w:rFonts w:cs="Arial"/>
          <w:lang w:val="en-GB"/>
        </w:rPr>
      </w:pPr>
      <w:r>
        <w:rPr>
          <w:rFonts w:cs="Arial"/>
          <w:lang w:val="en-GB"/>
        </w:rPr>
        <w:t xml:space="preserve">titkos információt a fogadó részére titoktartási kötelezettség nélkül közli egy harmadik személy, aki a fogadó legjobb tudása szerint jogos tulajdonosa annak és nincs titoktartási kötelezettsége a felfedő </w:t>
      </w:r>
      <w:proofErr w:type="gramStart"/>
      <w:r>
        <w:rPr>
          <w:rFonts w:cs="Arial"/>
          <w:lang w:val="en-GB"/>
        </w:rPr>
        <w:t>felé;</w:t>
      </w:r>
      <w:proofErr w:type="gramEnd"/>
    </w:p>
    <w:p w14:paraId="5D4067DD" w14:textId="77777777" w:rsidR="00920CDC" w:rsidRPr="002403DF" w:rsidRDefault="00920CDC" w:rsidP="00920CDC">
      <w:pPr>
        <w:pStyle w:val="Listaszerbekezds"/>
        <w:numPr>
          <w:ilvl w:val="0"/>
          <w:numId w:val="20"/>
        </w:numPr>
        <w:spacing w:before="240" w:after="240"/>
        <w:rPr>
          <w:rFonts w:cs="Arial"/>
          <w:lang w:val="en-GB"/>
        </w:rPr>
      </w:pPr>
      <w:r>
        <w:rPr>
          <w:rFonts w:cs="Arial"/>
          <w:lang w:val="en-GB"/>
        </w:rPr>
        <w:t xml:space="preserve">a titkos információ felfedését vagy közlését előírja a Támogatási </w:t>
      </w:r>
      <w:proofErr w:type="gramStart"/>
      <w:r>
        <w:rPr>
          <w:rFonts w:cs="Arial"/>
          <w:lang w:val="en-GB"/>
        </w:rPr>
        <w:t>Megállapodás;</w:t>
      </w:r>
      <w:proofErr w:type="gramEnd"/>
    </w:p>
    <w:p w14:paraId="0ADD7CC1" w14:textId="77777777" w:rsidR="00920CDC" w:rsidRPr="002403DF" w:rsidRDefault="00920CDC" w:rsidP="00920CDC">
      <w:pPr>
        <w:pStyle w:val="Listaszerbekezds"/>
        <w:numPr>
          <w:ilvl w:val="0"/>
          <w:numId w:val="20"/>
        </w:numPr>
        <w:spacing w:before="240" w:after="240"/>
        <w:rPr>
          <w:rFonts w:cs="Arial"/>
          <w:lang w:val="en-GB"/>
        </w:rPr>
      </w:pPr>
      <w:r>
        <w:rPr>
          <w:rFonts w:cs="Arial"/>
          <w:lang w:val="en-GB"/>
        </w:rPr>
        <w:t>a titkos információ bármely időpillanatban, a fogadó által let kidolgozva, függetlenül bármilyen a felfedő fél általi felfedéstől.</w:t>
      </w:r>
    </w:p>
    <w:p w14:paraId="6E07A811" w14:textId="77777777" w:rsidR="00920CDC" w:rsidRPr="00293F99" w:rsidRDefault="00920CDC" w:rsidP="00920CDC">
      <w:pPr>
        <w:pStyle w:val="Listaszerbekezds"/>
        <w:numPr>
          <w:ilvl w:val="0"/>
          <w:numId w:val="20"/>
        </w:numPr>
        <w:spacing w:before="240" w:after="240"/>
        <w:rPr>
          <w:rFonts w:cs="Arial"/>
          <w:lang w:val="en-GB"/>
        </w:rPr>
      </w:pPr>
      <w:r>
        <w:rPr>
          <w:rFonts w:cs="Arial"/>
          <w:lang w:val="en-GB"/>
        </w:rPr>
        <w:t>a titkos információt irmerte a fogadó már a felfeés előtt, vagy</w:t>
      </w:r>
    </w:p>
    <w:p w14:paraId="36C7779B" w14:textId="77777777" w:rsidR="00920CDC" w:rsidRPr="002403DF" w:rsidRDefault="00920CDC" w:rsidP="00920CDC">
      <w:pPr>
        <w:pStyle w:val="Listaszerbekezds"/>
        <w:numPr>
          <w:ilvl w:val="0"/>
          <w:numId w:val="20"/>
        </w:numPr>
        <w:spacing w:before="240" w:after="240"/>
        <w:rPr>
          <w:rFonts w:cs="Arial"/>
          <w:lang w:val="en-GB"/>
        </w:rPr>
      </w:pPr>
      <w:r>
        <w:rPr>
          <w:rFonts w:cs="Arial"/>
          <w:lang w:val="en-GB"/>
        </w:rPr>
        <w:t>a fogadó köteles megosztani a titkos információt, hogy együttműködhessen az alkalmazandó tövényekkel vagy rendeletekkel vagy egy bírósági vagy közigazgatási végzéssel, az alábbi, 10.7. szekció rendelkezéseinek megfelelően.</w:t>
      </w:r>
    </w:p>
    <w:p w14:paraId="1D4450A6" w14:textId="77777777" w:rsidR="00920CDC" w:rsidRPr="002403DF" w:rsidRDefault="00920CDC" w:rsidP="00920CDC">
      <w:pPr>
        <w:pStyle w:val="Cmsor2"/>
        <w:spacing w:after="240"/>
        <w:ind w:left="0" w:firstLine="0"/>
        <w:rPr>
          <w:rFonts w:cs="Arial"/>
          <w:sz w:val="22"/>
          <w:szCs w:val="22"/>
          <w:lang w:val="en-GB"/>
        </w:rPr>
      </w:pPr>
      <w:r w:rsidRPr="002403DF">
        <w:rPr>
          <w:rFonts w:cs="Arial"/>
          <w:sz w:val="22"/>
          <w:szCs w:val="22"/>
          <w:lang w:val="en-GB"/>
        </w:rPr>
        <w:tab/>
      </w:r>
    </w:p>
    <w:p w14:paraId="60D6B3E3" w14:textId="77777777" w:rsidR="00920CDC" w:rsidRPr="002403DF" w:rsidRDefault="00920CDC" w:rsidP="00920CDC">
      <w:pPr>
        <w:spacing w:before="240" w:after="240"/>
        <w:rPr>
          <w:rFonts w:cs="Arial"/>
          <w:lang w:val="en-GB"/>
        </w:rPr>
      </w:pPr>
      <w:r>
        <w:rPr>
          <w:rFonts w:cs="Arial"/>
          <w:lang w:val="en-GB"/>
        </w:rPr>
        <w:t>A fogadó ugyanolyan mértékű gondosságot mutat a projekt keretében megismert titkos információval kapcsolatban, mintha az a saját titkos és/vagy tulajdonosi információja lenne, de semmiképpen se alkalmazhat az ésszerű gondosságnál kevesebbet.</w:t>
      </w:r>
    </w:p>
    <w:p w14:paraId="27C00586" w14:textId="77777777" w:rsidR="00920CDC" w:rsidRPr="002403DF" w:rsidRDefault="00920CDC" w:rsidP="00920CDC">
      <w:pPr>
        <w:pStyle w:val="Cmsor2"/>
        <w:spacing w:after="240"/>
        <w:ind w:left="0" w:firstLine="0"/>
        <w:rPr>
          <w:rFonts w:cs="Arial"/>
          <w:sz w:val="22"/>
          <w:szCs w:val="22"/>
          <w:lang w:val="en-GB"/>
        </w:rPr>
      </w:pPr>
      <w:r w:rsidRPr="002403DF">
        <w:rPr>
          <w:rFonts w:cs="Arial"/>
          <w:sz w:val="22"/>
          <w:szCs w:val="22"/>
          <w:lang w:val="en-GB"/>
        </w:rPr>
        <w:tab/>
      </w:r>
    </w:p>
    <w:p w14:paraId="0CA0BB67" w14:textId="77777777" w:rsidR="00920CDC" w:rsidRPr="002403DF" w:rsidRDefault="00920CDC" w:rsidP="00920CDC">
      <w:pPr>
        <w:spacing w:before="240" w:after="240"/>
        <w:rPr>
          <w:rFonts w:cs="Arial"/>
          <w:lang w:val="en-GB"/>
        </w:rPr>
      </w:pPr>
      <w:r>
        <w:rPr>
          <w:rFonts w:cs="Arial"/>
          <w:lang w:val="en-GB"/>
        </w:rPr>
        <w:t>Mindegyik fél azonnal írásban tájékoztatja a másik felet ha bármilyen illetéktelen feltárás, hűtlen kezelés vagy visszaélés történik a titkos információval, miután tudomást szerez az illetéktelen feltárásról, hűtlen kezelésről, viszaélésről.</w:t>
      </w:r>
    </w:p>
    <w:p w14:paraId="0D420A1B" w14:textId="77777777" w:rsidR="00920CDC" w:rsidRPr="002403DF" w:rsidRDefault="00920CDC" w:rsidP="00920CDC">
      <w:pPr>
        <w:pStyle w:val="Cmsor2"/>
        <w:spacing w:after="240"/>
        <w:ind w:left="0" w:firstLine="0"/>
        <w:rPr>
          <w:rFonts w:cs="Arial"/>
          <w:sz w:val="22"/>
          <w:szCs w:val="22"/>
          <w:lang w:val="en-GB"/>
        </w:rPr>
      </w:pPr>
      <w:r w:rsidRPr="002403DF">
        <w:rPr>
          <w:rFonts w:cs="Arial"/>
          <w:sz w:val="22"/>
          <w:szCs w:val="22"/>
          <w:lang w:val="en-GB"/>
        </w:rPr>
        <w:tab/>
      </w:r>
    </w:p>
    <w:p w14:paraId="398A5D50" w14:textId="77777777" w:rsidR="00920CDC" w:rsidRPr="002403DF" w:rsidRDefault="00920CDC" w:rsidP="00920CDC">
      <w:pPr>
        <w:spacing w:before="240" w:after="240"/>
        <w:rPr>
          <w:rFonts w:cs="Arial"/>
          <w:lang w:val="en-GB"/>
        </w:rPr>
      </w:pPr>
      <w:r>
        <w:rPr>
          <w:rFonts w:cs="Arial"/>
          <w:lang w:val="en-GB"/>
        </w:rPr>
        <w:t>Ha bármelyik fél tudomást szerez arról, hogy szükséges, vagy valószínű, hogy meg kell osztania a titkos információt, hogy eleget tehessen a vonatkozó törvényeknek és jogszabályoknak vagy bírósági vagy közigazgatási végzésnek, akkor amennyire jogilag megteheti még mielőtt bármit is megosztana</w:t>
      </w:r>
    </w:p>
    <w:p w14:paraId="0C2AA60D" w14:textId="77777777" w:rsidR="00920CDC" w:rsidRPr="002403DF" w:rsidRDefault="00920CDC" w:rsidP="00920CDC">
      <w:pPr>
        <w:pStyle w:val="Listaszerbekezds"/>
        <w:numPr>
          <w:ilvl w:val="0"/>
          <w:numId w:val="21"/>
        </w:numPr>
        <w:spacing w:before="240" w:after="240"/>
        <w:rPr>
          <w:rFonts w:cs="Arial"/>
          <w:lang w:val="en-GB"/>
        </w:rPr>
      </w:pPr>
      <w:r>
        <w:rPr>
          <w:rFonts w:cs="Arial"/>
          <w:lang w:val="en-GB"/>
        </w:rPr>
        <w:t>értesíti a felfedő felet, és</w:t>
      </w:r>
    </w:p>
    <w:p w14:paraId="5B30E7FC" w14:textId="77777777" w:rsidR="00920CDC" w:rsidRPr="002403DF" w:rsidRDefault="00920CDC" w:rsidP="00920CDC">
      <w:pPr>
        <w:pStyle w:val="Listaszerbekezds"/>
        <w:numPr>
          <w:ilvl w:val="0"/>
          <w:numId w:val="21"/>
        </w:numPr>
        <w:spacing w:before="240" w:after="240"/>
        <w:rPr>
          <w:rFonts w:cs="Arial"/>
          <w:lang w:val="en-GB"/>
        </w:rPr>
      </w:pPr>
      <w:r>
        <w:rPr>
          <w:rFonts w:cs="Arial"/>
          <w:lang w:val="en-GB"/>
        </w:rPr>
        <w:t>együttműködik a felfedő fél ésszerű instrukcióval, hogy védje az információ titkosságát.</w:t>
      </w:r>
    </w:p>
    <w:p w14:paraId="7E408F47" w14:textId="77777777" w:rsidR="00920CDC" w:rsidRPr="002403DF" w:rsidRDefault="00920CDC" w:rsidP="00920CDC">
      <w:pPr>
        <w:pStyle w:val="Cmsor1"/>
        <w:spacing w:after="240"/>
        <w:ind w:left="0" w:firstLine="0"/>
        <w:rPr>
          <w:rFonts w:cs="Arial"/>
          <w:sz w:val="22"/>
          <w:szCs w:val="22"/>
          <w:lang w:val="en-GB"/>
        </w:rPr>
      </w:pPr>
      <w:r>
        <w:rPr>
          <w:rFonts w:cs="Arial"/>
          <w:sz w:val="22"/>
          <w:szCs w:val="22"/>
          <w:lang w:val="en-GB"/>
        </w:rPr>
        <w:t>Szekció: Vegyes</w:t>
      </w:r>
    </w:p>
    <w:p w14:paraId="0DC583BE" w14:textId="77777777" w:rsidR="00920CDC" w:rsidRPr="002403DF" w:rsidRDefault="00920CDC" w:rsidP="00920CDC">
      <w:pPr>
        <w:pStyle w:val="Cmsor2"/>
        <w:spacing w:after="240"/>
        <w:ind w:left="0" w:firstLine="0"/>
        <w:rPr>
          <w:rFonts w:cs="Arial"/>
          <w:sz w:val="22"/>
          <w:szCs w:val="22"/>
          <w:lang w:val="en-GB"/>
        </w:rPr>
      </w:pPr>
      <w:r>
        <w:rPr>
          <w:rFonts w:cs="Arial"/>
          <w:sz w:val="22"/>
          <w:szCs w:val="22"/>
          <w:lang w:val="en-GB"/>
        </w:rPr>
        <w:t>Mellékletek, következetlenségek és elkülöníthetőség</w:t>
      </w:r>
    </w:p>
    <w:p w14:paraId="6D5BC7B1" w14:textId="77777777" w:rsidR="00920CDC" w:rsidRPr="002403DF" w:rsidRDefault="00920CDC" w:rsidP="00920CDC">
      <w:pPr>
        <w:spacing w:before="240" w:after="240"/>
        <w:rPr>
          <w:rFonts w:cs="Arial"/>
          <w:lang w:val="en-GB"/>
        </w:rPr>
      </w:pPr>
      <w:r>
        <w:rPr>
          <w:rFonts w:cs="Arial"/>
          <w:lang w:val="en-GB"/>
        </w:rPr>
        <w:t>A Konzorcium Megállapodás áll ebből a törzsszövegből és</w:t>
      </w:r>
    </w:p>
    <w:p w14:paraId="7508CFED" w14:textId="77777777" w:rsidR="00920CDC" w:rsidRPr="002403DF" w:rsidRDefault="00920CDC" w:rsidP="00920CDC">
      <w:pPr>
        <w:pStyle w:val="Listaszerbekezds"/>
        <w:numPr>
          <w:ilvl w:val="0"/>
          <w:numId w:val="22"/>
        </w:numPr>
        <w:spacing w:before="240" w:after="240"/>
        <w:rPr>
          <w:rFonts w:cs="Arial"/>
          <w:lang w:val="en-GB"/>
        </w:rPr>
      </w:pPr>
      <w:r>
        <w:rPr>
          <w:rFonts w:cs="Arial"/>
          <w:lang w:val="en-GB"/>
        </w:rPr>
        <w:t>Melléklet 1 (Háttérrel együtt</w:t>
      </w:r>
      <w:proofErr w:type="gramStart"/>
      <w:r>
        <w:rPr>
          <w:rFonts w:cs="Arial"/>
          <w:lang w:val="en-GB"/>
        </w:rPr>
        <w:t>);</w:t>
      </w:r>
      <w:proofErr w:type="gramEnd"/>
    </w:p>
    <w:p w14:paraId="6E1DB666" w14:textId="77777777" w:rsidR="00920CDC" w:rsidRPr="002403DF" w:rsidRDefault="00920CDC" w:rsidP="00920CDC">
      <w:pPr>
        <w:pStyle w:val="Listaszerbekezds"/>
        <w:numPr>
          <w:ilvl w:val="0"/>
          <w:numId w:val="22"/>
        </w:numPr>
        <w:spacing w:before="240" w:after="240"/>
        <w:rPr>
          <w:rFonts w:cs="Arial"/>
          <w:lang w:val="en-GB"/>
        </w:rPr>
      </w:pPr>
      <w:r>
        <w:rPr>
          <w:rFonts w:cs="Arial"/>
          <w:lang w:val="en-GB"/>
        </w:rPr>
        <w:t>Melléklet 2 (Csatlakozási okmány</w:t>
      </w:r>
      <w:proofErr w:type="gramStart"/>
      <w:r>
        <w:rPr>
          <w:rFonts w:cs="Arial"/>
          <w:lang w:val="en-GB"/>
        </w:rPr>
        <w:t>);</w:t>
      </w:r>
      <w:proofErr w:type="gramEnd"/>
    </w:p>
    <w:p w14:paraId="04EB5846" w14:textId="087BF0CC" w:rsidR="00920CDC" w:rsidRDefault="00920CDC" w:rsidP="00920CDC">
      <w:pPr>
        <w:pStyle w:val="Listaszerbekezds"/>
        <w:numPr>
          <w:ilvl w:val="0"/>
          <w:numId w:val="22"/>
        </w:numPr>
        <w:spacing w:before="240" w:after="240"/>
        <w:rPr>
          <w:rFonts w:cs="Arial"/>
          <w:lang w:val="en-GB"/>
        </w:rPr>
      </w:pPr>
      <w:r>
        <w:rPr>
          <w:rFonts w:cs="Arial"/>
          <w:lang w:val="en-GB"/>
        </w:rPr>
        <w:t xml:space="preserve">Melléklet 3 </w:t>
      </w:r>
      <w:proofErr w:type="gramStart"/>
      <w:r>
        <w:rPr>
          <w:rFonts w:cs="Arial"/>
          <w:lang w:val="en-GB"/>
        </w:rPr>
        <w:t>( A</w:t>
      </w:r>
      <w:proofErr w:type="gramEnd"/>
      <w:r>
        <w:rPr>
          <w:rFonts w:cs="Arial"/>
          <w:lang w:val="en-GB"/>
        </w:rPr>
        <w:t xml:space="preserve"> harmadik felek listája, az átruházás egyszerűsítése kedvéért a 8.3.2. szekciónak megfelelően)</w:t>
      </w:r>
    </w:p>
    <w:p w14:paraId="53A63A96" w14:textId="77777777" w:rsidR="00920CDC" w:rsidRPr="002403DF" w:rsidRDefault="00920CDC" w:rsidP="00920CDC">
      <w:pPr>
        <w:pStyle w:val="Listaszerbekezds"/>
        <w:numPr>
          <w:ilvl w:val="0"/>
          <w:numId w:val="22"/>
        </w:numPr>
        <w:spacing w:before="240" w:after="240"/>
        <w:rPr>
          <w:rFonts w:cs="Arial"/>
          <w:lang w:val="en-GB"/>
        </w:rPr>
      </w:pPr>
      <w:r>
        <w:rPr>
          <w:rFonts w:cs="Arial"/>
          <w:lang w:val="en-GB"/>
        </w:rPr>
        <w:t>Melléklet 4 (Adatvédelem).</w:t>
      </w:r>
    </w:p>
    <w:p w14:paraId="2B227F6F" w14:textId="77777777" w:rsidR="00920CDC" w:rsidRPr="002403DF" w:rsidRDefault="00920CDC" w:rsidP="00920CDC">
      <w:pPr>
        <w:spacing w:before="240" w:after="240"/>
        <w:rPr>
          <w:rFonts w:cs="Arial"/>
          <w:lang w:val="en-GB"/>
        </w:rPr>
      </w:pPr>
      <w:r>
        <w:rPr>
          <w:rFonts w:cs="Arial"/>
          <w:lang w:val="en-GB"/>
        </w:rPr>
        <w:t>Abban az esetben, ha A Konzorcium Megállapodás ellentmond a Támogatási Megállapodásnak, az utóbbi feltételei az irányadóak. Abban az esetben ha a melléklet ellentmond a Konzorcium Megállapodás törzsszövegének, az utóbbi az irányadó.</w:t>
      </w:r>
    </w:p>
    <w:p w14:paraId="657F913A" w14:textId="77777777" w:rsidR="00920CDC" w:rsidRPr="002403DF" w:rsidRDefault="00920CDC" w:rsidP="00920CDC">
      <w:pPr>
        <w:spacing w:before="240" w:after="240"/>
        <w:rPr>
          <w:rFonts w:cs="Arial"/>
          <w:lang w:val="en-GB"/>
        </w:rPr>
      </w:pPr>
      <w:r>
        <w:rPr>
          <w:rFonts w:cs="Arial"/>
          <w:lang w:val="en-GB"/>
        </w:rPr>
        <w:t>Ha ezen Konzorcium Megállapodás bármelyik rendelkezése érvénytelenné, illegálissá vagy végrehajthatatlanná válik, az nem befolyásolja a Konzorcium megállapodás többi rendelkezésének érvényességét. Ebben az esetben a felek jogosultak kérvényezni egy érvényes és megvalósítható rendelkezés megtárgyalását, amely az eredeti rendelkezés céljának megfelel.</w:t>
      </w:r>
    </w:p>
    <w:p w14:paraId="69F337FB" w14:textId="77777777" w:rsidR="00920CDC" w:rsidRPr="002403DF" w:rsidRDefault="00920CDC" w:rsidP="00920CDC">
      <w:pPr>
        <w:pStyle w:val="Cmsor2"/>
        <w:spacing w:after="240"/>
        <w:ind w:left="0" w:firstLine="0"/>
        <w:rPr>
          <w:rFonts w:cs="Arial"/>
          <w:sz w:val="22"/>
          <w:szCs w:val="22"/>
          <w:lang w:val="en-GB"/>
        </w:rPr>
      </w:pPr>
      <w:r>
        <w:rPr>
          <w:rFonts w:cs="Arial"/>
          <w:sz w:val="22"/>
          <w:szCs w:val="22"/>
          <w:lang w:val="en-GB"/>
        </w:rPr>
        <w:t xml:space="preserve">Nincs képviselet, partnerség vagy ügynökség </w:t>
      </w:r>
    </w:p>
    <w:p w14:paraId="32B79730" w14:textId="15D18852" w:rsidR="00920CDC" w:rsidRPr="002403DF" w:rsidRDefault="00920CDC" w:rsidP="00920CDC">
      <w:pPr>
        <w:spacing w:before="240" w:after="240"/>
        <w:rPr>
          <w:rFonts w:cs="Arial"/>
          <w:lang w:val="en-GB"/>
        </w:rPr>
      </w:pPr>
      <w:r>
        <w:rPr>
          <w:rFonts w:cs="Arial"/>
          <w:lang w:val="en-GB"/>
        </w:rPr>
        <w:t xml:space="preserve">A 6.4.3. </w:t>
      </w:r>
      <w:r w:rsidR="002C3DA2">
        <w:rPr>
          <w:rFonts w:cs="Arial"/>
          <w:lang w:val="en-GB"/>
        </w:rPr>
        <w:t xml:space="preserve">bekezdés </w:t>
      </w:r>
      <w:r>
        <w:rPr>
          <w:rFonts w:cs="Arial"/>
          <w:lang w:val="en-GB"/>
        </w:rPr>
        <w:t>eltérő rendelkezésének hiányában, egyik fél sem jogosult jogilag kötelezőerejű kijelentéseket vagy cselekedeteket tenni a másik fél, vagy a Konzorcium nevében. Semmi ebben a Konzorcium Megállapodásban nem tekinthető úgy, mint közös vállalkozás, ügynökség, társas viszony, érdekcsoportosulás vagy bármilyen más hivatalos üzleti csoportosulás vagy entitás alkotása a felek közt.</w:t>
      </w:r>
    </w:p>
    <w:p w14:paraId="482FE1B5" w14:textId="77777777" w:rsidR="00920CDC" w:rsidRPr="002403DF" w:rsidRDefault="00920CDC" w:rsidP="00920CDC">
      <w:pPr>
        <w:pStyle w:val="Cmsor2"/>
        <w:spacing w:after="240"/>
        <w:ind w:left="0" w:firstLine="0"/>
        <w:rPr>
          <w:rFonts w:cs="Arial"/>
          <w:sz w:val="22"/>
          <w:szCs w:val="22"/>
          <w:lang w:val="en-GB"/>
        </w:rPr>
      </w:pPr>
      <w:r>
        <w:rPr>
          <w:rFonts w:cs="Arial"/>
          <w:sz w:val="22"/>
          <w:szCs w:val="22"/>
          <w:lang w:val="en-GB"/>
        </w:rPr>
        <w:t>Értesítések és egyéb kommunikáció</w:t>
      </w:r>
    </w:p>
    <w:p w14:paraId="6FF2AB5A" w14:textId="77777777" w:rsidR="00920CDC" w:rsidRPr="002403DF" w:rsidRDefault="00920CDC" w:rsidP="00920CDC">
      <w:pPr>
        <w:spacing w:before="240" w:after="240"/>
        <w:rPr>
          <w:rFonts w:cs="Arial"/>
          <w:lang w:val="en-GB"/>
        </w:rPr>
      </w:pPr>
      <w:r>
        <w:rPr>
          <w:rFonts w:cs="Arial"/>
          <w:lang w:val="en-GB"/>
        </w:rPr>
        <w:t>Bármilyen értesítést ezalatt a Konzorcium Megállapodás alatt írásban kell elküldeni a címre a címzettnek, ahogyan a Koordinátor által tartott legfrissebb címlistán szerepel.</w:t>
      </w:r>
    </w:p>
    <w:p w14:paraId="4BA48A4A" w14:textId="77777777" w:rsidR="00920CDC" w:rsidRPr="002403DF" w:rsidRDefault="00920CDC" w:rsidP="00920CDC">
      <w:pPr>
        <w:spacing w:before="240" w:after="240"/>
        <w:rPr>
          <w:rFonts w:cs="Arial"/>
          <w:lang w:val="en-GB"/>
        </w:rPr>
      </w:pPr>
      <w:r>
        <w:rPr>
          <w:rFonts w:cs="Arial"/>
          <w:lang w:val="en-GB"/>
        </w:rPr>
        <w:t>Hivatalos értesítések:</w:t>
      </w:r>
    </w:p>
    <w:p w14:paraId="025A169F" w14:textId="77777777" w:rsidR="00920CDC" w:rsidRPr="002403DF" w:rsidRDefault="00920CDC" w:rsidP="00920CDC">
      <w:pPr>
        <w:spacing w:before="240" w:after="240"/>
        <w:rPr>
          <w:rFonts w:cs="Arial"/>
          <w:lang w:val="en-GB"/>
        </w:rPr>
      </w:pPr>
      <w:r>
        <w:rPr>
          <w:rFonts w:cs="Arial"/>
          <w:lang w:val="en-GB"/>
        </w:rPr>
        <w:t>Ha a Konzorcium Megállapodás alapján szükséges (4.2, 9.7.2.1.1, és 11.4. szekció) egy hivatalos értesítés, beleegyezés vagy jóváhagyás megtétele, akkor az ilyen értesítést a fél egy hivatalos képviselője írja alá és vagy személyes átadás útján, vagy postai úton rögzített kézbesítéssel vagy telefaxon átvételi elismervénnyel lehetséges.</w:t>
      </w:r>
    </w:p>
    <w:p w14:paraId="55228E27" w14:textId="77777777" w:rsidR="00920CDC" w:rsidRPr="002403DF" w:rsidRDefault="00920CDC" w:rsidP="00920CDC">
      <w:pPr>
        <w:spacing w:before="240" w:after="240"/>
        <w:rPr>
          <w:rFonts w:cs="Arial"/>
          <w:lang w:val="en-GB"/>
        </w:rPr>
      </w:pPr>
      <w:r>
        <w:rPr>
          <w:rFonts w:cs="Arial"/>
          <w:lang w:val="en-GB"/>
        </w:rPr>
        <w:t>Egyéb kommunikáció:</w:t>
      </w:r>
    </w:p>
    <w:p w14:paraId="29B45772" w14:textId="77777777" w:rsidR="00920CDC" w:rsidRPr="002403DF" w:rsidRDefault="00920CDC" w:rsidP="00920CDC">
      <w:pPr>
        <w:spacing w:before="240" w:after="240"/>
        <w:rPr>
          <w:rFonts w:cs="Arial"/>
          <w:lang w:val="en-GB"/>
        </w:rPr>
      </w:pPr>
      <w:r>
        <w:rPr>
          <w:rFonts w:cs="Arial"/>
          <w:lang w:val="en-GB"/>
        </w:rPr>
        <w:t>Egyéb kommunikáció a felek között történhet más módon is, mint például e-mail útján átvételi elismervénnyel, amely teljesíti az írásbeliség feltételét.</w:t>
      </w:r>
    </w:p>
    <w:p w14:paraId="068B82C4" w14:textId="77777777" w:rsidR="00920CDC" w:rsidRPr="002403DF" w:rsidRDefault="00920CDC" w:rsidP="00920CDC">
      <w:pPr>
        <w:spacing w:before="240" w:after="240"/>
        <w:rPr>
          <w:rFonts w:cs="Arial"/>
          <w:lang w:val="en-GB"/>
        </w:rPr>
      </w:pPr>
      <w:r>
        <w:rPr>
          <w:rFonts w:cs="Arial"/>
          <w:lang w:val="en-GB"/>
        </w:rPr>
        <w:t>Bármilyen személy- vagy kontaktbeli változásról azonnal tájékoztatnia kell a Koordinátort a félnek. A címlistának minden fél számára elérhetőnek kell lennie</w:t>
      </w:r>
    </w:p>
    <w:p w14:paraId="31243E38" w14:textId="77777777" w:rsidR="00920CDC" w:rsidRPr="002403DF" w:rsidRDefault="00920CDC" w:rsidP="00920CDC">
      <w:pPr>
        <w:pStyle w:val="Cmsor2"/>
        <w:spacing w:after="240"/>
        <w:ind w:left="0" w:firstLine="0"/>
        <w:rPr>
          <w:rFonts w:cs="Arial"/>
          <w:sz w:val="22"/>
          <w:szCs w:val="22"/>
          <w:lang w:val="en-GB"/>
        </w:rPr>
      </w:pPr>
      <w:r>
        <w:rPr>
          <w:rFonts w:cs="Arial"/>
          <w:sz w:val="22"/>
          <w:szCs w:val="22"/>
          <w:lang w:val="en-GB"/>
        </w:rPr>
        <w:t>Átruházás és módosítások</w:t>
      </w:r>
    </w:p>
    <w:p w14:paraId="5673B9D7" w14:textId="77777777" w:rsidR="00920CDC" w:rsidRPr="002403DF" w:rsidRDefault="00920CDC" w:rsidP="00920CDC">
      <w:pPr>
        <w:spacing w:before="240" w:after="240"/>
        <w:rPr>
          <w:rFonts w:cs="Arial"/>
          <w:lang w:val="en-GB"/>
        </w:rPr>
      </w:pPr>
      <w:r>
        <w:rPr>
          <w:rFonts w:cs="Arial"/>
          <w:lang w:val="en-GB"/>
        </w:rPr>
        <w:t xml:space="preserve">Kivéve amint azt </w:t>
      </w:r>
      <w:proofErr w:type="gramStart"/>
      <w:r>
        <w:rPr>
          <w:rFonts w:cs="Arial"/>
          <w:lang w:val="en-GB"/>
        </w:rPr>
        <w:t>a</w:t>
      </w:r>
      <w:proofErr w:type="gramEnd"/>
      <w:r>
        <w:rPr>
          <w:rFonts w:cs="Arial"/>
          <w:lang w:val="en-GB"/>
        </w:rPr>
        <w:t xml:space="preserve"> 8.3. szekció meghatározza, a felek semmilyen joga vagy kötelezettsége, amely a Konzorcium megállapodásból származik nem rendelhető hozzá vagy ruházható át részlegesen vagy teljesen egy harmadik félre a másik fél előzetes hivatalos jóváhagyása nélkül. A Konzorcium Megállapodás szövegének olyan javítása és módosítása, ami nem szerepel a 6.3.1.2. szekcióban, az összes fél beleegyezését igénylik.</w:t>
      </w:r>
    </w:p>
    <w:p w14:paraId="30AD6298" w14:textId="77777777" w:rsidR="00920CDC" w:rsidRPr="002403DF" w:rsidRDefault="00920CDC" w:rsidP="00920CDC">
      <w:pPr>
        <w:pStyle w:val="Cmsor2"/>
        <w:spacing w:after="240"/>
        <w:ind w:left="0" w:firstLine="0"/>
        <w:rPr>
          <w:rFonts w:cs="Arial"/>
          <w:sz w:val="22"/>
          <w:szCs w:val="22"/>
          <w:lang w:val="en-GB"/>
        </w:rPr>
      </w:pPr>
      <w:r>
        <w:rPr>
          <w:rFonts w:cs="Arial"/>
          <w:sz w:val="22"/>
          <w:szCs w:val="22"/>
          <w:lang w:val="en-GB"/>
        </w:rPr>
        <w:t>Kötelező nemzeti törvény</w:t>
      </w:r>
    </w:p>
    <w:p w14:paraId="06AC33DE" w14:textId="77777777" w:rsidR="00920CDC" w:rsidRPr="002403DF" w:rsidRDefault="00920CDC" w:rsidP="00920CDC">
      <w:pPr>
        <w:spacing w:before="240" w:after="240"/>
        <w:rPr>
          <w:rFonts w:cs="Arial"/>
          <w:lang w:val="en-GB"/>
        </w:rPr>
      </w:pPr>
      <w:r>
        <w:rPr>
          <w:rFonts w:cs="Arial"/>
          <w:lang w:val="en-GB"/>
        </w:rPr>
        <w:t>Semmi ebben a Konzorcium Megállapodásban nem tekinthető úgy, mint ami megköveteli a felektől az olyan kötelező törvények megszegését, amelyek alatt a fél működik.</w:t>
      </w:r>
    </w:p>
    <w:p w14:paraId="174E8C8A" w14:textId="77777777" w:rsidR="00920CDC" w:rsidRPr="002403DF" w:rsidRDefault="00920CDC" w:rsidP="00920CDC">
      <w:pPr>
        <w:pStyle w:val="Cmsor2"/>
        <w:spacing w:after="240"/>
        <w:ind w:left="0" w:firstLine="0"/>
        <w:rPr>
          <w:rFonts w:cs="Arial"/>
          <w:sz w:val="22"/>
          <w:szCs w:val="22"/>
          <w:lang w:val="en-GB"/>
        </w:rPr>
      </w:pPr>
      <w:r>
        <w:rPr>
          <w:rFonts w:cs="Arial"/>
          <w:sz w:val="22"/>
          <w:szCs w:val="22"/>
          <w:lang w:val="en-GB"/>
        </w:rPr>
        <w:t>Nyelv</w:t>
      </w:r>
    </w:p>
    <w:p w14:paraId="3B724926" w14:textId="77777777" w:rsidR="00920CDC" w:rsidRPr="002C2F5D" w:rsidRDefault="00920CDC" w:rsidP="00920CDC">
      <w:pPr>
        <w:spacing w:before="240" w:after="240"/>
        <w:rPr>
          <w:rFonts w:cs="Arial"/>
          <w:lang w:val="en-GB"/>
        </w:rPr>
      </w:pPr>
      <w:r>
        <w:rPr>
          <w:rFonts w:cs="Arial"/>
          <w:lang w:val="en-GB"/>
        </w:rPr>
        <w:t xml:space="preserve">Ez a Konzorcium Megállapodás angolul let megogalmazva, amely nyelv uralni fog minden dokumentumot, értesítést, találkozót, választottbírósági eljárást és az ahhoz kapcsolódó eljárásokat. </w:t>
      </w:r>
    </w:p>
    <w:p w14:paraId="2A6D076E" w14:textId="77777777" w:rsidR="00920CDC" w:rsidRPr="002C2F5D" w:rsidRDefault="00920CDC" w:rsidP="00920CDC">
      <w:pPr>
        <w:pStyle w:val="Cmsor2"/>
        <w:spacing w:after="240"/>
        <w:ind w:left="0" w:firstLine="0"/>
        <w:rPr>
          <w:rFonts w:cs="Arial"/>
          <w:sz w:val="22"/>
          <w:szCs w:val="22"/>
          <w:lang w:val="en-GB"/>
        </w:rPr>
      </w:pPr>
      <w:r>
        <w:rPr>
          <w:rFonts w:cs="Arial"/>
          <w:sz w:val="22"/>
          <w:szCs w:val="22"/>
          <w:lang w:val="en-GB"/>
        </w:rPr>
        <w:t>Alkalmazandó jog</w:t>
      </w:r>
    </w:p>
    <w:p w14:paraId="33C2CB85" w14:textId="77777777" w:rsidR="00920CDC" w:rsidRPr="002C2F5D" w:rsidRDefault="00920CDC" w:rsidP="00920CDC">
      <w:pPr>
        <w:spacing w:before="240" w:after="240"/>
        <w:rPr>
          <w:rFonts w:cs="Arial"/>
          <w:lang w:val="en-GB"/>
        </w:rPr>
      </w:pPr>
      <w:r>
        <w:rPr>
          <w:rFonts w:cs="Arial"/>
          <w:lang w:val="en-GB"/>
        </w:rPr>
        <w:t>Ezt a K</w:t>
      </w:r>
      <w:r w:rsidRPr="00064546">
        <w:rPr>
          <w:rFonts w:cs="Arial"/>
          <w:lang w:val="en-GB"/>
        </w:rPr>
        <w:t>onzorcium</w:t>
      </w:r>
      <w:r>
        <w:rPr>
          <w:rFonts w:cs="Arial"/>
          <w:lang w:val="en-GB"/>
        </w:rPr>
        <w:t xml:space="preserve"> M</w:t>
      </w:r>
      <w:r w:rsidRPr="00064546">
        <w:rPr>
          <w:rFonts w:cs="Arial"/>
          <w:lang w:val="en-GB"/>
        </w:rPr>
        <w:t>egállapodást a belga törvényekkel összhangban kell értelme</w:t>
      </w:r>
      <w:r>
        <w:rPr>
          <w:rFonts w:cs="Arial"/>
          <w:lang w:val="en-GB"/>
        </w:rPr>
        <w:t>zni, és azok irányadóak, kivéve</w:t>
      </w:r>
      <w:r w:rsidRPr="00064546">
        <w:rPr>
          <w:rFonts w:cs="Arial"/>
          <w:lang w:val="en-GB"/>
        </w:rPr>
        <w:t xml:space="preserve"> annak kollíziós rendelkezéseit.</w:t>
      </w:r>
    </w:p>
    <w:p w14:paraId="53068EDF" w14:textId="77777777" w:rsidR="00920CDC" w:rsidRPr="002C2F5D" w:rsidRDefault="00920CDC" w:rsidP="00920CDC">
      <w:pPr>
        <w:pStyle w:val="Cmsor2"/>
        <w:rPr>
          <w:lang w:val="en-GB"/>
        </w:rPr>
      </w:pPr>
      <w:r>
        <w:rPr>
          <w:lang w:val="en-GB"/>
        </w:rPr>
        <w:t>Viták rendezése</w:t>
      </w:r>
    </w:p>
    <w:p w14:paraId="3DA3EDE2" w14:textId="77777777" w:rsidR="00920CDC" w:rsidRPr="002C2F5D" w:rsidRDefault="00920CDC" w:rsidP="00920CDC">
      <w:pPr>
        <w:spacing w:before="240" w:after="240"/>
        <w:rPr>
          <w:rFonts w:cs="Arial"/>
          <w:lang w:val="en-GB"/>
        </w:rPr>
      </w:pPr>
      <w:r>
        <w:rPr>
          <w:rFonts w:cs="Arial"/>
          <w:lang w:val="en-GB"/>
        </w:rPr>
        <w:t>A felek törekszenek vitáik békés rendezésére.</w:t>
      </w:r>
    </w:p>
    <w:p w14:paraId="54E9CE04" w14:textId="77777777" w:rsidR="00920CDC" w:rsidRPr="002403DF" w:rsidRDefault="00920CDC" w:rsidP="00920CDC">
      <w:pPr>
        <w:spacing w:before="240" w:after="240"/>
        <w:rPr>
          <w:rFonts w:cs="Arial"/>
          <w:lang w:val="en-GB"/>
        </w:rPr>
      </w:pPr>
      <w:r>
        <w:rPr>
          <w:rFonts w:cs="Arial"/>
          <w:lang w:val="en-GB"/>
        </w:rPr>
        <w:t xml:space="preserve">Bármilyen vita, ellentmondás vagy követelés, amely jelen szerződésből, alatt vagy kapcsán merül fel és bármilyen későbbi módosítása jelen törvénynek, beleértve korlátozás nélkül, a létrejöttétt, érvényességét, kötelező erejét, értelmezését, teljesítését, megszegését vagy felmondását, mind pedig a nem szerződéses </w:t>
      </w:r>
      <w:proofErr w:type="gramStart"/>
      <w:r>
        <w:rPr>
          <w:rFonts w:cs="Arial"/>
          <w:lang w:val="en-GB"/>
        </w:rPr>
        <w:t>követeléseket  a</w:t>
      </w:r>
      <w:proofErr w:type="gramEnd"/>
      <w:r>
        <w:rPr>
          <w:rFonts w:cs="Arial"/>
          <w:lang w:val="en-GB"/>
        </w:rPr>
        <w:t xml:space="preserve"> WIPO Közvetítési Szabályok szerint kell közvetítés alá vonni. A közvetítés helyszíne, más megállapodás hiányában Brüsszel. A közvetítés nyelve, más megállapodás hiányában az angol. </w:t>
      </w:r>
    </w:p>
    <w:p w14:paraId="28916445" w14:textId="74C7064F" w:rsidR="00920CDC" w:rsidRDefault="00920CDC" w:rsidP="00920CDC">
      <w:pPr>
        <w:spacing w:before="240" w:after="240"/>
        <w:rPr>
          <w:rFonts w:cs="Arial"/>
          <w:lang w:val="en-GB"/>
        </w:rPr>
      </w:pPr>
      <w:r>
        <w:rPr>
          <w:rFonts w:cs="Arial"/>
          <w:lang w:val="en-GB"/>
        </w:rPr>
        <w:t>Ha és amennyiben bármilyen vita, ellentmondás, vagy követelés nem rendeződik a</w:t>
      </w:r>
      <w:r w:rsidR="0082150E">
        <w:rPr>
          <w:rFonts w:cs="Arial"/>
          <w:lang w:val="en-GB"/>
        </w:rPr>
        <w:t>mediáció következtében, annak</w:t>
      </w:r>
      <w:r>
        <w:rPr>
          <w:rFonts w:cs="Arial"/>
          <w:lang w:val="en-GB"/>
        </w:rPr>
        <w:t xml:space="preserve"> kezdetétől számított 60 naptári napon belül, akkor valamelyik fél általi választottbírósági eljárás kérelmével választott bíráskodással lesz meghatározva a WIPO Gyorsított Választóbírósági Szabályainak megfelelően. Vagylagosan, ha az említett 60 naptári napos határidő lejárta előtt, valamelyik fél nem vesz részt, vagy felfüggeszti a részvételét a közvetítésen, a vita, ellentmondás, vagy követelés valamelyik fél általi választottbírósági eljárás kérelmével választott bíráskodással lesz meghatározva a WIPO Gyorsított Választóbírósági Szabályainak megfelelően. A választott bíráskodás helyszíne Brüsszel, más megállapodás hiányában. A választott bírósági eljárás nyelve az angol, egyéb megállapodás hiányában.</w:t>
      </w:r>
    </w:p>
    <w:p w14:paraId="6CC0655C" w14:textId="77777777" w:rsidR="00920CDC" w:rsidRPr="002403DF" w:rsidRDefault="00920CDC" w:rsidP="00920CDC">
      <w:pPr>
        <w:spacing w:before="240" w:after="240"/>
        <w:rPr>
          <w:rFonts w:cs="Arial"/>
          <w:lang w:val="en-GB"/>
        </w:rPr>
      </w:pPr>
    </w:p>
    <w:p w14:paraId="2BFD6067" w14:textId="77777777" w:rsidR="00920CDC" w:rsidRPr="002403DF" w:rsidRDefault="00920CDC" w:rsidP="00920CDC">
      <w:pPr>
        <w:spacing w:before="240" w:after="240"/>
        <w:rPr>
          <w:rFonts w:cs="Arial"/>
          <w:lang w:val="en-GB"/>
        </w:rPr>
      </w:pPr>
      <w:r w:rsidRPr="002403DF">
        <w:rPr>
          <w:rFonts w:cs="Arial"/>
          <w:lang w:val="en-GB"/>
        </w:rPr>
        <w:br w:type="page"/>
      </w:r>
    </w:p>
    <w:p w14:paraId="32680B23" w14:textId="77777777" w:rsidR="00920CDC" w:rsidRPr="002403DF" w:rsidRDefault="00920CDC" w:rsidP="00920CDC">
      <w:pPr>
        <w:pStyle w:val="Cmsor1"/>
        <w:spacing w:after="240"/>
        <w:ind w:left="0" w:firstLine="0"/>
        <w:rPr>
          <w:rFonts w:cs="Arial"/>
          <w:sz w:val="22"/>
          <w:szCs w:val="22"/>
          <w:lang w:val="en-GB"/>
        </w:rPr>
      </w:pPr>
      <w:r>
        <w:rPr>
          <w:rFonts w:cs="Arial"/>
          <w:sz w:val="22"/>
          <w:szCs w:val="22"/>
          <w:lang w:val="en-GB"/>
        </w:rPr>
        <w:t>Szekció: Aláírások</w:t>
      </w:r>
    </w:p>
    <w:p w14:paraId="5C800EA3" w14:textId="77777777" w:rsidR="00920CDC" w:rsidRPr="002403DF" w:rsidRDefault="00920CDC" w:rsidP="00920CDC">
      <w:pPr>
        <w:spacing w:before="240" w:after="240"/>
        <w:rPr>
          <w:rFonts w:cs="Arial"/>
          <w:lang w:val="en-GB"/>
        </w:rPr>
      </w:pPr>
    </w:p>
    <w:p w14:paraId="37BE63A6" w14:textId="77777777" w:rsidR="00920CDC" w:rsidRPr="002403DF" w:rsidRDefault="00920CDC" w:rsidP="00920CDC">
      <w:pPr>
        <w:spacing w:before="240" w:after="240"/>
        <w:rPr>
          <w:rFonts w:cs="Arial"/>
          <w:b/>
          <w:lang w:val="en-GB"/>
        </w:rPr>
      </w:pPr>
      <w:r>
        <w:rPr>
          <w:rFonts w:cs="Arial"/>
          <w:b/>
          <w:lang w:val="en-GB"/>
        </w:rPr>
        <w:t>Tanúként:</w:t>
      </w:r>
    </w:p>
    <w:p w14:paraId="1E01A861" w14:textId="77777777" w:rsidR="00920CDC" w:rsidRPr="002403DF" w:rsidRDefault="00920CDC" w:rsidP="00920CDC">
      <w:pPr>
        <w:spacing w:before="240" w:after="240"/>
        <w:rPr>
          <w:rFonts w:cs="Arial"/>
          <w:lang w:val="en-GB"/>
        </w:rPr>
      </w:pPr>
      <w:r>
        <w:rPr>
          <w:rFonts w:cs="Arial"/>
          <w:lang w:val="en-GB"/>
        </w:rPr>
        <w:t>A felek a fenti évben és napon aláírták ezt a Konzorcium Megállapodást az alulírott felhatalmazott képviselők által, külön aláírási oldalakon.</w:t>
      </w:r>
    </w:p>
    <w:p w14:paraId="38495AED" w14:textId="77777777" w:rsidR="00C60BD4" w:rsidRPr="002403DF" w:rsidRDefault="00C60BD4">
      <w:pPr>
        <w:spacing w:after="160" w:line="259" w:lineRule="auto"/>
        <w:jc w:val="left"/>
        <w:rPr>
          <w:rFonts w:cs="Arial"/>
          <w:lang w:val="en-GB"/>
        </w:rPr>
      </w:pPr>
      <w:r w:rsidRPr="002403DF">
        <w:rPr>
          <w:rFonts w:cs="Arial"/>
          <w:lang w:val="en-GB"/>
        </w:rPr>
        <w:br w:type="page"/>
      </w:r>
    </w:p>
    <w:p w14:paraId="2ACEDCCD" w14:textId="3784637C" w:rsidR="007B02BE" w:rsidRPr="002403DF" w:rsidRDefault="00C60BD4" w:rsidP="007B02BE">
      <w:pPr>
        <w:spacing w:before="240" w:after="240"/>
        <w:rPr>
          <w:rFonts w:eastAsia="Times New Roman" w:cs="Arial"/>
          <w:b/>
          <w:bCs/>
          <w:lang w:val="it-IT" w:eastAsia="en-GB"/>
        </w:rPr>
      </w:pPr>
      <w:r w:rsidRPr="002403DF">
        <w:rPr>
          <w:rFonts w:eastAsia="Times New Roman" w:cs="Arial"/>
          <w:b/>
          <w:bCs/>
          <w:lang w:val="it-IT" w:eastAsia="en-GB"/>
        </w:rPr>
        <w:t>ICLEI EUROPASEKRETARIAT GMBH</w:t>
      </w:r>
    </w:p>
    <w:p w14:paraId="1FEF56C7" w14:textId="26D1DC4A" w:rsidR="007B02BE" w:rsidRPr="00837457" w:rsidRDefault="00B53D7B" w:rsidP="007B02BE">
      <w:pPr>
        <w:spacing w:before="240" w:after="240"/>
        <w:rPr>
          <w:rFonts w:cs="Arial"/>
          <w:lang w:val="it-IT"/>
        </w:rPr>
      </w:pPr>
      <w:r>
        <w:rPr>
          <w:rFonts w:cs="Arial"/>
          <w:lang w:val="it-IT"/>
        </w:rPr>
        <w:t>Aláírás</w:t>
      </w:r>
    </w:p>
    <w:p w14:paraId="3BE0D65A" w14:textId="3F40E019" w:rsidR="007B02BE" w:rsidRPr="002403DF" w:rsidRDefault="00B53D7B" w:rsidP="007B02BE">
      <w:pPr>
        <w:spacing w:before="240" w:after="240"/>
        <w:rPr>
          <w:rFonts w:eastAsia="Times New Roman" w:cs="Arial"/>
          <w:lang w:val="en-GB" w:eastAsia="en-GB"/>
        </w:rPr>
      </w:pPr>
      <w:r>
        <w:rPr>
          <w:rFonts w:cs="Arial"/>
          <w:lang w:val="en-GB"/>
        </w:rPr>
        <w:t>Név</w:t>
      </w:r>
    </w:p>
    <w:p w14:paraId="3B8C0E2B" w14:textId="154850B8" w:rsidR="007B02BE" w:rsidRPr="002403DF" w:rsidRDefault="00B53D7B" w:rsidP="007B02BE">
      <w:pPr>
        <w:spacing w:before="240" w:after="240"/>
        <w:rPr>
          <w:rFonts w:cs="Arial"/>
          <w:lang w:val="en-GB"/>
        </w:rPr>
      </w:pPr>
      <w:r>
        <w:rPr>
          <w:rFonts w:cs="Arial"/>
          <w:lang w:val="en-GB"/>
        </w:rPr>
        <w:t>Beosztás</w:t>
      </w:r>
    </w:p>
    <w:p w14:paraId="07084870" w14:textId="124D720C" w:rsidR="007B02BE" w:rsidRPr="002403DF" w:rsidRDefault="00B53D7B" w:rsidP="007B02BE">
      <w:pPr>
        <w:spacing w:before="240" w:after="240"/>
        <w:rPr>
          <w:rFonts w:cs="Arial"/>
          <w:lang w:val="en-GB"/>
        </w:rPr>
      </w:pPr>
      <w:r>
        <w:rPr>
          <w:rFonts w:cs="Arial"/>
          <w:lang w:val="en-GB"/>
        </w:rPr>
        <w:t>Dátum</w:t>
      </w:r>
    </w:p>
    <w:p w14:paraId="63CFA8BB" w14:textId="77777777" w:rsidR="007B02BE" w:rsidRPr="002403DF" w:rsidRDefault="007B02BE" w:rsidP="007B02BE">
      <w:pPr>
        <w:spacing w:before="240" w:after="240"/>
        <w:rPr>
          <w:rFonts w:cs="Arial"/>
          <w:lang w:val="en-GB"/>
        </w:rPr>
      </w:pPr>
    </w:p>
    <w:p w14:paraId="142CAF2F" w14:textId="4BE65862" w:rsidR="007B02BE" w:rsidRPr="002403DF" w:rsidRDefault="007B02BE" w:rsidP="007B02BE">
      <w:pPr>
        <w:spacing w:before="240" w:after="240"/>
        <w:rPr>
          <w:rFonts w:cs="Arial"/>
          <w:highlight w:val="lightGray"/>
          <w:lang w:val="en-GB"/>
        </w:rPr>
      </w:pPr>
      <w:r w:rsidRPr="002403DF">
        <w:rPr>
          <w:rFonts w:cs="Arial"/>
          <w:highlight w:val="lightGray"/>
          <w:lang w:val="en-GB"/>
        </w:rPr>
        <w:br w:type="page"/>
      </w:r>
    </w:p>
    <w:p w14:paraId="11495CCB" w14:textId="6B586F4E" w:rsidR="007B02BE" w:rsidRPr="002403DF" w:rsidRDefault="00C60BD4" w:rsidP="007B02BE">
      <w:pPr>
        <w:spacing w:before="240" w:after="240"/>
        <w:rPr>
          <w:rFonts w:cs="Arial"/>
          <w:b/>
          <w:lang w:val="en-GB"/>
        </w:rPr>
      </w:pPr>
      <w:r w:rsidRPr="002403DF">
        <w:rPr>
          <w:rFonts w:cs="Arial"/>
          <w:b/>
          <w:lang w:val="en-GB"/>
        </w:rPr>
        <w:t>UNIVERSIDAD DE ALCALÁ</w:t>
      </w:r>
    </w:p>
    <w:p w14:paraId="363FF9C5" w14:textId="401CE99C" w:rsidR="007B02BE" w:rsidRPr="002403DF" w:rsidRDefault="00B53D7B" w:rsidP="007B02BE">
      <w:pPr>
        <w:spacing w:before="240" w:after="240"/>
        <w:rPr>
          <w:rFonts w:cs="Arial"/>
          <w:lang w:val="en-GB"/>
        </w:rPr>
      </w:pPr>
      <w:r>
        <w:rPr>
          <w:rFonts w:cs="Arial"/>
          <w:lang w:val="en-GB"/>
        </w:rPr>
        <w:t>Aláírás</w:t>
      </w:r>
      <w:r w:rsidR="007B02BE" w:rsidRPr="002403DF">
        <w:rPr>
          <w:rFonts w:cs="Arial"/>
          <w:lang w:val="en-GB"/>
        </w:rPr>
        <w:t xml:space="preserve"> </w:t>
      </w:r>
    </w:p>
    <w:p w14:paraId="4F5DCF29" w14:textId="303AE8CE" w:rsidR="007B02BE" w:rsidRPr="002403DF" w:rsidRDefault="00B53D7B" w:rsidP="007B02BE">
      <w:pPr>
        <w:spacing w:before="240" w:after="240"/>
        <w:rPr>
          <w:rFonts w:cs="Arial"/>
        </w:rPr>
      </w:pPr>
      <w:r>
        <w:rPr>
          <w:rFonts w:cs="Arial"/>
        </w:rPr>
        <w:t>Név</w:t>
      </w:r>
      <w:r w:rsidR="007B02BE" w:rsidRPr="002403DF">
        <w:rPr>
          <w:rFonts w:cs="Arial"/>
        </w:rPr>
        <w:t xml:space="preserve"> </w:t>
      </w:r>
    </w:p>
    <w:p w14:paraId="5CE13481" w14:textId="5F01E639" w:rsidR="007B02BE" w:rsidRPr="002403DF" w:rsidRDefault="00B53D7B" w:rsidP="007B02BE">
      <w:pPr>
        <w:spacing w:before="240" w:after="240"/>
        <w:rPr>
          <w:rFonts w:cs="Arial"/>
          <w:lang w:val="en-GB"/>
        </w:rPr>
      </w:pPr>
      <w:r>
        <w:rPr>
          <w:rFonts w:cs="Arial"/>
          <w:lang w:val="en-GB"/>
        </w:rPr>
        <w:t>Beosztás</w:t>
      </w:r>
    </w:p>
    <w:p w14:paraId="46A8262F" w14:textId="66EA0C2B" w:rsidR="007B02BE" w:rsidRPr="002403DF" w:rsidRDefault="00B53D7B" w:rsidP="007B02BE">
      <w:pPr>
        <w:spacing w:before="240" w:after="240"/>
        <w:rPr>
          <w:rFonts w:cs="Arial"/>
          <w:lang w:val="en-GB"/>
        </w:rPr>
      </w:pPr>
      <w:r>
        <w:rPr>
          <w:rFonts w:cs="Arial"/>
          <w:lang w:val="en-GB"/>
        </w:rPr>
        <w:t>Dátum</w:t>
      </w:r>
    </w:p>
    <w:p w14:paraId="3BCDB370" w14:textId="77777777" w:rsidR="007B02BE" w:rsidRPr="002403DF" w:rsidRDefault="007B02BE" w:rsidP="007B02BE">
      <w:pPr>
        <w:spacing w:before="240" w:after="240"/>
        <w:rPr>
          <w:rFonts w:cs="Arial"/>
          <w:lang w:val="en-GB"/>
        </w:rPr>
      </w:pPr>
      <w:r w:rsidRPr="002403DF">
        <w:rPr>
          <w:rFonts w:cs="Arial"/>
          <w:lang w:val="en-GB"/>
        </w:rPr>
        <w:br w:type="page"/>
      </w:r>
    </w:p>
    <w:p w14:paraId="4785AAE0" w14:textId="0B36C6DB" w:rsidR="00C60BD4" w:rsidRPr="002403DF" w:rsidRDefault="00C60BD4" w:rsidP="007B02BE">
      <w:pPr>
        <w:spacing w:before="240" w:after="240"/>
        <w:rPr>
          <w:rFonts w:cs="Arial"/>
          <w:b/>
          <w:lang w:val="en-GB"/>
        </w:rPr>
      </w:pPr>
      <w:r w:rsidRPr="002403DF">
        <w:rPr>
          <w:rFonts w:cs="Arial"/>
          <w:b/>
          <w:lang w:val="en-GB"/>
        </w:rPr>
        <w:t>STOCKHOLMI KESKKONNAINSTITUUDI TALLINNA KESKUS</w:t>
      </w:r>
    </w:p>
    <w:p w14:paraId="4A0643FB" w14:textId="3BE1CA4D" w:rsidR="007B02BE" w:rsidRPr="00880005" w:rsidRDefault="00B53D7B" w:rsidP="007B02BE">
      <w:pPr>
        <w:spacing w:before="240" w:after="240"/>
        <w:rPr>
          <w:rFonts w:cs="Arial"/>
          <w:lang w:val="en-GB"/>
        </w:rPr>
      </w:pPr>
      <w:r>
        <w:rPr>
          <w:rFonts w:cs="Arial"/>
          <w:lang w:val="en-GB"/>
        </w:rPr>
        <w:t>Aláírás</w:t>
      </w:r>
      <w:r w:rsidR="007B02BE" w:rsidRPr="00880005">
        <w:rPr>
          <w:rFonts w:cs="Arial"/>
          <w:lang w:val="en-GB"/>
        </w:rPr>
        <w:t xml:space="preserve"> </w:t>
      </w:r>
    </w:p>
    <w:p w14:paraId="6D6AE22D" w14:textId="601ACF67" w:rsidR="007B02BE" w:rsidRPr="00880005" w:rsidRDefault="00B53D7B" w:rsidP="007B02BE">
      <w:pPr>
        <w:spacing w:before="240" w:after="240"/>
        <w:rPr>
          <w:rFonts w:cs="Arial"/>
          <w:lang w:val="en-GB"/>
        </w:rPr>
      </w:pPr>
      <w:r>
        <w:rPr>
          <w:rFonts w:cs="Arial"/>
          <w:lang w:val="en-GB"/>
        </w:rPr>
        <w:t>Név</w:t>
      </w:r>
      <w:r w:rsidR="007B02BE" w:rsidRPr="00880005">
        <w:rPr>
          <w:rFonts w:cs="Arial"/>
          <w:lang w:val="en-GB"/>
        </w:rPr>
        <w:t xml:space="preserve"> </w:t>
      </w:r>
    </w:p>
    <w:p w14:paraId="3873CB10" w14:textId="7F937DAD" w:rsidR="007B02BE" w:rsidRPr="00880005" w:rsidRDefault="00B53D7B" w:rsidP="007B02BE">
      <w:pPr>
        <w:spacing w:before="240" w:after="240"/>
        <w:rPr>
          <w:rFonts w:cs="Arial"/>
          <w:lang w:val="en-GB"/>
        </w:rPr>
      </w:pPr>
      <w:r>
        <w:rPr>
          <w:rFonts w:cs="Arial"/>
          <w:lang w:val="en-GB"/>
        </w:rPr>
        <w:t>Beosztás</w:t>
      </w:r>
    </w:p>
    <w:p w14:paraId="2673A3C0" w14:textId="58495F31" w:rsidR="007B02BE" w:rsidRPr="002403DF" w:rsidRDefault="00B53D7B" w:rsidP="007B02BE">
      <w:pPr>
        <w:spacing w:before="240" w:after="240"/>
        <w:rPr>
          <w:rFonts w:cs="Arial"/>
          <w:lang w:val="en-GB"/>
        </w:rPr>
      </w:pPr>
      <w:r>
        <w:rPr>
          <w:rFonts w:cs="Arial"/>
          <w:lang w:val="en-GB"/>
        </w:rPr>
        <w:t>Dátum</w:t>
      </w:r>
    </w:p>
    <w:p w14:paraId="3D5DB6AC" w14:textId="77777777" w:rsidR="007B02BE" w:rsidRPr="002403DF" w:rsidRDefault="007B02BE" w:rsidP="007B02BE">
      <w:pPr>
        <w:spacing w:before="240" w:after="240"/>
        <w:rPr>
          <w:rFonts w:cs="Arial"/>
          <w:lang w:val="en-GB"/>
        </w:rPr>
      </w:pPr>
      <w:r w:rsidRPr="002403DF">
        <w:rPr>
          <w:rFonts w:cs="Arial"/>
          <w:lang w:val="en-GB"/>
        </w:rPr>
        <w:br w:type="page"/>
      </w:r>
    </w:p>
    <w:p w14:paraId="34821212" w14:textId="5ED61DBB" w:rsidR="00C60BD4" w:rsidRPr="002403DF" w:rsidRDefault="00C60BD4" w:rsidP="007B02BE">
      <w:pPr>
        <w:spacing w:before="240" w:after="240"/>
        <w:rPr>
          <w:rFonts w:cs="Arial"/>
          <w:b/>
          <w:lang w:val="en-GB"/>
        </w:rPr>
      </w:pPr>
      <w:r w:rsidRPr="002403DF">
        <w:rPr>
          <w:rFonts w:cs="Arial"/>
          <w:b/>
          <w:lang w:val="en-GB"/>
        </w:rPr>
        <w:t>RIKOLTO BELGIUM VZW</w:t>
      </w:r>
    </w:p>
    <w:p w14:paraId="4E492CA7" w14:textId="11D5B2B2" w:rsidR="007B02BE" w:rsidRPr="002403DF" w:rsidRDefault="00B53D7B" w:rsidP="007B02BE">
      <w:pPr>
        <w:spacing w:before="240" w:after="240"/>
        <w:rPr>
          <w:rFonts w:cs="Arial"/>
          <w:lang w:val="en-GB"/>
        </w:rPr>
      </w:pPr>
      <w:r>
        <w:rPr>
          <w:rFonts w:cs="Arial"/>
          <w:lang w:val="en-GB"/>
        </w:rPr>
        <w:t>Aláírás</w:t>
      </w:r>
      <w:r w:rsidR="007B02BE" w:rsidRPr="002403DF">
        <w:rPr>
          <w:rFonts w:cs="Arial"/>
          <w:lang w:val="en-GB"/>
        </w:rPr>
        <w:t xml:space="preserve"> </w:t>
      </w:r>
    </w:p>
    <w:p w14:paraId="6842EB31" w14:textId="4E350C9D" w:rsidR="007B02BE" w:rsidRPr="00837457" w:rsidRDefault="00B53D7B" w:rsidP="007B02BE">
      <w:pPr>
        <w:spacing w:before="240" w:after="240"/>
        <w:rPr>
          <w:rFonts w:cs="Arial"/>
          <w:lang w:val="en-GB"/>
        </w:rPr>
      </w:pPr>
      <w:r>
        <w:rPr>
          <w:rFonts w:cs="Arial"/>
          <w:lang w:val="en-GB"/>
        </w:rPr>
        <w:t>Név</w:t>
      </w:r>
      <w:r w:rsidR="007B02BE" w:rsidRPr="00837457">
        <w:rPr>
          <w:rFonts w:cs="Arial"/>
          <w:lang w:val="en-GB"/>
        </w:rPr>
        <w:t xml:space="preserve"> </w:t>
      </w:r>
    </w:p>
    <w:p w14:paraId="6A459F8C" w14:textId="6431B47B" w:rsidR="007B02BE" w:rsidRPr="00837457" w:rsidRDefault="00B53D7B" w:rsidP="007B02BE">
      <w:pPr>
        <w:spacing w:before="240" w:after="240"/>
        <w:rPr>
          <w:rFonts w:cs="Arial"/>
          <w:lang w:val="en-GB"/>
        </w:rPr>
      </w:pPr>
      <w:r>
        <w:rPr>
          <w:rFonts w:cs="Arial"/>
          <w:lang w:val="en-GB"/>
        </w:rPr>
        <w:t>Beosztás</w:t>
      </w:r>
    </w:p>
    <w:p w14:paraId="0C06BB85" w14:textId="61E5BD88" w:rsidR="007B02BE" w:rsidRPr="002403DF" w:rsidRDefault="00B53D7B" w:rsidP="007B02BE">
      <w:pPr>
        <w:spacing w:before="240" w:after="240"/>
        <w:rPr>
          <w:rFonts w:cs="Arial"/>
          <w:lang w:val="it-IT"/>
        </w:rPr>
      </w:pPr>
      <w:r>
        <w:rPr>
          <w:rFonts w:cs="Arial"/>
          <w:lang w:val="it-IT"/>
        </w:rPr>
        <w:t>Dátum</w:t>
      </w:r>
    </w:p>
    <w:p w14:paraId="795481E1" w14:textId="77777777" w:rsidR="007B02BE" w:rsidRPr="002403DF" w:rsidRDefault="007B02BE" w:rsidP="007B02BE">
      <w:pPr>
        <w:spacing w:before="240" w:after="240"/>
        <w:rPr>
          <w:rFonts w:cs="Arial"/>
          <w:lang w:val="it-IT"/>
        </w:rPr>
      </w:pPr>
      <w:r w:rsidRPr="002403DF">
        <w:rPr>
          <w:rFonts w:cs="Arial"/>
          <w:lang w:val="it-IT"/>
        </w:rPr>
        <w:br w:type="page"/>
      </w:r>
    </w:p>
    <w:p w14:paraId="6E1F27A4" w14:textId="77777777" w:rsidR="00C60BD4" w:rsidRPr="002403DF" w:rsidRDefault="00C60BD4" w:rsidP="007B02BE">
      <w:pPr>
        <w:spacing w:before="240" w:after="240"/>
        <w:rPr>
          <w:rFonts w:eastAsia="Times New Roman" w:cs="Arial"/>
          <w:b/>
          <w:bCs/>
          <w:lang w:val="it-IT" w:eastAsia="en-GB"/>
        </w:rPr>
      </w:pPr>
      <w:r w:rsidRPr="002403DF">
        <w:rPr>
          <w:rFonts w:eastAsia="Times New Roman" w:cs="Arial"/>
          <w:b/>
          <w:bCs/>
          <w:lang w:val="it-IT" w:eastAsia="en-GB"/>
        </w:rPr>
        <w:t>UNIVERSITÀ DI SCIENZE GASTRONOMICHE DI POLLENZO</w:t>
      </w:r>
    </w:p>
    <w:p w14:paraId="7BC362C2" w14:textId="45A4E4FF" w:rsidR="007B02BE" w:rsidRPr="002403DF" w:rsidRDefault="00B53D7B" w:rsidP="007B02BE">
      <w:pPr>
        <w:spacing w:before="240" w:after="240"/>
        <w:rPr>
          <w:rFonts w:cs="Arial"/>
          <w:lang w:val="en-GB"/>
        </w:rPr>
      </w:pPr>
      <w:r>
        <w:rPr>
          <w:rFonts w:cs="Arial"/>
          <w:lang w:val="en-GB"/>
        </w:rPr>
        <w:t>Aláírás</w:t>
      </w:r>
      <w:r w:rsidR="007B02BE" w:rsidRPr="002403DF">
        <w:rPr>
          <w:rFonts w:cs="Arial"/>
          <w:lang w:val="en-GB"/>
        </w:rPr>
        <w:t xml:space="preserve"> </w:t>
      </w:r>
    </w:p>
    <w:p w14:paraId="11B094B5" w14:textId="61F1D543" w:rsidR="007B02BE" w:rsidRPr="002403DF" w:rsidRDefault="00B53D7B" w:rsidP="007B02BE">
      <w:pPr>
        <w:spacing w:before="240" w:after="240"/>
        <w:rPr>
          <w:rFonts w:cs="Arial"/>
          <w:lang w:val="en-GB"/>
        </w:rPr>
      </w:pPr>
      <w:r>
        <w:rPr>
          <w:rFonts w:cs="Arial"/>
          <w:lang w:val="en-GB"/>
        </w:rPr>
        <w:t>Név</w:t>
      </w:r>
      <w:r w:rsidR="007B02BE" w:rsidRPr="002403DF">
        <w:rPr>
          <w:rFonts w:cs="Arial"/>
          <w:lang w:val="en-GB"/>
        </w:rPr>
        <w:t xml:space="preserve"> </w:t>
      </w:r>
    </w:p>
    <w:p w14:paraId="3E45A145" w14:textId="158F6840" w:rsidR="007B02BE" w:rsidRPr="002403DF" w:rsidRDefault="00B53D7B" w:rsidP="007B02BE">
      <w:pPr>
        <w:spacing w:before="240" w:after="240"/>
        <w:rPr>
          <w:rFonts w:cs="Arial"/>
          <w:lang w:val="en-GB"/>
        </w:rPr>
      </w:pPr>
      <w:r>
        <w:rPr>
          <w:rFonts w:cs="Arial"/>
          <w:lang w:val="en-GB"/>
        </w:rPr>
        <w:t>Beosztás</w:t>
      </w:r>
    </w:p>
    <w:p w14:paraId="1048B2C7" w14:textId="399F0ADC" w:rsidR="007B02BE" w:rsidRPr="002403DF" w:rsidRDefault="00B53D7B" w:rsidP="007B02BE">
      <w:pPr>
        <w:spacing w:before="240" w:after="240"/>
        <w:rPr>
          <w:rFonts w:cs="Arial"/>
          <w:lang w:val="en-GB"/>
        </w:rPr>
      </w:pPr>
      <w:r>
        <w:rPr>
          <w:rFonts w:cs="Arial"/>
          <w:lang w:val="en-GB"/>
        </w:rPr>
        <w:t>Dátum</w:t>
      </w:r>
    </w:p>
    <w:p w14:paraId="4FFF468C" w14:textId="77777777" w:rsidR="007B02BE" w:rsidRPr="002403DF" w:rsidRDefault="007B02BE" w:rsidP="007B02BE">
      <w:pPr>
        <w:spacing w:before="240" w:after="240"/>
        <w:rPr>
          <w:rFonts w:cs="Arial"/>
          <w:b/>
          <w:lang w:val="en-GB"/>
        </w:rPr>
      </w:pPr>
      <w:r w:rsidRPr="002403DF">
        <w:rPr>
          <w:rFonts w:cs="Arial"/>
          <w:lang w:val="en-GB"/>
        </w:rPr>
        <w:br w:type="page"/>
      </w:r>
    </w:p>
    <w:p w14:paraId="7F738570" w14:textId="255DD5F6" w:rsidR="00C60BD4" w:rsidRPr="002403DF" w:rsidRDefault="00C60BD4" w:rsidP="007B02BE">
      <w:pPr>
        <w:spacing w:before="240" w:after="240"/>
        <w:rPr>
          <w:rFonts w:cs="Arial"/>
          <w:b/>
          <w:lang w:val="en-GB"/>
        </w:rPr>
      </w:pPr>
      <w:r w:rsidRPr="002403DF">
        <w:rPr>
          <w:rFonts w:cs="Arial"/>
          <w:b/>
          <w:lang w:val="en-GB"/>
        </w:rPr>
        <w:t>STIFTELSEN VÄRLDSNATURFONDEN WWF</w:t>
      </w:r>
    </w:p>
    <w:p w14:paraId="4A054DF1" w14:textId="257068D3" w:rsidR="007B02BE" w:rsidRPr="002403DF" w:rsidRDefault="00B53D7B" w:rsidP="007B02BE">
      <w:pPr>
        <w:spacing w:before="240" w:after="240"/>
        <w:rPr>
          <w:rFonts w:cs="Arial"/>
          <w:lang w:val="en-GB"/>
        </w:rPr>
      </w:pPr>
      <w:r>
        <w:rPr>
          <w:rFonts w:cs="Arial"/>
          <w:lang w:val="en-GB"/>
        </w:rPr>
        <w:t>Aláírás</w:t>
      </w:r>
      <w:r w:rsidR="007B02BE" w:rsidRPr="002403DF">
        <w:rPr>
          <w:rFonts w:cs="Arial"/>
          <w:lang w:val="en-GB"/>
        </w:rPr>
        <w:t xml:space="preserve"> </w:t>
      </w:r>
    </w:p>
    <w:p w14:paraId="488BF170" w14:textId="64722464" w:rsidR="007B02BE" w:rsidRPr="002403DF" w:rsidRDefault="00B53D7B" w:rsidP="007B02BE">
      <w:pPr>
        <w:spacing w:before="240" w:after="240"/>
        <w:rPr>
          <w:rFonts w:cs="Arial"/>
          <w:lang w:val="en-GB"/>
        </w:rPr>
      </w:pPr>
      <w:r>
        <w:rPr>
          <w:rFonts w:cs="Arial"/>
          <w:lang w:val="en-GB"/>
        </w:rPr>
        <w:t>Név</w:t>
      </w:r>
      <w:r w:rsidR="007B02BE" w:rsidRPr="002403DF">
        <w:rPr>
          <w:rFonts w:cs="Arial"/>
          <w:lang w:val="en-GB"/>
        </w:rPr>
        <w:t xml:space="preserve"> </w:t>
      </w:r>
    </w:p>
    <w:p w14:paraId="3BBA3C31" w14:textId="09EB03F2" w:rsidR="007B02BE" w:rsidRPr="002403DF" w:rsidRDefault="00B53D7B" w:rsidP="007B02BE">
      <w:pPr>
        <w:spacing w:before="240" w:after="240"/>
        <w:rPr>
          <w:rFonts w:cs="Arial"/>
          <w:lang w:val="en-GB"/>
        </w:rPr>
      </w:pPr>
      <w:r>
        <w:rPr>
          <w:rFonts w:cs="Arial"/>
          <w:lang w:val="en-GB"/>
        </w:rPr>
        <w:t>Beosztás</w:t>
      </w:r>
    </w:p>
    <w:p w14:paraId="72A3E9DB" w14:textId="180318CF" w:rsidR="007B02BE" w:rsidRPr="002403DF" w:rsidRDefault="00B53D7B" w:rsidP="007B02BE">
      <w:pPr>
        <w:spacing w:before="240" w:after="240"/>
        <w:rPr>
          <w:rFonts w:cs="Arial"/>
        </w:rPr>
      </w:pPr>
      <w:r>
        <w:rPr>
          <w:rFonts w:cs="Arial"/>
        </w:rPr>
        <w:t>Dátum</w:t>
      </w:r>
    </w:p>
    <w:p w14:paraId="154F7065" w14:textId="77777777" w:rsidR="007B02BE" w:rsidRPr="002403DF" w:rsidRDefault="007B02BE" w:rsidP="007B02BE">
      <w:pPr>
        <w:spacing w:before="240" w:after="240"/>
        <w:rPr>
          <w:rFonts w:cs="Arial"/>
        </w:rPr>
      </w:pPr>
      <w:r w:rsidRPr="002403DF">
        <w:rPr>
          <w:rFonts w:cs="Arial"/>
        </w:rPr>
        <w:br w:type="page"/>
      </w:r>
    </w:p>
    <w:p w14:paraId="540DD6F0" w14:textId="470C8EDD" w:rsidR="007B02BE" w:rsidRPr="002403DF" w:rsidRDefault="00C60BD4" w:rsidP="00C60BD4">
      <w:pPr>
        <w:spacing w:before="240" w:after="240"/>
        <w:rPr>
          <w:rFonts w:cs="Arial"/>
          <w:b/>
          <w:lang w:val="en-GB"/>
        </w:rPr>
      </w:pPr>
      <w:r w:rsidRPr="002403DF">
        <w:rPr>
          <w:rFonts w:cs="Arial"/>
          <w:b/>
          <w:lang w:val="en-GB"/>
        </w:rPr>
        <w:t>INTERNATIONAL FEDERATION OF ORGANIC AGRICULTURE MOVEMENTS - EUROPEAN UNION REGIONAL GROUP (IFOAM Organics Europe)</w:t>
      </w:r>
    </w:p>
    <w:p w14:paraId="31FB9339" w14:textId="49DB7206" w:rsidR="007B02BE" w:rsidRPr="002403DF" w:rsidRDefault="00B53D7B" w:rsidP="007B02BE">
      <w:pPr>
        <w:spacing w:before="240" w:after="240"/>
        <w:rPr>
          <w:rFonts w:cs="Arial"/>
          <w:lang w:val="en-GB"/>
        </w:rPr>
      </w:pPr>
      <w:r>
        <w:rPr>
          <w:rFonts w:cs="Arial"/>
          <w:lang w:val="en-GB"/>
        </w:rPr>
        <w:t>Aláírás</w:t>
      </w:r>
      <w:r w:rsidR="007B02BE" w:rsidRPr="002403DF">
        <w:rPr>
          <w:rFonts w:cs="Arial"/>
          <w:lang w:val="en-GB"/>
        </w:rPr>
        <w:t xml:space="preserve"> </w:t>
      </w:r>
    </w:p>
    <w:p w14:paraId="1B4BC9FA" w14:textId="02B22C32" w:rsidR="007B02BE" w:rsidRPr="002403DF" w:rsidRDefault="00B53D7B" w:rsidP="007B02BE">
      <w:pPr>
        <w:spacing w:before="240" w:after="240"/>
        <w:rPr>
          <w:rFonts w:cs="Arial"/>
          <w:lang w:val="en-GB"/>
        </w:rPr>
      </w:pPr>
      <w:r>
        <w:rPr>
          <w:rFonts w:cs="Arial"/>
          <w:lang w:val="en-GB"/>
        </w:rPr>
        <w:t>Név</w:t>
      </w:r>
      <w:r w:rsidR="007B02BE" w:rsidRPr="002403DF">
        <w:rPr>
          <w:rFonts w:cs="Arial"/>
          <w:lang w:val="en-GB"/>
        </w:rPr>
        <w:t xml:space="preserve"> </w:t>
      </w:r>
    </w:p>
    <w:p w14:paraId="45902E3F" w14:textId="08562FBE" w:rsidR="007B02BE" w:rsidRPr="002403DF" w:rsidRDefault="00B53D7B" w:rsidP="007B02BE">
      <w:pPr>
        <w:spacing w:before="240" w:after="240"/>
        <w:rPr>
          <w:rFonts w:cs="Arial"/>
          <w:lang w:val="en-GB"/>
        </w:rPr>
      </w:pPr>
      <w:r>
        <w:rPr>
          <w:rFonts w:cs="Arial"/>
          <w:lang w:val="en-GB"/>
        </w:rPr>
        <w:t>Beosztás</w:t>
      </w:r>
    </w:p>
    <w:p w14:paraId="474B0A17" w14:textId="6D723AA1" w:rsidR="007B02BE" w:rsidRPr="002403DF" w:rsidRDefault="00B53D7B" w:rsidP="007B02BE">
      <w:pPr>
        <w:spacing w:before="240" w:after="240"/>
        <w:rPr>
          <w:rFonts w:cs="Arial"/>
          <w:lang w:val="en-GB"/>
        </w:rPr>
      </w:pPr>
      <w:r>
        <w:rPr>
          <w:rFonts w:cs="Arial"/>
          <w:lang w:val="en-GB"/>
        </w:rPr>
        <w:t>Dátum</w:t>
      </w:r>
    </w:p>
    <w:p w14:paraId="24CF0114" w14:textId="77777777" w:rsidR="007B02BE" w:rsidRPr="002403DF" w:rsidRDefault="007B02BE" w:rsidP="007B02BE">
      <w:pPr>
        <w:spacing w:before="240" w:after="240"/>
        <w:rPr>
          <w:rFonts w:cs="Arial"/>
          <w:lang w:val="en-GB"/>
        </w:rPr>
      </w:pPr>
      <w:r w:rsidRPr="002403DF">
        <w:rPr>
          <w:rFonts w:cs="Arial"/>
          <w:lang w:val="en-GB"/>
        </w:rPr>
        <w:br w:type="page"/>
      </w:r>
    </w:p>
    <w:p w14:paraId="04AEE482" w14:textId="0FAD0C42" w:rsidR="007B02BE" w:rsidRPr="002403DF" w:rsidRDefault="00C60BD4" w:rsidP="00C60BD4">
      <w:pPr>
        <w:spacing w:before="240" w:after="240"/>
        <w:rPr>
          <w:rFonts w:cs="Arial"/>
          <w:b/>
          <w:lang w:val="en-GB"/>
        </w:rPr>
      </w:pPr>
      <w:r w:rsidRPr="002403DF">
        <w:rPr>
          <w:rFonts w:cs="Arial"/>
          <w:b/>
          <w:lang w:val="en-GB"/>
        </w:rPr>
        <w:t>VÁLLALATGAZDASÁGI TUDOMÁNYOS ÉS OKTATÁSI ALAPÍTVÁNY</w:t>
      </w:r>
    </w:p>
    <w:p w14:paraId="44810DB8" w14:textId="52402292" w:rsidR="007B02BE" w:rsidRPr="002403DF" w:rsidRDefault="00B53D7B" w:rsidP="007B02BE">
      <w:pPr>
        <w:spacing w:before="240" w:after="240"/>
        <w:rPr>
          <w:rFonts w:cs="Arial"/>
          <w:lang w:val="en-GB"/>
        </w:rPr>
      </w:pPr>
      <w:r>
        <w:rPr>
          <w:rFonts w:cs="Arial"/>
          <w:lang w:val="en-GB"/>
        </w:rPr>
        <w:t>Aláírás</w:t>
      </w:r>
      <w:r w:rsidR="007B02BE" w:rsidRPr="002403DF">
        <w:rPr>
          <w:rFonts w:cs="Arial"/>
          <w:lang w:val="en-GB"/>
        </w:rPr>
        <w:t xml:space="preserve"> </w:t>
      </w:r>
    </w:p>
    <w:p w14:paraId="25F8120E" w14:textId="017B21EB" w:rsidR="007B02BE" w:rsidRPr="002403DF" w:rsidRDefault="00B53D7B" w:rsidP="007B02BE">
      <w:pPr>
        <w:spacing w:before="240" w:after="240"/>
        <w:rPr>
          <w:rFonts w:cs="Arial"/>
          <w:lang w:val="en-GB"/>
        </w:rPr>
      </w:pPr>
      <w:r>
        <w:rPr>
          <w:rFonts w:cs="Arial"/>
          <w:lang w:val="en-GB"/>
        </w:rPr>
        <w:t>Név</w:t>
      </w:r>
      <w:r w:rsidR="007B02BE" w:rsidRPr="002403DF">
        <w:rPr>
          <w:rFonts w:cs="Arial"/>
          <w:lang w:val="en-GB"/>
        </w:rPr>
        <w:t xml:space="preserve"> </w:t>
      </w:r>
    </w:p>
    <w:p w14:paraId="38D95E21" w14:textId="6BD0F6E8" w:rsidR="007B02BE" w:rsidRPr="002403DF" w:rsidRDefault="00B53D7B" w:rsidP="007B02BE">
      <w:pPr>
        <w:spacing w:before="240" w:after="240"/>
        <w:rPr>
          <w:rFonts w:cs="Arial"/>
          <w:lang w:val="en-GB"/>
        </w:rPr>
      </w:pPr>
      <w:r>
        <w:rPr>
          <w:rFonts w:cs="Arial"/>
          <w:lang w:val="en-GB"/>
        </w:rPr>
        <w:t>Beosztás</w:t>
      </w:r>
    </w:p>
    <w:p w14:paraId="05FCF6ED" w14:textId="4A9D0783" w:rsidR="007B02BE" w:rsidRPr="002403DF" w:rsidRDefault="00B53D7B" w:rsidP="007B02BE">
      <w:pPr>
        <w:spacing w:before="240" w:after="240"/>
        <w:rPr>
          <w:rFonts w:cs="Arial"/>
          <w:lang w:val="it-IT"/>
        </w:rPr>
      </w:pPr>
      <w:r>
        <w:rPr>
          <w:rFonts w:cs="Arial"/>
          <w:lang w:val="it-IT"/>
        </w:rPr>
        <w:t>Dátum</w:t>
      </w:r>
    </w:p>
    <w:p w14:paraId="54999AE4" w14:textId="77777777" w:rsidR="007B02BE" w:rsidRPr="002403DF" w:rsidRDefault="007B02BE" w:rsidP="007B02BE">
      <w:pPr>
        <w:spacing w:before="240" w:after="240"/>
        <w:rPr>
          <w:rFonts w:cs="Arial"/>
          <w:lang w:val="it-IT"/>
        </w:rPr>
      </w:pPr>
      <w:r w:rsidRPr="002403DF">
        <w:rPr>
          <w:rFonts w:cs="Arial"/>
          <w:lang w:val="it-IT"/>
        </w:rPr>
        <w:br w:type="page"/>
      </w:r>
    </w:p>
    <w:p w14:paraId="17614BE9" w14:textId="38E42F8B" w:rsidR="007B02BE" w:rsidRPr="002403DF" w:rsidRDefault="00C60BD4" w:rsidP="007B02BE">
      <w:pPr>
        <w:spacing w:before="240" w:after="240"/>
        <w:rPr>
          <w:rFonts w:cs="Arial"/>
          <w:lang w:val="it-IT"/>
        </w:rPr>
      </w:pPr>
      <w:r w:rsidRPr="002403DF">
        <w:rPr>
          <w:rFonts w:eastAsia="Times New Roman" w:cs="Arial"/>
          <w:b/>
          <w:bCs/>
          <w:lang w:val="it-IT" w:eastAsia="en-GB"/>
        </w:rPr>
        <w:t>ASSOCIATION RISTECO-LA VILLE QUI MANGE</w:t>
      </w:r>
    </w:p>
    <w:p w14:paraId="0AA9F075" w14:textId="0535FAE5" w:rsidR="007B02BE" w:rsidRPr="002403DF" w:rsidRDefault="00B53D7B" w:rsidP="007B02BE">
      <w:pPr>
        <w:spacing w:before="240" w:after="240"/>
        <w:rPr>
          <w:rFonts w:cs="Arial"/>
          <w:lang w:val="en-GB"/>
        </w:rPr>
      </w:pPr>
      <w:r>
        <w:rPr>
          <w:rFonts w:cs="Arial"/>
          <w:lang w:val="en-GB"/>
        </w:rPr>
        <w:t>Aláírás</w:t>
      </w:r>
      <w:r w:rsidR="007B02BE" w:rsidRPr="002403DF">
        <w:rPr>
          <w:rFonts w:cs="Arial"/>
          <w:lang w:val="en-GB"/>
        </w:rPr>
        <w:t xml:space="preserve"> </w:t>
      </w:r>
    </w:p>
    <w:p w14:paraId="347A5E92" w14:textId="02E6CF8E" w:rsidR="007B02BE" w:rsidRPr="002403DF" w:rsidRDefault="00B53D7B" w:rsidP="007B02BE">
      <w:pPr>
        <w:spacing w:before="240" w:after="240"/>
        <w:rPr>
          <w:rFonts w:cs="Arial"/>
          <w:lang w:val="en-GB"/>
        </w:rPr>
      </w:pPr>
      <w:r>
        <w:rPr>
          <w:rFonts w:cs="Arial"/>
          <w:lang w:val="en-GB"/>
        </w:rPr>
        <w:t>Név</w:t>
      </w:r>
      <w:r w:rsidR="007B02BE" w:rsidRPr="002403DF">
        <w:rPr>
          <w:rFonts w:cs="Arial"/>
          <w:lang w:val="en-GB"/>
        </w:rPr>
        <w:t xml:space="preserve"> </w:t>
      </w:r>
    </w:p>
    <w:p w14:paraId="558AC501" w14:textId="6BB51C14" w:rsidR="007B02BE" w:rsidRPr="002403DF" w:rsidRDefault="00B53D7B" w:rsidP="007B02BE">
      <w:pPr>
        <w:spacing w:before="240" w:after="240"/>
        <w:rPr>
          <w:rFonts w:cs="Arial"/>
          <w:lang w:val="en-GB"/>
        </w:rPr>
      </w:pPr>
      <w:r>
        <w:rPr>
          <w:rFonts w:cs="Arial"/>
          <w:lang w:val="en-GB"/>
        </w:rPr>
        <w:t>Beosztás</w:t>
      </w:r>
    </w:p>
    <w:p w14:paraId="47B49985" w14:textId="1E030C87" w:rsidR="007B02BE" w:rsidRPr="002403DF" w:rsidRDefault="00B53D7B" w:rsidP="007B02BE">
      <w:pPr>
        <w:spacing w:before="240" w:after="240"/>
        <w:rPr>
          <w:rFonts w:cs="Arial"/>
          <w:lang w:val="en-GB"/>
        </w:rPr>
      </w:pPr>
      <w:r>
        <w:rPr>
          <w:rFonts w:cs="Arial"/>
          <w:lang w:val="en-GB"/>
        </w:rPr>
        <w:t>Dátum</w:t>
      </w:r>
    </w:p>
    <w:p w14:paraId="76725B34" w14:textId="77777777" w:rsidR="007B02BE" w:rsidRPr="002403DF" w:rsidRDefault="007B02BE" w:rsidP="007B02BE">
      <w:pPr>
        <w:spacing w:before="240" w:after="240"/>
        <w:rPr>
          <w:rFonts w:cs="Arial"/>
          <w:lang w:val="en-GB"/>
        </w:rPr>
      </w:pPr>
      <w:r w:rsidRPr="002403DF">
        <w:rPr>
          <w:rFonts w:cs="Arial"/>
          <w:lang w:val="en-GB"/>
        </w:rPr>
        <w:br w:type="page"/>
      </w:r>
    </w:p>
    <w:p w14:paraId="309C164F" w14:textId="77777777" w:rsidR="00C60BD4" w:rsidRPr="002403DF" w:rsidRDefault="00C60BD4" w:rsidP="007B02BE">
      <w:pPr>
        <w:spacing w:before="240" w:after="240"/>
        <w:rPr>
          <w:rFonts w:eastAsia="Times New Roman" w:cs="Arial"/>
          <w:b/>
          <w:bCs/>
          <w:lang w:val="en-GB" w:eastAsia="en-GB"/>
        </w:rPr>
      </w:pPr>
      <w:r w:rsidRPr="002403DF">
        <w:rPr>
          <w:rFonts w:eastAsia="Times New Roman" w:cs="Arial"/>
          <w:b/>
          <w:bCs/>
          <w:lang w:val="en-GB" w:eastAsia="en-GB"/>
        </w:rPr>
        <w:t>FUNDACIÓ EURECAT</w:t>
      </w:r>
    </w:p>
    <w:p w14:paraId="2072C778" w14:textId="760458C1" w:rsidR="007B02BE" w:rsidRPr="002403DF" w:rsidRDefault="00B53D7B" w:rsidP="007B02BE">
      <w:pPr>
        <w:spacing w:before="240" w:after="240"/>
        <w:rPr>
          <w:rFonts w:cs="Arial"/>
          <w:lang w:val="en-GB"/>
        </w:rPr>
      </w:pPr>
      <w:r>
        <w:rPr>
          <w:rFonts w:cs="Arial"/>
          <w:lang w:val="en-GB"/>
        </w:rPr>
        <w:t>Aláírás</w:t>
      </w:r>
      <w:r w:rsidR="007B02BE" w:rsidRPr="002403DF">
        <w:rPr>
          <w:rFonts w:cs="Arial"/>
          <w:lang w:val="en-GB"/>
        </w:rPr>
        <w:t xml:space="preserve"> </w:t>
      </w:r>
    </w:p>
    <w:p w14:paraId="6E5B1D22" w14:textId="1FCDC96B" w:rsidR="007B02BE" w:rsidRPr="002403DF" w:rsidRDefault="00B53D7B" w:rsidP="007B02BE">
      <w:pPr>
        <w:spacing w:before="240" w:after="240"/>
        <w:rPr>
          <w:rFonts w:cs="Arial"/>
          <w:lang w:val="en-GB"/>
        </w:rPr>
      </w:pPr>
      <w:r>
        <w:rPr>
          <w:rFonts w:cs="Arial"/>
          <w:lang w:val="en-GB"/>
        </w:rPr>
        <w:t>Név</w:t>
      </w:r>
      <w:r w:rsidR="007B02BE" w:rsidRPr="002403DF">
        <w:rPr>
          <w:rFonts w:cs="Arial"/>
          <w:lang w:val="en-GB"/>
        </w:rPr>
        <w:t xml:space="preserve"> </w:t>
      </w:r>
    </w:p>
    <w:p w14:paraId="387999B0" w14:textId="34B4D787" w:rsidR="007B02BE" w:rsidRPr="002403DF" w:rsidRDefault="00B53D7B" w:rsidP="007B02BE">
      <w:pPr>
        <w:spacing w:before="240" w:after="240"/>
        <w:rPr>
          <w:rFonts w:cs="Arial"/>
          <w:lang w:val="en-GB"/>
        </w:rPr>
      </w:pPr>
      <w:r>
        <w:rPr>
          <w:rFonts w:cs="Arial"/>
          <w:lang w:val="en-GB"/>
        </w:rPr>
        <w:t>Beosztás</w:t>
      </w:r>
    </w:p>
    <w:p w14:paraId="2C09C3FD" w14:textId="18BD1EBA" w:rsidR="007B02BE" w:rsidRPr="002403DF" w:rsidRDefault="00B53D7B" w:rsidP="007B02BE">
      <w:pPr>
        <w:spacing w:before="240" w:after="240"/>
        <w:rPr>
          <w:rFonts w:cs="Arial"/>
          <w:lang w:val="en-GB"/>
        </w:rPr>
      </w:pPr>
      <w:r>
        <w:rPr>
          <w:rFonts w:cs="Arial"/>
          <w:lang w:val="en-GB"/>
        </w:rPr>
        <w:t>Dátum</w:t>
      </w:r>
    </w:p>
    <w:p w14:paraId="0DB08C97" w14:textId="77777777" w:rsidR="007B02BE" w:rsidRPr="002403DF" w:rsidRDefault="007B02BE" w:rsidP="007B02BE">
      <w:pPr>
        <w:spacing w:before="240" w:after="240"/>
        <w:rPr>
          <w:rFonts w:cs="Arial"/>
          <w:lang w:val="en-GB"/>
        </w:rPr>
      </w:pPr>
      <w:r w:rsidRPr="002403DF">
        <w:rPr>
          <w:rFonts w:cs="Arial"/>
          <w:lang w:val="en-GB"/>
        </w:rPr>
        <w:br w:type="page"/>
      </w:r>
    </w:p>
    <w:p w14:paraId="2F06E4B6" w14:textId="277A009B" w:rsidR="007B02BE" w:rsidRPr="002403DF" w:rsidRDefault="00C60BD4" w:rsidP="007B02BE">
      <w:pPr>
        <w:spacing w:before="240" w:after="240"/>
        <w:rPr>
          <w:rFonts w:cs="Arial"/>
          <w:lang w:val="en-GB"/>
        </w:rPr>
      </w:pPr>
      <w:r w:rsidRPr="002403DF">
        <w:rPr>
          <w:rFonts w:eastAsia="Times New Roman" w:cs="Arial"/>
          <w:b/>
          <w:bCs/>
          <w:lang w:val="en-GB" w:eastAsia="en-GB"/>
        </w:rPr>
        <w:t>FONDAZIONE ECOSISTEMI</w:t>
      </w:r>
    </w:p>
    <w:p w14:paraId="3680D370" w14:textId="2A508064" w:rsidR="007B02BE" w:rsidRPr="002403DF" w:rsidRDefault="00B53D7B" w:rsidP="007B02BE">
      <w:pPr>
        <w:spacing w:before="240" w:after="240"/>
        <w:rPr>
          <w:rFonts w:cs="Arial"/>
          <w:lang w:val="en-GB"/>
        </w:rPr>
      </w:pPr>
      <w:r>
        <w:rPr>
          <w:rFonts w:cs="Arial"/>
          <w:lang w:val="en-GB"/>
        </w:rPr>
        <w:t>Aláírás</w:t>
      </w:r>
      <w:r w:rsidR="007B02BE" w:rsidRPr="002403DF">
        <w:rPr>
          <w:rFonts w:cs="Arial"/>
          <w:lang w:val="en-GB"/>
        </w:rPr>
        <w:t xml:space="preserve"> </w:t>
      </w:r>
    </w:p>
    <w:p w14:paraId="073C47CF" w14:textId="6D5A465B" w:rsidR="007B02BE" w:rsidRPr="002403DF" w:rsidRDefault="00B53D7B" w:rsidP="007B02BE">
      <w:pPr>
        <w:spacing w:before="240" w:after="240"/>
        <w:rPr>
          <w:rFonts w:cs="Arial"/>
          <w:lang w:val="en-GB"/>
        </w:rPr>
      </w:pPr>
      <w:r>
        <w:rPr>
          <w:rFonts w:cs="Arial"/>
          <w:lang w:val="en-GB"/>
        </w:rPr>
        <w:t>Név</w:t>
      </w:r>
      <w:r w:rsidR="007B02BE" w:rsidRPr="002403DF">
        <w:rPr>
          <w:rFonts w:cs="Arial"/>
          <w:lang w:val="en-GB"/>
        </w:rPr>
        <w:t xml:space="preserve"> </w:t>
      </w:r>
    </w:p>
    <w:p w14:paraId="2E9B74B1" w14:textId="3B49FC95" w:rsidR="007B02BE" w:rsidRPr="002403DF" w:rsidRDefault="00B53D7B" w:rsidP="007B02BE">
      <w:pPr>
        <w:spacing w:before="240" w:after="240"/>
        <w:rPr>
          <w:rFonts w:cs="Arial"/>
          <w:lang w:val="en-GB"/>
        </w:rPr>
      </w:pPr>
      <w:r>
        <w:rPr>
          <w:rFonts w:cs="Arial"/>
          <w:lang w:val="en-GB"/>
        </w:rPr>
        <w:t>Beosztás</w:t>
      </w:r>
    </w:p>
    <w:p w14:paraId="1CD86F63" w14:textId="206BACC8" w:rsidR="007B02BE" w:rsidRPr="002403DF" w:rsidRDefault="00B53D7B" w:rsidP="007B02BE">
      <w:pPr>
        <w:spacing w:before="240" w:after="240"/>
        <w:rPr>
          <w:rFonts w:cs="Arial"/>
          <w:lang w:val="de-DE"/>
        </w:rPr>
      </w:pPr>
      <w:r>
        <w:rPr>
          <w:rFonts w:cs="Arial"/>
          <w:lang w:val="de-DE"/>
        </w:rPr>
        <w:t>Dátum</w:t>
      </w:r>
    </w:p>
    <w:p w14:paraId="3635EE93" w14:textId="77777777" w:rsidR="007B02BE" w:rsidRPr="002403DF" w:rsidRDefault="007B02BE" w:rsidP="007B02BE">
      <w:pPr>
        <w:spacing w:before="240" w:after="240"/>
        <w:rPr>
          <w:rFonts w:cs="Arial"/>
          <w:lang w:val="de-DE"/>
        </w:rPr>
      </w:pPr>
      <w:r w:rsidRPr="002403DF">
        <w:rPr>
          <w:rFonts w:cs="Arial"/>
          <w:lang w:val="de-DE"/>
        </w:rPr>
        <w:br w:type="page"/>
      </w:r>
    </w:p>
    <w:p w14:paraId="30AA5540" w14:textId="7C9C5704" w:rsidR="007B02BE" w:rsidRPr="002403DF" w:rsidRDefault="00C60BD4" w:rsidP="007B02BE">
      <w:pPr>
        <w:spacing w:before="240" w:after="240"/>
        <w:rPr>
          <w:rFonts w:cs="Arial"/>
          <w:lang w:val="de-DE"/>
        </w:rPr>
      </w:pPr>
      <w:r w:rsidRPr="002403DF">
        <w:rPr>
          <w:rFonts w:eastAsia="Times New Roman" w:cs="Arial"/>
          <w:b/>
          <w:bCs/>
          <w:lang w:val="de-DE" w:eastAsia="en-GB"/>
        </w:rPr>
        <w:t>DANACHDA: BILDUNG FÜR NACHHALTIGKEIT</w:t>
      </w:r>
    </w:p>
    <w:p w14:paraId="119544FB" w14:textId="5DD04787" w:rsidR="007B02BE" w:rsidRPr="002403DF" w:rsidRDefault="00B53D7B" w:rsidP="007B02BE">
      <w:pPr>
        <w:spacing w:before="240" w:after="240"/>
        <w:rPr>
          <w:rFonts w:cs="Arial"/>
          <w:lang w:val="de-DE"/>
        </w:rPr>
      </w:pPr>
      <w:r>
        <w:rPr>
          <w:rFonts w:cs="Arial"/>
          <w:lang w:val="de-DE"/>
        </w:rPr>
        <w:t>Aláírás</w:t>
      </w:r>
      <w:r w:rsidR="007B02BE" w:rsidRPr="002403DF">
        <w:rPr>
          <w:rFonts w:cs="Arial"/>
          <w:lang w:val="de-DE"/>
        </w:rPr>
        <w:t xml:space="preserve"> </w:t>
      </w:r>
    </w:p>
    <w:p w14:paraId="268404A9" w14:textId="1A54DBD7" w:rsidR="007B02BE" w:rsidRPr="002403DF" w:rsidRDefault="00B53D7B" w:rsidP="007B02BE">
      <w:pPr>
        <w:spacing w:before="240" w:after="240"/>
        <w:rPr>
          <w:rFonts w:cs="Arial"/>
          <w:lang w:val="en-GB"/>
        </w:rPr>
      </w:pPr>
      <w:r>
        <w:rPr>
          <w:rFonts w:cs="Arial"/>
          <w:lang w:val="en-GB"/>
        </w:rPr>
        <w:t>Név</w:t>
      </w:r>
      <w:r w:rsidR="007B02BE" w:rsidRPr="002403DF">
        <w:rPr>
          <w:rFonts w:cs="Arial"/>
          <w:lang w:val="en-GB"/>
        </w:rPr>
        <w:t xml:space="preserve"> </w:t>
      </w:r>
    </w:p>
    <w:p w14:paraId="31B39911" w14:textId="448279C2" w:rsidR="007B02BE" w:rsidRPr="002403DF" w:rsidRDefault="00B53D7B" w:rsidP="007B02BE">
      <w:pPr>
        <w:spacing w:before="240" w:after="240"/>
        <w:rPr>
          <w:rFonts w:cs="Arial"/>
          <w:lang w:val="en-GB"/>
        </w:rPr>
      </w:pPr>
      <w:r>
        <w:rPr>
          <w:rFonts w:cs="Arial"/>
          <w:lang w:val="en-GB"/>
        </w:rPr>
        <w:t>Beosztás</w:t>
      </w:r>
    </w:p>
    <w:p w14:paraId="5203FA91" w14:textId="5C85D939" w:rsidR="007B02BE" w:rsidRPr="002403DF" w:rsidRDefault="00B53D7B" w:rsidP="007B02BE">
      <w:pPr>
        <w:spacing w:before="240" w:after="240"/>
        <w:rPr>
          <w:rFonts w:cs="Arial"/>
          <w:lang w:val="en-GB"/>
        </w:rPr>
      </w:pPr>
      <w:r>
        <w:rPr>
          <w:rFonts w:cs="Arial"/>
          <w:lang w:val="en-GB"/>
        </w:rPr>
        <w:t>Dátum</w:t>
      </w:r>
    </w:p>
    <w:p w14:paraId="7DB05AE6" w14:textId="77777777" w:rsidR="007B02BE" w:rsidRPr="002403DF" w:rsidRDefault="007B02BE" w:rsidP="007B02BE">
      <w:pPr>
        <w:spacing w:before="240" w:after="240"/>
        <w:rPr>
          <w:rFonts w:cs="Arial"/>
          <w:lang w:val="en-GB"/>
        </w:rPr>
      </w:pPr>
      <w:r w:rsidRPr="002403DF">
        <w:rPr>
          <w:rFonts w:cs="Arial"/>
          <w:lang w:val="en-GB"/>
        </w:rPr>
        <w:br w:type="page"/>
      </w:r>
    </w:p>
    <w:p w14:paraId="3E1B003D" w14:textId="77777777" w:rsidR="00C60BD4" w:rsidRPr="002403DF" w:rsidRDefault="00C60BD4" w:rsidP="007B02BE">
      <w:pPr>
        <w:spacing w:before="240" w:after="240"/>
        <w:rPr>
          <w:rFonts w:eastAsia="Times New Roman" w:cs="Arial"/>
          <w:b/>
          <w:bCs/>
          <w:lang w:val="en-GB" w:eastAsia="en-GB"/>
        </w:rPr>
      </w:pPr>
      <w:r w:rsidRPr="002403DF">
        <w:rPr>
          <w:rFonts w:eastAsia="Times New Roman" w:cs="Arial"/>
          <w:b/>
          <w:bCs/>
          <w:lang w:val="en-GB" w:eastAsia="en-GB"/>
        </w:rPr>
        <w:t>STICHTING FAIR TRADE ADVOCACY OFFICE</w:t>
      </w:r>
    </w:p>
    <w:p w14:paraId="125404CE" w14:textId="15EB4011" w:rsidR="007B02BE" w:rsidRPr="002403DF" w:rsidRDefault="00B53D7B" w:rsidP="007B02BE">
      <w:pPr>
        <w:spacing w:before="240" w:after="240"/>
        <w:rPr>
          <w:rFonts w:cs="Arial"/>
          <w:lang w:val="en-GB"/>
        </w:rPr>
      </w:pPr>
      <w:r>
        <w:rPr>
          <w:rFonts w:cs="Arial"/>
          <w:lang w:val="en-GB"/>
        </w:rPr>
        <w:t>Aláírás</w:t>
      </w:r>
      <w:r w:rsidR="007B02BE" w:rsidRPr="002403DF">
        <w:rPr>
          <w:rFonts w:cs="Arial"/>
          <w:lang w:val="en-GB"/>
        </w:rPr>
        <w:t xml:space="preserve"> </w:t>
      </w:r>
    </w:p>
    <w:p w14:paraId="3C491AC5" w14:textId="7D059647" w:rsidR="007B02BE" w:rsidRPr="002403DF" w:rsidRDefault="00B53D7B" w:rsidP="007B02BE">
      <w:pPr>
        <w:spacing w:before="240" w:after="240"/>
        <w:rPr>
          <w:rFonts w:cs="Arial"/>
          <w:lang w:val="en-GB"/>
        </w:rPr>
      </w:pPr>
      <w:r>
        <w:rPr>
          <w:rFonts w:cs="Arial"/>
          <w:lang w:val="en-GB"/>
        </w:rPr>
        <w:t>Név</w:t>
      </w:r>
      <w:r w:rsidR="007B02BE" w:rsidRPr="002403DF">
        <w:rPr>
          <w:rFonts w:cs="Arial"/>
          <w:lang w:val="en-GB"/>
        </w:rPr>
        <w:t xml:space="preserve"> </w:t>
      </w:r>
    </w:p>
    <w:p w14:paraId="5B94B96D" w14:textId="5A631448" w:rsidR="007B02BE" w:rsidRPr="002403DF" w:rsidRDefault="00B53D7B" w:rsidP="007B02BE">
      <w:pPr>
        <w:spacing w:before="240" w:after="240"/>
        <w:rPr>
          <w:rFonts w:cs="Arial"/>
          <w:lang w:val="en-GB"/>
        </w:rPr>
      </w:pPr>
      <w:r>
        <w:rPr>
          <w:rFonts w:cs="Arial"/>
          <w:lang w:val="en-GB"/>
        </w:rPr>
        <w:t>Beosztás</w:t>
      </w:r>
    </w:p>
    <w:p w14:paraId="739A7DD6" w14:textId="260DFCFA" w:rsidR="007B02BE" w:rsidRPr="002403DF" w:rsidRDefault="00B53D7B" w:rsidP="007B02BE">
      <w:pPr>
        <w:spacing w:before="240" w:after="240"/>
        <w:rPr>
          <w:rFonts w:cs="Arial"/>
          <w:lang w:val="en-GB"/>
        </w:rPr>
      </w:pPr>
      <w:r>
        <w:rPr>
          <w:rFonts w:cs="Arial"/>
          <w:lang w:val="en-GB"/>
        </w:rPr>
        <w:t>Dátum</w:t>
      </w:r>
    </w:p>
    <w:p w14:paraId="08DA6286" w14:textId="77777777" w:rsidR="007B02BE" w:rsidRPr="002403DF" w:rsidRDefault="007B02BE" w:rsidP="007B02BE">
      <w:pPr>
        <w:spacing w:before="240" w:after="240"/>
        <w:rPr>
          <w:rFonts w:cs="Arial"/>
          <w:lang w:val="en-GB"/>
        </w:rPr>
      </w:pPr>
      <w:r w:rsidRPr="002403DF">
        <w:rPr>
          <w:rFonts w:cs="Arial"/>
          <w:lang w:val="en-GB"/>
        </w:rPr>
        <w:br w:type="page"/>
      </w:r>
    </w:p>
    <w:p w14:paraId="30D3F16E" w14:textId="77777777" w:rsidR="00C60BD4" w:rsidRPr="002403DF" w:rsidRDefault="00C60BD4" w:rsidP="007B02BE">
      <w:pPr>
        <w:spacing w:before="240" w:after="240"/>
        <w:rPr>
          <w:rFonts w:eastAsia="Times New Roman" w:cs="Arial"/>
          <w:b/>
          <w:bCs/>
          <w:lang w:val="en-GB" w:eastAsia="en-GB"/>
        </w:rPr>
      </w:pPr>
      <w:r w:rsidRPr="002403DF">
        <w:rPr>
          <w:rFonts w:eastAsia="Times New Roman" w:cs="Arial"/>
          <w:b/>
          <w:bCs/>
          <w:lang w:val="en-GB" w:eastAsia="en-GB"/>
        </w:rPr>
        <w:t>MENSA CÍVICA</w:t>
      </w:r>
    </w:p>
    <w:p w14:paraId="58CD22E9" w14:textId="01AECF1A" w:rsidR="007B02BE" w:rsidRPr="002403DF" w:rsidRDefault="00B53D7B" w:rsidP="007B02BE">
      <w:pPr>
        <w:spacing w:before="240" w:after="240"/>
        <w:rPr>
          <w:rFonts w:cs="Arial"/>
          <w:lang w:val="en-GB"/>
        </w:rPr>
      </w:pPr>
      <w:r>
        <w:rPr>
          <w:rFonts w:cs="Arial"/>
          <w:lang w:val="en-GB"/>
        </w:rPr>
        <w:t>Aláírás</w:t>
      </w:r>
      <w:r w:rsidR="007B02BE" w:rsidRPr="002403DF">
        <w:rPr>
          <w:rFonts w:cs="Arial"/>
          <w:lang w:val="en-GB"/>
        </w:rPr>
        <w:t xml:space="preserve"> </w:t>
      </w:r>
    </w:p>
    <w:p w14:paraId="50C13A6E" w14:textId="2A4BC87A" w:rsidR="007B02BE" w:rsidRPr="002403DF" w:rsidRDefault="00B53D7B" w:rsidP="007B02BE">
      <w:pPr>
        <w:spacing w:before="240" w:after="240"/>
        <w:rPr>
          <w:rFonts w:cs="Arial"/>
          <w:lang w:val="en-GB"/>
        </w:rPr>
      </w:pPr>
      <w:r>
        <w:rPr>
          <w:rFonts w:cs="Arial"/>
          <w:lang w:val="en-GB"/>
        </w:rPr>
        <w:t>Név</w:t>
      </w:r>
      <w:r w:rsidR="007B02BE" w:rsidRPr="002403DF">
        <w:rPr>
          <w:rFonts w:cs="Arial"/>
          <w:lang w:val="en-GB"/>
        </w:rPr>
        <w:t xml:space="preserve"> </w:t>
      </w:r>
    </w:p>
    <w:p w14:paraId="1FEB7C7C" w14:textId="3856B45C" w:rsidR="007B02BE" w:rsidRPr="002403DF" w:rsidRDefault="00B53D7B" w:rsidP="007B02BE">
      <w:pPr>
        <w:spacing w:before="240" w:after="240"/>
        <w:rPr>
          <w:rFonts w:cs="Arial"/>
          <w:lang w:val="en-GB"/>
        </w:rPr>
      </w:pPr>
      <w:r>
        <w:rPr>
          <w:rFonts w:cs="Arial"/>
          <w:lang w:val="en-GB"/>
        </w:rPr>
        <w:t>Beosztás</w:t>
      </w:r>
    </w:p>
    <w:p w14:paraId="28135174" w14:textId="7151F533" w:rsidR="007B02BE" w:rsidRPr="002403DF" w:rsidRDefault="00B53D7B" w:rsidP="007B02BE">
      <w:pPr>
        <w:spacing w:before="240" w:after="240"/>
        <w:rPr>
          <w:rFonts w:cs="Arial"/>
          <w:lang w:val="en-GB"/>
        </w:rPr>
      </w:pPr>
      <w:r>
        <w:rPr>
          <w:rFonts w:cs="Arial"/>
          <w:lang w:val="en-GB"/>
        </w:rPr>
        <w:t>Dátum</w:t>
      </w:r>
    </w:p>
    <w:p w14:paraId="08288FA8" w14:textId="77777777" w:rsidR="007B02BE" w:rsidRPr="002403DF" w:rsidRDefault="007B02BE" w:rsidP="007B02BE">
      <w:pPr>
        <w:spacing w:before="240" w:after="240"/>
        <w:rPr>
          <w:rFonts w:cs="Arial"/>
          <w:lang w:val="en-GB"/>
        </w:rPr>
      </w:pPr>
      <w:r w:rsidRPr="002403DF">
        <w:rPr>
          <w:rFonts w:cs="Arial"/>
          <w:lang w:val="en-GB"/>
        </w:rPr>
        <w:br w:type="page"/>
      </w:r>
    </w:p>
    <w:p w14:paraId="0A06E5E6" w14:textId="27325C70" w:rsidR="007B02BE" w:rsidRPr="002403DF" w:rsidRDefault="00C60BD4" w:rsidP="007B02BE">
      <w:pPr>
        <w:spacing w:before="240" w:after="240"/>
        <w:rPr>
          <w:rFonts w:cs="Arial"/>
          <w:lang w:val="en-GB"/>
        </w:rPr>
      </w:pPr>
      <w:r w:rsidRPr="002403DF">
        <w:rPr>
          <w:rFonts w:eastAsia="Times New Roman" w:cs="Arial"/>
          <w:b/>
          <w:bCs/>
          <w:lang w:val="en-GB" w:eastAsia="en-GB"/>
        </w:rPr>
        <w:t>SPEISERÄUME</w:t>
      </w:r>
      <w:r w:rsidR="008E1AE0">
        <w:rPr>
          <w:rFonts w:eastAsia="Times New Roman" w:cs="Arial"/>
          <w:b/>
          <w:bCs/>
          <w:lang w:val="en-GB" w:eastAsia="en-GB"/>
        </w:rPr>
        <w:t xml:space="preserve"> F+B GmbH</w:t>
      </w:r>
    </w:p>
    <w:p w14:paraId="45AE6313" w14:textId="7038A62D" w:rsidR="007B02BE" w:rsidRPr="002403DF" w:rsidRDefault="00B53D7B" w:rsidP="007B02BE">
      <w:pPr>
        <w:spacing w:before="240" w:after="240"/>
        <w:rPr>
          <w:rFonts w:cs="Arial"/>
          <w:lang w:val="en-GB"/>
        </w:rPr>
      </w:pPr>
      <w:r>
        <w:rPr>
          <w:rFonts w:cs="Arial"/>
          <w:lang w:val="en-GB"/>
        </w:rPr>
        <w:t>Aláírás</w:t>
      </w:r>
      <w:r w:rsidR="007B02BE" w:rsidRPr="002403DF">
        <w:rPr>
          <w:rFonts w:cs="Arial"/>
          <w:lang w:val="en-GB"/>
        </w:rPr>
        <w:t xml:space="preserve"> </w:t>
      </w:r>
    </w:p>
    <w:p w14:paraId="4E1BA46C" w14:textId="484C07E7" w:rsidR="007B02BE" w:rsidRPr="002403DF" w:rsidRDefault="00B53D7B" w:rsidP="007B02BE">
      <w:pPr>
        <w:spacing w:before="240" w:after="240"/>
        <w:rPr>
          <w:rFonts w:cs="Arial"/>
          <w:lang w:val="en-GB"/>
        </w:rPr>
      </w:pPr>
      <w:r>
        <w:rPr>
          <w:rFonts w:cs="Arial"/>
          <w:lang w:val="en-GB"/>
        </w:rPr>
        <w:t>Név</w:t>
      </w:r>
      <w:r w:rsidR="007B02BE" w:rsidRPr="002403DF">
        <w:rPr>
          <w:rFonts w:cs="Arial"/>
          <w:lang w:val="en-GB"/>
        </w:rPr>
        <w:t xml:space="preserve"> </w:t>
      </w:r>
    </w:p>
    <w:p w14:paraId="157F98E1" w14:textId="27D816FD" w:rsidR="007B02BE" w:rsidRPr="002403DF" w:rsidRDefault="00B53D7B" w:rsidP="007B02BE">
      <w:pPr>
        <w:spacing w:before="240" w:after="240"/>
        <w:rPr>
          <w:rFonts w:cs="Arial"/>
          <w:lang w:val="en-GB"/>
        </w:rPr>
      </w:pPr>
      <w:r>
        <w:rPr>
          <w:rFonts w:cs="Arial"/>
          <w:lang w:val="en-GB"/>
        </w:rPr>
        <w:t>Beosztás</w:t>
      </w:r>
    </w:p>
    <w:p w14:paraId="5B18BAD1" w14:textId="27F6BB3B" w:rsidR="007B02BE" w:rsidRPr="002403DF" w:rsidRDefault="00B53D7B" w:rsidP="007B02BE">
      <w:pPr>
        <w:spacing w:before="240" w:after="240"/>
        <w:rPr>
          <w:rFonts w:cs="Arial"/>
          <w:lang w:val="en-GB"/>
        </w:rPr>
      </w:pPr>
      <w:r>
        <w:rPr>
          <w:rFonts w:cs="Arial"/>
          <w:lang w:val="en-GB"/>
        </w:rPr>
        <w:t>Dátum</w:t>
      </w:r>
    </w:p>
    <w:p w14:paraId="5EC3BDEA" w14:textId="77777777" w:rsidR="007B02BE" w:rsidRPr="002403DF" w:rsidRDefault="007B02BE" w:rsidP="007B02BE">
      <w:pPr>
        <w:spacing w:before="240" w:after="240"/>
        <w:rPr>
          <w:rFonts w:cs="Arial"/>
          <w:lang w:val="en-GB"/>
        </w:rPr>
      </w:pPr>
      <w:r w:rsidRPr="002403DF">
        <w:rPr>
          <w:rFonts w:cs="Arial"/>
          <w:lang w:val="en-GB"/>
        </w:rPr>
        <w:br w:type="page"/>
      </w:r>
    </w:p>
    <w:p w14:paraId="473DC674" w14:textId="4252DE5A" w:rsidR="007B02BE" w:rsidRPr="002403DF" w:rsidRDefault="00C60BD4" w:rsidP="007B02BE">
      <w:pPr>
        <w:spacing w:before="240" w:after="240"/>
        <w:rPr>
          <w:rFonts w:cs="Arial"/>
          <w:lang w:val="en-GB"/>
        </w:rPr>
      </w:pPr>
      <w:r w:rsidRPr="002403DF">
        <w:rPr>
          <w:rFonts w:eastAsia="Times New Roman" w:cs="Arial"/>
          <w:b/>
          <w:bCs/>
          <w:lang w:val="en-GB" w:eastAsia="en-GB"/>
        </w:rPr>
        <w:t>SKUTEČNĚ ZDRAVÁ ŠKOLA</w:t>
      </w:r>
    </w:p>
    <w:p w14:paraId="27F31946" w14:textId="3F799FAC" w:rsidR="007B02BE" w:rsidRPr="002403DF" w:rsidRDefault="00B53D7B" w:rsidP="007B02BE">
      <w:pPr>
        <w:spacing w:before="240" w:after="240"/>
        <w:rPr>
          <w:rFonts w:cs="Arial"/>
          <w:lang w:val="en-GB"/>
        </w:rPr>
      </w:pPr>
      <w:r>
        <w:rPr>
          <w:rFonts w:cs="Arial"/>
          <w:lang w:val="en-GB"/>
        </w:rPr>
        <w:t>Aláírás</w:t>
      </w:r>
      <w:r w:rsidR="007B02BE" w:rsidRPr="002403DF">
        <w:rPr>
          <w:rFonts w:cs="Arial"/>
          <w:lang w:val="en-GB"/>
        </w:rPr>
        <w:t xml:space="preserve"> </w:t>
      </w:r>
    </w:p>
    <w:p w14:paraId="341D50B2" w14:textId="37EF7023" w:rsidR="007B02BE" w:rsidRPr="002403DF" w:rsidRDefault="00B53D7B" w:rsidP="007B02BE">
      <w:pPr>
        <w:spacing w:before="240" w:after="240"/>
        <w:rPr>
          <w:rFonts w:cs="Arial"/>
          <w:lang w:val="en-GB"/>
        </w:rPr>
      </w:pPr>
      <w:r>
        <w:rPr>
          <w:rFonts w:cs="Arial"/>
          <w:lang w:val="en-GB"/>
        </w:rPr>
        <w:t>Név</w:t>
      </w:r>
      <w:r w:rsidR="007B02BE" w:rsidRPr="002403DF">
        <w:rPr>
          <w:rFonts w:cs="Arial"/>
          <w:lang w:val="en-GB"/>
        </w:rPr>
        <w:t xml:space="preserve"> </w:t>
      </w:r>
    </w:p>
    <w:p w14:paraId="63AD9454" w14:textId="77ADC2B5" w:rsidR="007B02BE" w:rsidRPr="002403DF" w:rsidRDefault="00B53D7B" w:rsidP="007B02BE">
      <w:pPr>
        <w:spacing w:before="240" w:after="240"/>
        <w:rPr>
          <w:rFonts w:cs="Arial"/>
          <w:lang w:val="en-GB"/>
        </w:rPr>
      </w:pPr>
      <w:r>
        <w:rPr>
          <w:rFonts w:cs="Arial"/>
          <w:lang w:val="en-GB"/>
        </w:rPr>
        <w:t>Beosztás</w:t>
      </w:r>
    </w:p>
    <w:p w14:paraId="1520484A" w14:textId="60138B58" w:rsidR="007B02BE" w:rsidRPr="002403DF" w:rsidRDefault="00B53D7B" w:rsidP="007B02BE">
      <w:pPr>
        <w:spacing w:before="240" w:after="240"/>
        <w:rPr>
          <w:rFonts w:cs="Arial"/>
          <w:lang w:val="en-GB"/>
        </w:rPr>
      </w:pPr>
      <w:r>
        <w:rPr>
          <w:rFonts w:cs="Arial"/>
          <w:lang w:val="en-GB"/>
        </w:rPr>
        <w:t>Dátum</w:t>
      </w:r>
    </w:p>
    <w:p w14:paraId="1281F655" w14:textId="77777777" w:rsidR="007B02BE" w:rsidRPr="002403DF" w:rsidRDefault="007B02BE" w:rsidP="007B02BE">
      <w:pPr>
        <w:spacing w:before="240" w:after="240"/>
        <w:rPr>
          <w:rFonts w:cs="Arial"/>
          <w:lang w:val="en-GB"/>
        </w:rPr>
      </w:pPr>
      <w:r w:rsidRPr="002403DF">
        <w:rPr>
          <w:rFonts w:cs="Arial"/>
          <w:lang w:val="en-GB"/>
        </w:rPr>
        <w:br w:type="page"/>
      </w:r>
    </w:p>
    <w:p w14:paraId="7DBAC65C" w14:textId="4979F26B" w:rsidR="007B02BE" w:rsidRPr="002403DF" w:rsidRDefault="00C60BD4" w:rsidP="007B02BE">
      <w:pPr>
        <w:spacing w:before="240" w:after="240"/>
        <w:rPr>
          <w:rFonts w:cs="Arial"/>
          <w:lang w:val="en-GB"/>
        </w:rPr>
      </w:pPr>
      <w:r w:rsidRPr="002403DF">
        <w:rPr>
          <w:rFonts w:eastAsia="Times New Roman" w:cs="Arial"/>
          <w:b/>
          <w:bCs/>
          <w:lang w:val="en-GB" w:eastAsia="en-GB"/>
        </w:rPr>
        <w:t>SKUTOČNE ZDRAVÁ ŠKOLA</w:t>
      </w:r>
    </w:p>
    <w:p w14:paraId="0158BE39" w14:textId="68D596E4" w:rsidR="007B02BE" w:rsidRPr="002403DF" w:rsidRDefault="00B53D7B" w:rsidP="007B02BE">
      <w:pPr>
        <w:spacing w:before="240" w:after="240"/>
        <w:rPr>
          <w:rFonts w:cs="Arial"/>
          <w:lang w:val="en-GB"/>
        </w:rPr>
      </w:pPr>
      <w:r>
        <w:rPr>
          <w:rFonts w:cs="Arial"/>
          <w:lang w:val="en-GB"/>
        </w:rPr>
        <w:t>Aláírás</w:t>
      </w:r>
      <w:r w:rsidR="007B02BE" w:rsidRPr="002403DF">
        <w:rPr>
          <w:rFonts w:cs="Arial"/>
          <w:lang w:val="en-GB"/>
        </w:rPr>
        <w:t xml:space="preserve"> </w:t>
      </w:r>
    </w:p>
    <w:p w14:paraId="44863B7E" w14:textId="650AA68E" w:rsidR="007B02BE" w:rsidRPr="002403DF" w:rsidRDefault="00B53D7B" w:rsidP="007B02BE">
      <w:pPr>
        <w:spacing w:before="240" w:after="240"/>
        <w:rPr>
          <w:rFonts w:cs="Arial"/>
          <w:lang w:val="en-GB"/>
        </w:rPr>
      </w:pPr>
      <w:r>
        <w:rPr>
          <w:rFonts w:cs="Arial"/>
          <w:lang w:val="en-GB"/>
        </w:rPr>
        <w:t>Név</w:t>
      </w:r>
      <w:r w:rsidR="007B02BE" w:rsidRPr="002403DF">
        <w:rPr>
          <w:rFonts w:cs="Arial"/>
          <w:lang w:val="en-GB"/>
        </w:rPr>
        <w:t xml:space="preserve"> </w:t>
      </w:r>
    </w:p>
    <w:p w14:paraId="6CA51FBF" w14:textId="64A48DD8" w:rsidR="007B02BE" w:rsidRPr="002403DF" w:rsidRDefault="00B53D7B" w:rsidP="007B02BE">
      <w:pPr>
        <w:spacing w:before="240" w:after="240"/>
        <w:rPr>
          <w:rFonts w:cs="Arial"/>
          <w:lang w:val="en-GB"/>
        </w:rPr>
      </w:pPr>
      <w:r>
        <w:rPr>
          <w:rFonts w:cs="Arial"/>
          <w:lang w:val="en-GB"/>
        </w:rPr>
        <w:t>Beosztás</w:t>
      </w:r>
    </w:p>
    <w:p w14:paraId="15BFD8ED" w14:textId="17E285C4" w:rsidR="007B02BE" w:rsidRPr="002403DF" w:rsidRDefault="00B53D7B" w:rsidP="007B02BE">
      <w:pPr>
        <w:spacing w:before="240" w:after="240"/>
        <w:rPr>
          <w:rFonts w:cs="Arial"/>
          <w:lang w:val="en-GB"/>
        </w:rPr>
      </w:pPr>
      <w:r>
        <w:rPr>
          <w:rFonts w:cs="Arial"/>
          <w:lang w:val="en-GB"/>
        </w:rPr>
        <w:t>Dátum</w:t>
      </w:r>
    </w:p>
    <w:p w14:paraId="7BF1BD5B" w14:textId="77777777" w:rsidR="007B02BE" w:rsidRPr="002403DF" w:rsidRDefault="007B02BE" w:rsidP="007B02BE">
      <w:pPr>
        <w:spacing w:before="240" w:after="240"/>
        <w:rPr>
          <w:rFonts w:cs="Arial"/>
          <w:lang w:val="en-GB"/>
        </w:rPr>
      </w:pPr>
      <w:r w:rsidRPr="002403DF">
        <w:rPr>
          <w:rFonts w:cs="Arial"/>
          <w:lang w:val="en-GB"/>
        </w:rPr>
        <w:br w:type="page"/>
      </w:r>
    </w:p>
    <w:p w14:paraId="32506A63" w14:textId="3AA851F6" w:rsidR="007B02BE" w:rsidRPr="002403DF" w:rsidRDefault="00C60BD4" w:rsidP="007B02BE">
      <w:pPr>
        <w:spacing w:before="240" w:after="240"/>
        <w:rPr>
          <w:rFonts w:cs="Arial"/>
          <w:b/>
          <w:bCs/>
          <w:lang w:val="en-GB"/>
        </w:rPr>
      </w:pPr>
      <w:r w:rsidRPr="002403DF">
        <w:rPr>
          <w:rFonts w:eastAsia="Times New Roman" w:cs="Arial"/>
          <w:b/>
          <w:bCs/>
          <w:lang w:val="en-GB" w:eastAsia="en-GB"/>
        </w:rPr>
        <w:t>BUDAPEST FŐVÁROS ÖNKORMÁNYZAT</w:t>
      </w:r>
      <w:r w:rsidR="00380AEF">
        <w:rPr>
          <w:rFonts w:eastAsia="Times New Roman" w:cs="Arial"/>
          <w:b/>
          <w:bCs/>
          <w:lang w:val="en-GB" w:eastAsia="en-GB"/>
        </w:rPr>
        <w:t>A</w:t>
      </w:r>
    </w:p>
    <w:p w14:paraId="520E2B49" w14:textId="68327210" w:rsidR="007B02BE" w:rsidRPr="002403DF" w:rsidRDefault="00B53D7B" w:rsidP="007B02BE">
      <w:pPr>
        <w:spacing w:before="240" w:after="240"/>
        <w:rPr>
          <w:rFonts w:cs="Arial"/>
          <w:lang w:val="en-GB"/>
        </w:rPr>
      </w:pPr>
      <w:r>
        <w:rPr>
          <w:rFonts w:cs="Arial"/>
          <w:lang w:val="en-GB"/>
        </w:rPr>
        <w:t>Aláírás</w:t>
      </w:r>
      <w:r w:rsidR="007B02BE" w:rsidRPr="002403DF">
        <w:rPr>
          <w:rFonts w:cs="Arial"/>
          <w:lang w:val="en-GB"/>
        </w:rPr>
        <w:t xml:space="preserve"> </w:t>
      </w:r>
    </w:p>
    <w:p w14:paraId="049F68C3" w14:textId="724EC30D" w:rsidR="007B02BE" w:rsidRPr="002403DF" w:rsidRDefault="00B53D7B" w:rsidP="007B02BE">
      <w:pPr>
        <w:spacing w:before="240" w:after="240"/>
        <w:rPr>
          <w:rFonts w:cs="Arial"/>
          <w:lang w:val="en-GB"/>
        </w:rPr>
      </w:pPr>
      <w:r>
        <w:rPr>
          <w:rFonts w:cs="Arial"/>
          <w:lang w:val="en-GB"/>
        </w:rPr>
        <w:t>Név</w:t>
      </w:r>
      <w:r w:rsidR="007B02BE" w:rsidRPr="002403DF">
        <w:rPr>
          <w:rFonts w:cs="Arial"/>
          <w:lang w:val="en-GB"/>
        </w:rPr>
        <w:t xml:space="preserve"> </w:t>
      </w:r>
    </w:p>
    <w:p w14:paraId="7282C120" w14:textId="529DB17F" w:rsidR="007B02BE" w:rsidRPr="002403DF" w:rsidRDefault="00B53D7B" w:rsidP="007B02BE">
      <w:pPr>
        <w:spacing w:before="240" w:after="240"/>
        <w:rPr>
          <w:rFonts w:cs="Arial"/>
          <w:lang w:val="en-GB"/>
        </w:rPr>
      </w:pPr>
      <w:r>
        <w:rPr>
          <w:rFonts w:cs="Arial"/>
          <w:lang w:val="en-GB"/>
        </w:rPr>
        <w:t>Beosztás</w:t>
      </w:r>
    </w:p>
    <w:p w14:paraId="1D37E2FC" w14:textId="06AF4502" w:rsidR="007B02BE" w:rsidRPr="002403DF" w:rsidRDefault="00B53D7B" w:rsidP="007B02BE">
      <w:pPr>
        <w:spacing w:before="240" w:after="240"/>
        <w:rPr>
          <w:rFonts w:cs="Arial"/>
          <w:lang w:val="en-GB"/>
        </w:rPr>
      </w:pPr>
      <w:r>
        <w:rPr>
          <w:rFonts w:cs="Arial"/>
          <w:lang w:val="en-GB"/>
        </w:rPr>
        <w:t>Dátum</w:t>
      </w:r>
    </w:p>
    <w:p w14:paraId="040BA8DB" w14:textId="77777777" w:rsidR="007B02BE" w:rsidRPr="002403DF" w:rsidRDefault="007B02BE" w:rsidP="007B02BE">
      <w:pPr>
        <w:spacing w:before="240" w:after="240"/>
        <w:rPr>
          <w:rFonts w:cs="Arial"/>
          <w:lang w:val="en-GB"/>
        </w:rPr>
      </w:pPr>
      <w:r w:rsidRPr="002403DF">
        <w:rPr>
          <w:rFonts w:cs="Arial"/>
          <w:lang w:val="en-GB"/>
        </w:rPr>
        <w:br w:type="page"/>
      </w:r>
    </w:p>
    <w:p w14:paraId="04AAA5F1" w14:textId="559CE7F8" w:rsidR="007B02BE" w:rsidRPr="002403DF" w:rsidRDefault="00C60BD4" w:rsidP="007B02BE">
      <w:pPr>
        <w:spacing w:before="240" w:after="240"/>
        <w:rPr>
          <w:rFonts w:cs="Arial"/>
          <w:lang w:val="en-GB"/>
        </w:rPr>
      </w:pPr>
      <w:r w:rsidRPr="002403DF">
        <w:rPr>
          <w:rFonts w:eastAsia="Times New Roman" w:cs="Arial"/>
          <w:b/>
          <w:bCs/>
          <w:lang w:val="en-GB" w:eastAsia="en-GB"/>
        </w:rPr>
        <w:t>KØBENHAVNS KOMMUNE</w:t>
      </w:r>
    </w:p>
    <w:p w14:paraId="21ACBBCF" w14:textId="0CF71879" w:rsidR="007B02BE" w:rsidRPr="002403DF" w:rsidRDefault="00B53D7B" w:rsidP="007B02BE">
      <w:pPr>
        <w:spacing w:before="240" w:after="240"/>
        <w:rPr>
          <w:rFonts w:cs="Arial"/>
          <w:lang w:val="en-GB"/>
        </w:rPr>
      </w:pPr>
      <w:r>
        <w:rPr>
          <w:rFonts w:cs="Arial"/>
          <w:lang w:val="en-GB"/>
        </w:rPr>
        <w:t>Aláírás</w:t>
      </w:r>
      <w:r w:rsidR="007B02BE" w:rsidRPr="002403DF">
        <w:rPr>
          <w:rFonts w:cs="Arial"/>
          <w:lang w:val="en-GB"/>
        </w:rPr>
        <w:t xml:space="preserve"> </w:t>
      </w:r>
    </w:p>
    <w:p w14:paraId="7AADC2F2" w14:textId="7E729D04" w:rsidR="007B02BE" w:rsidRPr="002403DF" w:rsidRDefault="00B53D7B" w:rsidP="007B02BE">
      <w:pPr>
        <w:spacing w:before="240" w:after="240"/>
        <w:rPr>
          <w:rFonts w:cs="Arial"/>
          <w:lang w:val="en-GB"/>
        </w:rPr>
      </w:pPr>
      <w:r>
        <w:rPr>
          <w:rFonts w:cs="Arial"/>
          <w:lang w:val="en-GB"/>
        </w:rPr>
        <w:t>Név</w:t>
      </w:r>
      <w:r w:rsidR="007B02BE" w:rsidRPr="002403DF">
        <w:rPr>
          <w:rFonts w:cs="Arial"/>
          <w:lang w:val="en-GB"/>
        </w:rPr>
        <w:t xml:space="preserve"> </w:t>
      </w:r>
    </w:p>
    <w:p w14:paraId="771CBA71" w14:textId="0DFE921A" w:rsidR="007B02BE" w:rsidRPr="002403DF" w:rsidRDefault="00B53D7B" w:rsidP="007B02BE">
      <w:pPr>
        <w:spacing w:before="240" w:after="240"/>
        <w:rPr>
          <w:rFonts w:cs="Arial"/>
          <w:lang w:val="en-GB"/>
        </w:rPr>
      </w:pPr>
      <w:r>
        <w:rPr>
          <w:rFonts w:cs="Arial"/>
          <w:lang w:val="en-GB"/>
        </w:rPr>
        <w:t>Beosztás</w:t>
      </w:r>
    </w:p>
    <w:p w14:paraId="24297D0F" w14:textId="7A37956E" w:rsidR="007B02BE" w:rsidRPr="002403DF" w:rsidRDefault="00B53D7B" w:rsidP="007B02BE">
      <w:pPr>
        <w:spacing w:before="240" w:after="240"/>
        <w:rPr>
          <w:rFonts w:cs="Arial"/>
          <w:lang w:val="en-GB"/>
        </w:rPr>
      </w:pPr>
      <w:r>
        <w:rPr>
          <w:rFonts w:cs="Arial"/>
          <w:lang w:val="en-GB"/>
        </w:rPr>
        <w:t>Dátum</w:t>
      </w:r>
    </w:p>
    <w:p w14:paraId="66AF739A" w14:textId="77777777" w:rsidR="007B02BE" w:rsidRPr="002403DF" w:rsidRDefault="007B02BE" w:rsidP="007B02BE">
      <w:pPr>
        <w:spacing w:before="240" w:after="240"/>
        <w:rPr>
          <w:rFonts w:cs="Arial"/>
          <w:lang w:val="en-GB"/>
        </w:rPr>
      </w:pPr>
      <w:r w:rsidRPr="002403DF">
        <w:rPr>
          <w:rFonts w:cs="Arial"/>
          <w:lang w:val="en-GB"/>
        </w:rPr>
        <w:br w:type="page"/>
      </w:r>
    </w:p>
    <w:p w14:paraId="5E276EA8" w14:textId="7A39DE39" w:rsidR="007B02BE" w:rsidRPr="002403DF" w:rsidRDefault="00C60BD4" w:rsidP="007B02BE">
      <w:pPr>
        <w:spacing w:before="240" w:after="240"/>
        <w:rPr>
          <w:rFonts w:cs="Arial"/>
          <w:lang w:val="en-GB"/>
        </w:rPr>
      </w:pPr>
      <w:r w:rsidRPr="002403DF">
        <w:rPr>
          <w:rFonts w:eastAsia="Times New Roman" w:cs="Arial"/>
          <w:b/>
          <w:bCs/>
          <w:lang w:val="en-GB" w:eastAsia="en-GB"/>
        </w:rPr>
        <w:t>STADT ESSEN</w:t>
      </w:r>
    </w:p>
    <w:p w14:paraId="29CD1BBE" w14:textId="416CA0AF" w:rsidR="007B02BE" w:rsidRPr="002403DF" w:rsidRDefault="00B53D7B" w:rsidP="007B02BE">
      <w:pPr>
        <w:spacing w:before="240" w:after="240"/>
        <w:rPr>
          <w:rFonts w:cs="Arial"/>
          <w:lang w:val="en-GB"/>
        </w:rPr>
      </w:pPr>
      <w:r>
        <w:rPr>
          <w:rFonts w:cs="Arial"/>
          <w:lang w:val="en-GB"/>
        </w:rPr>
        <w:t>Aláírás</w:t>
      </w:r>
      <w:r w:rsidR="007B02BE" w:rsidRPr="002403DF">
        <w:rPr>
          <w:rFonts w:cs="Arial"/>
          <w:lang w:val="en-GB"/>
        </w:rPr>
        <w:t xml:space="preserve"> </w:t>
      </w:r>
    </w:p>
    <w:p w14:paraId="3CAE1367" w14:textId="7F5D3FFF" w:rsidR="007B02BE" w:rsidRPr="002403DF" w:rsidRDefault="00B53D7B" w:rsidP="007B02BE">
      <w:pPr>
        <w:spacing w:before="240" w:after="240"/>
        <w:rPr>
          <w:rFonts w:cs="Arial"/>
          <w:lang w:val="en-GB"/>
        </w:rPr>
      </w:pPr>
      <w:r>
        <w:rPr>
          <w:rFonts w:cs="Arial"/>
          <w:lang w:val="en-GB"/>
        </w:rPr>
        <w:t>Név</w:t>
      </w:r>
      <w:r w:rsidR="007B02BE" w:rsidRPr="002403DF">
        <w:rPr>
          <w:rFonts w:cs="Arial"/>
          <w:lang w:val="en-GB"/>
        </w:rPr>
        <w:t xml:space="preserve"> </w:t>
      </w:r>
    </w:p>
    <w:p w14:paraId="7D2B25EA" w14:textId="376D2574" w:rsidR="007B02BE" w:rsidRPr="002403DF" w:rsidRDefault="00B53D7B" w:rsidP="007B02BE">
      <w:pPr>
        <w:spacing w:before="240" w:after="240"/>
        <w:rPr>
          <w:rFonts w:cs="Arial"/>
          <w:lang w:val="en-GB"/>
        </w:rPr>
      </w:pPr>
      <w:r>
        <w:rPr>
          <w:rFonts w:cs="Arial"/>
          <w:lang w:val="en-GB"/>
        </w:rPr>
        <w:t>Beosztás</w:t>
      </w:r>
    </w:p>
    <w:p w14:paraId="7B5A777E" w14:textId="7142AAE1" w:rsidR="007B02BE" w:rsidRPr="002403DF" w:rsidRDefault="00B53D7B" w:rsidP="007B02BE">
      <w:pPr>
        <w:spacing w:before="240" w:after="240"/>
        <w:rPr>
          <w:rFonts w:cs="Arial"/>
          <w:lang w:val="en-GB"/>
        </w:rPr>
      </w:pPr>
      <w:r>
        <w:rPr>
          <w:rFonts w:cs="Arial"/>
          <w:lang w:val="en-GB"/>
        </w:rPr>
        <w:t>Dátum</w:t>
      </w:r>
    </w:p>
    <w:p w14:paraId="58A715C8" w14:textId="77777777" w:rsidR="007B02BE" w:rsidRPr="002403DF" w:rsidRDefault="007B02BE" w:rsidP="007B02BE">
      <w:pPr>
        <w:spacing w:before="240" w:after="240"/>
        <w:rPr>
          <w:rFonts w:cs="Arial"/>
          <w:lang w:val="en-GB"/>
        </w:rPr>
      </w:pPr>
      <w:r w:rsidRPr="002403DF">
        <w:rPr>
          <w:rFonts w:cs="Arial"/>
          <w:lang w:val="en-GB"/>
        </w:rPr>
        <w:br w:type="page"/>
      </w:r>
    </w:p>
    <w:p w14:paraId="50A719A7" w14:textId="40C6575A" w:rsidR="007B02BE" w:rsidRPr="002403DF" w:rsidRDefault="00C60BD4" w:rsidP="007B02BE">
      <w:pPr>
        <w:spacing w:before="240" w:after="240"/>
        <w:rPr>
          <w:rFonts w:cs="Arial"/>
          <w:lang w:val="en-GB"/>
        </w:rPr>
      </w:pPr>
      <w:r w:rsidRPr="002403DF">
        <w:rPr>
          <w:rFonts w:eastAsia="Times New Roman" w:cs="Arial"/>
          <w:b/>
          <w:bCs/>
          <w:lang w:val="en-GB" w:eastAsia="en-GB"/>
        </w:rPr>
        <w:t>STAD GENT</w:t>
      </w:r>
    </w:p>
    <w:p w14:paraId="359000BF" w14:textId="25A26E7A" w:rsidR="007B02BE" w:rsidRPr="002403DF" w:rsidRDefault="00B53D7B" w:rsidP="007B02BE">
      <w:pPr>
        <w:spacing w:before="240" w:after="240"/>
        <w:rPr>
          <w:rFonts w:cs="Arial"/>
          <w:lang w:val="en-GB"/>
        </w:rPr>
      </w:pPr>
      <w:r>
        <w:rPr>
          <w:rFonts w:cs="Arial"/>
          <w:lang w:val="en-GB"/>
        </w:rPr>
        <w:t>Aláírás</w:t>
      </w:r>
      <w:r w:rsidR="007B02BE" w:rsidRPr="002403DF">
        <w:rPr>
          <w:rFonts w:cs="Arial"/>
          <w:lang w:val="en-GB"/>
        </w:rPr>
        <w:t xml:space="preserve"> </w:t>
      </w:r>
    </w:p>
    <w:p w14:paraId="70797A7F" w14:textId="63751828" w:rsidR="007B02BE" w:rsidRPr="002403DF" w:rsidRDefault="00B53D7B" w:rsidP="007B02BE">
      <w:pPr>
        <w:spacing w:before="240" w:after="240"/>
        <w:rPr>
          <w:rFonts w:cs="Arial"/>
          <w:lang w:val="en-GB"/>
        </w:rPr>
      </w:pPr>
      <w:r>
        <w:rPr>
          <w:rFonts w:cs="Arial"/>
          <w:lang w:val="en-GB"/>
        </w:rPr>
        <w:t>Név</w:t>
      </w:r>
      <w:r w:rsidR="007B02BE" w:rsidRPr="002403DF">
        <w:rPr>
          <w:rFonts w:cs="Arial"/>
          <w:lang w:val="en-GB"/>
        </w:rPr>
        <w:t xml:space="preserve"> </w:t>
      </w:r>
    </w:p>
    <w:p w14:paraId="7F5D558A" w14:textId="1E2CAE92" w:rsidR="007B02BE" w:rsidRPr="002403DF" w:rsidRDefault="00B53D7B" w:rsidP="007B02BE">
      <w:pPr>
        <w:spacing w:before="240" w:after="240"/>
        <w:rPr>
          <w:rFonts w:cs="Arial"/>
          <w:lang w:val="en-GB"/>
        </w:rPr>
      </w:pPr>
      <w:r>
        <w:rPr>
          <w:rFonts w:cs="Arial"/>
          <w:lang w:val="en-GB"/>
        </w:rPr>
        <w:t>Beosztás</w:t>
      </w:r>
    </w:p>
    <w:p w14:paraId="3AA795A1" w14:textId="3331CA11" w:rsidR="007B02BE" w:rsidRPr="002403DF" w:rsidRDefault="00B53D7B" w:rsidP="007B02BE">
      <w:pPr>
        <w:spacing w:before="240" w:after="240"/>
        <w:rPr>
          <w:rFonts w:cs="Arial"/>
          <w:lang w:val="en-GB"/>
        </w:rPr>
      </w:pPr>
      <w:r>
        <w:rPr>
          <w:rFonts w:cs="Arial"/>
          <w:lang w:val="en-GB"/>
        </w:rPr>
        <w:t>Dátum</w:t>
      </w:r>
    </w:p>
    <w:p w14:paraId="4A241D20" w14:textId="77777777" w:rsidR="007B02BE" w:rsidRPr="002403DF" w:rsidRDefault="007B02BE" w:rsidP="007B02BE">
      <w:pPr>
        <w:spacing w:before="240" w:after="240"/>
        <w:rPr>
          <w:rFonts w:cs="Arial"/>
          <w:lang w:val="en-GB"/>
        </w:rPr>
      </w:pPr>
      <w:r w:rsidRPr="002403DF">
        <w:rPr>
          <w:rFonts w:cs="Arial"/>
          <w:lang w:val="en-GB"/>
        </w:rPr>
        <w:br w:type="page"/>
      </w:r>
    </w:p>
    <w:p w14:paraId="42619B22" w14:textId="2127CA5F" w:rsidR="007B02BE" w:rsidRPr="002403DF" w:rsidRDefault="00C60BD4" w:rsidP="007B02BE">
      <w:pPr>
        <w:spacing w:before="240" w:after="240"/>
        <w:rPr>
          <w:rFonts w:cs="Arial"/>
          <w:lang w:val="en-GB"/>
        </w:rPr>
      </w:pPr>
      <w:r w:rsidRPr="002403DF">
        <w:rPr>
          <w:rFonts w:eastAsia="Times New Roman" w:cs="Arial"/>
          <w:b/>
          <w:bCs/>
          <w:lang w:val="en-GB" w:eastAsia="en-GB"/>
        </w:rPr>
        <w:t>STAD LEUVEN</w:t>
      </w:r>
    </w:p>
    <w:p w14:paraId="35893787" w14:textId="1821BC67" w:rsidR="007B02BE" w:rsidRPr="002403DF" w:rsidRDefault="00B53D7B" w:rsidP="007B02BE">
      <w:pPr>
        <w:spacing w:before="240" w:after="240"/>
        <w:rPr>
          <w:rFonts w:cs="Arial"/>
          <w:lang w:val="en-GB"/>
        </w:rPr>
      </w:pPr>
      <w:r>
        <w:rPr>
          <w:rFonts w:cs="Arial"/>
          <w:lang w:val="en-GB"/>
        </w:rPr>
        <w:t>Aláírás</w:t>
      </w:r>
      <w:r w:rsidR="007B02BE" w:rsidRPr="002403DF">
        <w:rPr>
          <w:rFonts w:cs="Arial"/>
          <w:lang w:val="en-GB"/>
        </w:rPr>
        <w:t xml:space="preserve"> </w:t>
      </w:r>
    </w:p>
    <w:p w14:paraId="6C23F727" w14:textId="6145872B" w:rsidR="007B02BE" w:rsidRPr="002403DF" w:rsidRDefault="00B53D7B" w:rsidP="007B02BE">
      <w:pPr>
        <w:spacing w:before="240" w:after="240"/>
        <w:rPr>
          <w:rFonts w:cs="Arial"/>
          <w:lang w:val="en-GB"/>
        </w:rPr>
      </w:pPr>
      <w:r>
        <w:rPr>
          <w:rFonts w:cs="Arial"/>
          <w:lang w:val="en-GB"/>
        </w:rPr>
        <w:t>Név</w:t>
      </w:r>
      <w:r w:rsidR="007B02BE" w:rsidRPr="002403DF">
        <w:rPr>
          <w:rFonts w:cs="Arial"/>
          <w:lang w:val="en-GB"/>
        </w:rPr>
        <w:t xml:space="preserve"> </w:t>
      </w:r>
    </w:p>
    <w:p w14:paraId="3ACD8D74" w14:textId="435F6EF6" w:rsidR="007B02BE" w:rsidRPr="002403DF" w:rsidRDefault="00B53D7B" w:rsidP="007B02BE">
      <w:pPr>
        <w:spacing w:before="240" w:after="240"/>
        <w:rPr>
          <w:rFonts w:cs="Arial"/>
          <w:lang w:val="fr-BE"/>
        </w:rPr>
      </w:pPr>
      <w:r>
        <w:rPr>
          <w:rFonts w:cs="Arial"/>
          <w:lang w:val="fr-BE"/>
        </w:rPr>
        <w:t>Beosztás</w:t>
      </w:r>
    </w:p>
    <w:p w14:paraId="7AB85F66" w14:textId="3F30B440" w:rsidR="007B02BE" w:rsidRPr="002403DF" w:rsidRDefault="00B53D7B" w:rsidP="007B02BE">
      <w:pPr>
        <w:spacing w:before="240" w:after="240"/>
        <w:rPr>
          <w:rFonts w:cs="Arial"/>
          <w:lang w:val="fr-BE"/>
        </w:rPr>
      </w:pPr>
      <w:r>
        <w:rPr>
          <w:rFonts w:cs="Arial"/>
          <w:lang w:val="fr-BE"/>
        </w:rPr>
        <w:t>Dátum</w:t>
      </w:r>
    </w:p>
    <w:p w14:paraId="0E30B81B" w14:textId="77777777" w:rsidR="007B02BE" w:rsidRPr="002403DF" w:rsidRDefault="007B02BE" w:rsidP="007B02BE">
      <w:pPr>
        <w:spacing w:before="240" w:after="240"/>
        <w:rPr>
          <w:rFonts w:cs="Arial"/>
          <w:lang w:val="fr-BE"/>
        </w:rPr>
      </w:pPr>
      <w:r w:rsidRPr="002403DF">
        <w:rPr>
          <w:rFonts w:cs="Arial"/>
          <w:lang w:val="fr-BE"/>
        </w:rPr>
        <w:br w:type="page"/>
      </w:r>
    </w:p>
    <w:p w14:paraId="4135B078" w14:textId="6A6705A6" w:rsidR="007B02BE" w:rsidRPr="002403DF" w:rsidRDefault="00C60BD4" w:rsidP="007B02BE">
      <w:pPr>
        <w:spacing w:before="240" w:after="240"/>
        <w:rPr>
          <w:rFonts w:cs="Arial"/>
          <w:lang w:val="fr-BE"/>
        </w:rPr>
      </w:pPr>
      <w:r w:rsidRPr="002403DF">
        <w:rPr>
          <w:rFonts w:eastAsia="Times New Roman" w:cs="Arial"/>
          <w:b/>
          <w:bCs/>
          <w:lang w:val="fr-BE" w:eastAsia="en-GB"/>
        </w:rPr>
        <w:t>VILLE DE LYON</w:t>
      </w:r>
    </w:p>
    <w:p w14:paraId="43BFBACB" w14:textId="4A7FCFC5" w:rsidR="007B02BE" w:rsidRPr="002403DF" w:rsidRDefault="00B53D7B" w:rsidP="007B02BE">
      <w:pPr>
        <w:spacing w:before="240" w:after="240"/>
        <w:rPr>
          <w:rFonts w:cs="Arial"/>
          <w:lang w:val="en-GB"/>
        </w:rPr>
      </w:pPr>
      <w:r>
        <w:rPr>
          <w:rFonts w:cs="Arial"/>
          <w:lang w:val="en-GB"/>
        </w:rPr>
        <w:t>Aláírás</w:t>
      </w:r>
      <w:r w:rsidR="007B02BE" w:rsidRPr="002403DF">
        <w:rPr>
          <w:rFonts w:cs="Arial"/>
          <w:lang w:val="en-GB"/>
        </w:rPr>
        <w:t xml:space="preserve"> </w:t>
      </w:r>
    </w:p>
    <w:p w14:paraId="2D6DD75D" w14:textId="24528E36" w:rsidR="007B02BE" w:rsidRPr="002403DF" w:rsidRDefault="00B53D7B" w:rsidP="007B02BE">
      <w:pPr>
        <w:spacing w:before="240" w:after="240"/>
        <w:rPr>
          <w:rFonts w:cs="Arial"/>
          <w:lang w:val="en-GB"/>
        </w:rPr>
      </w:pPr>
      <w:r>
        <w:rPr>
          <w:rFonts w:cs="Arial"/>
          <w:lang w:val="en-GB"/>
        </w:rPr>
        <w:t>Név</w:t>
      </w:r>
      <w:r w:rsidR="007B02BE" w:rsidRPr="002403DF">
        <w:rPr>
          <w:rFonts w:cs="Arial"/>
          <w:lang w:val="en-GB"/>
        </w:rPr>
        <w:t xml:space="preserve"> </w:t>
      </w:r>
    </w:p>
    <w:p w14:paraId="69EBC78D" w14:textId="0E2678B3" w:rsidR="007B02BE" w:rsidRPr="002403DF" w:rsidRDefault="00B53D7B" w:rsidP="007B02BE">
      <w:pPr>
        <w:spacing w:before="240" w:after="240"/>
        <w:rPr>
          <w:rFonts w:cs="Arial"/>
          <w:lang w:val="en-GB"/>
        </w:rPr>
      </w:pPr>
      <w:r>
        <w:rPr>
          <w:rFonts w:cs="Arial"/>
          <w:lang w:val="en-GB"/>
        </w:rPr>
        <w:t>Beosztás</w:t>
      </w:r>
    </w:p>
    <w:p w14:paraId="155351FA" w14:textId="74F11EA6" w:rsidR="007B02BE" w:rsidRPr="002403DF" w:rsidRDefault="00B53D7B" w:rsidP="007B02BE">
      <w:pPr>
        <w:spacing w:before="240" w:after="240"/>
        <w:rPr>
          <w:rFonts w:cs="Arial"/>
          <w:lang w:val="en-GB"/>
        </w:rPr>
      </w:pPr>
      <w:r>
        <w:rPr>
          <w:rFonts w:cs="Arial"/>
          <w:lang w:val="en-GB"/>
        </w:rPr>
        <w:t>Dátum</w:t>
      </w:r>
    </w:p>
    <w:p w14:paraId="387CB0EC" w14:textId="77777777" w:rsidR="007B02BE" w:rsidRPr="002403DF" w:rsidRDefault="007B02BE" w:rsidP="007B02BE">
      <w:pPr>
        <w:spacing w:before="240" w:after="240"/>
        <w:rPr>
          <w:rFonts w:cs="Arial"/>
          <w:lang w:val="en-GB"/>
        </w:rPr>
      </w:pPr>
      <w:r w:rsidRPr="002403DF">
        <w:rPr>
          <w:rFonts w:cs="Arial"/>
          <w:lang w:val="en-GB"/>
        </w:rPr>
        <w:br w:type="page"/>
      </w:r>
    </w:p>
    <w:p w14:paraId="694B1FF0" w14:textId="13529453" w:rsidR="007B02BE" w:rsidRPr="002403DF" w:rsidRDefault="00C60BD4" w:rsidP="007B02BE">
      <w:pPr>
        <w:spacing w:before="240" w:after="240"/>
        <w:rPr>
          <w:rFonts w:cs="Arial"/>
          <w:lang w:val="en-GB"/>
        </w:rPr>
      </w:pPr>
      <w:r w:rsidRPr="002403DF">
        <w:rPr>
          <w:rFonts w:eastAsia="Times New Roman" w:cs="Arial"/>
          <w:b/>
          <w:bCs/>
          <w:lang w:val="en-GB" w:eastAsia="en-GB"/>
        </w:rPr>
        <w:t>MALMÖ STAD</w:t>
      </w:r>
    </w:p>
    <w:p w14:paraId="02153872" w14:textId="6131CC46" w:rsidR="007B02BE" w:rsidRPr="002403DF" w:rsidRDefault="00B53D7B" w:rsidP="007B02BE">
      <w:pPr>
        <w:spacing w:before="240" w:after="240"/>
        <w:rPr>
          <w:rFonts w:cs="Arial"/>
          <w:lang w:val="en-GB"/>
        </w:rPr>
      </w:pPr>
      <w:r>
        <w:rPr>
          <w:rFonts w:cs="Arial"/>
          <w:lang w:val="en-GB"/>
        </w:rPr>
        <w:t>Aláírás</w:t>
      </w:r>
      <w:r w:rsidR="007B02BE" w:rsidRPr="002403DF">
        <w:rPr>
          <w:rFonts w:cs="Arial"/>
          <w:lang w:val="en-GB"/>
        </w:rPr>
        <w:t xml:space="preserve"> </w:t>
      </w:r>
    </w:p>
    <w:p w14:paraId="0323235E" w14:textId="4E7690F1" w:rsidR="007B02BE" w:rsidRPr="002403DF" w:rsidRDefault="00B53D7B" w:rsidP="007B02BE">
      <w:pPr>
        <w:spacing w:before="240" w:after="240"/>
        <w:rPr>
          <w:rFonts w:cs="Arial"/>
          <w:lang w:val="en-GB"/>
        </w:rPr>
      </w:pPr>
      <w:r>
        <w:rPr>
          <w:rFonts w:cs="Arial"/>
          <w:lang w:val="en-GB"/>
        </w:rPr>
        <w:t>Név</w:t>
      </w:r>
      <w:r w:rsidR="007B02BE" w:rsidRPr="002403DF">
        <w:rPr>
          <w:rFonts w:cs="Arial"/>
          <w:lang w:val="en-GB"/>
        </w:rPr>
        <w:t xml:space="preserve"> </w:t>
      </w:r>
    </w:p>
    <w:p w14:paraId="7610783B" w14:textId="35A33C87" w:rsidR="007B02BE" w:rsidRPr="002403DF" w:rsidRDefault="00B53D7B" w:rsidP="007B02BE">
      <w:pPr>
        <w:spacing w:before="240" w:after="240"/>
        <w:rPr>
          <w:rFonts w:cs="Arial"/>
          <w:lang w:val="en-GB"/>
        </w:rPr>
      </w:pPr>
      <w:r>
        <w:rPr>
          <w:rFonts w:cs="Arial"/>
          <w:lang w:val="en-GB"/>
        </w:rPr>
        <w:t>Beosztás</w:t>
      </w:r>
    </w:p>
    <w:p w14:paraId="70E17147" w14:textId="5255CBC0" w:rsidR="007B02BE" w:rsidRPr="002403DF" w:rsidRDefault="00B53D7B" w:rsidP="007B02BE">
      <w:pPr>
        <w:spacing w:before="240" w:after="240"/>
        <w:rPr>
          <w:rFonts w:cs="Arial"/>
          <w:lang w:val="it-IT"/>
        </w:rPr>
      </w:pPr>
      <w:r>
        <w:rPr>
          <w:rFonts w:cs="Arial"/>
          <w:lang w:val="it-IT"/>
        </w:rPr>
        <w:t>Dátum</w:t>
      </w:r>
    </w:p>
    <w:p w14:paraId="13C3A11D" w14:textId="77777777" w:rsidR="007B02BE" w:rsidRPr="002403DF" w:rsidRDefault="007B02BE" w:rsidP="007B02BE">
      <w:pPr>
        <w:spacing w:before="240" w:after="240"/>
        <w:rPr>
          <w:rFonts w:cs="Arial"/>
          <w:lang w:val="it-IT"/>
        </w:rPr>
      </w:pPr>
      <w:r w:rsidRPr="002403DF">
        <w:rPr>
          <w:rFonts w:cs="Arial"/>
          <w:lang w:val="it-IT"/>
        </w:rPr>
        <w:br w:type="page"/>
      </w:r>
    </w:p>
    <w:p w14:paraId="0CC85DDC" w14:textId="79E8F7CC" w:rsidR="007B02BE" w:rsidRPr="002403DF" w:rsidRDefault="00C60BD4" w:rsidP="007B02BE">
      <w:pPr>
        <w:spacing w:before="240" w:after="240"/>
        <w:rPr>
          <w:rFonts w:cs="Arial"/>
          <w:lang w:val="it-IT"/>
        </w:rPr>
      </w:pPr>
      <w:r w:rsidRPr="002403DF">
        <w:rPr>
          <w:rFonts w:eastAsia="Times New Roman" w:cs="Arial"/>
          <w:b/>
          <w:bCs/>
          <w:lang w:val="it-IT" w:eastAsia="en-GB"/>
        </w:rPr>
        <w:t>COMUNE DI MILANO</w:t>
      </w:r>
    </w:p>
    <w:p w14:paraId="7DC58447" w14:textId="4076743E" w:rsidR="007B02BE" w:rsidRPr="002403DF" w:rsidRDefault="00B53D7B" w:rsidP="007B02BE">
      <w:pPr>
        <w:spacing w:before="240" w:after="240"/>
        <w:rPr>
          <w:rFonts w:cs="Arial"/>
          <w:lang w:val="it-IT"/>
        </w:rPr>
      </w:pPr>
      <w:r>
        <w:rPr>
          <w:rFonts w:cs="Arial"/>
          <w:lang w:val="it-IT"/>
        </w:rPr>
        <w:t>Aláírás</w:t>
      </w:r>
      <w:r w:rsidR="007B02BE" w:rsidRPr="002403DF">
        <w:rPr>
          <w:rFonts w:cs="Arial"/>
          <w:lang w:val="it-IT"/>
        </w:rPr>
        <w:t xml:space="preserve"> </w:t>
      </w:r>
    </w:p>
    <w:p w14:paraId="1D70A350" w14:textId="1B565328" w:rsidR="007B02BE" w:rsidRPr="002403DF" w:rsidRDefault="00B53D7B" w:rsidP="007B02BE">
      <w:pPr>
        <w:spacing w:before="240" w:after="240"/>
        <w:rPr>
          <w:rFonts w:cs="Arial"/>
          <w:lang w:val="en-GB"/>
        </w:rPr>
      </w:pPr>
      <w:r>
        <w:rPr>
          <w:rFonts w:cs="Arial"/>
          <w:lang w:val="en-GB"/>
        </w:rPr>
        <w:t>Név</w:t>
      </w:r>
      <w:r w:rsidR="007B02BE" w:rsidRPr="002403DF">
        <w:rPr>
          <w:rFonts w:cs="Arial"/>
          <w:lang w:val="en-GB"/>
        </w:rPr>
        <w:t xml:space="preserve"> </w:t>
      </w:r>
    </w:p>
    <w:p w14:paraId="0535EFEF" w14:textId="59C0D6D5" w:rsidR="007B02BE" w:rsidRPr="002403DF" w:rsidRDefault="00B53D7B" w:rsidP="007B02BE">
      <w:pPr>
        <w:spacing w:before="240" w:after="240"/>
        <w:rPr>
          <w:rFonts w:cs="Arial"/>
          <w:lang w:val="en-GB"/>
        </w:rPr>
      </w:pPr>
      <w:r>
        <w:rPr>
          <w:rFonts w:cs="Arial"/>
          <w:lang w:val="en-GB"/>
        </w:rPr>
        <w:t>Beosztás</w:t>
      </w:r>
    </w:p>
    <w:p w14:paraId="01425C53" w14:textId="55FE9726" w:rsidR="007B02BE" w:rsidRPr="002403DF" w:rsidRDefault="00B53D7B" w:rsidP="007B02BE">
      <w:pPr>
        <w:spacing w:before="240" w:after="240"/>
        <w:rPr>
          <w:rFonts w:cs="Arial"/>
          <w:lang w:val="en-GB"/>
        </w:rPr>
      </w:pPr>
      <w:r>
        <w:rPr>
          <w:rFonts w:cs="Arial"/>
          <w:lang w:val="en-GB"/>
        </w:rPr>
        <w:t>Dátum</w:t>
      </w:r>
    </w:p>
    <w:p w14:paraId="69DC8DFA" w14:textId="77777777" w:rsidR="007B02BE" w:rsidRPr="002403DF" w:rsidRDefault="007B02BE" w:rsidP="007B02BE">
      <w:pPr>
        <w:spacing w:before="240" w:after="240"/>
        <w:rPr>
          <w:rFonts w:cs="Arial"/>
          <w:lang w:val="en-GB"/>
        </w:rPr>
      </w:pPr>
      <w:r w:rsidRPr="002403DF">
        <w:rPr>
          <w:rFonts w:cs="Arial"/>
          <w:lang w:val="en-GB"/>
        </w:rPr>
        <w:br w:type="page"/>
      </w:r>
    </w:p>
    <w:p w14:paraId="7E121F4A" w14:textId="30A7C304" w:rsidR="007B02BE" w:rsidRPr="002403DF" w:rsidRDefault="00C60BD4" w:rsidP="007B02BE">
      <w:pPr>
        <w:spacing w:before="240" w:after="240"/>
        <w:rPr>
          <w:rFonts w:cs="Arial"/>
          <w:lang w:val="en-GB"/>
        </w:rPr>
      </w:pPr>
      <w:r w:rsidRPr="002403DF">
        <w:rPr>
          <w:rFonts w:eastAsia="Times New Roman" w:cs="Arial"/>
          <w:b/>
          <w:bCs/>
          <w:lang w:val="en-GB" w:eastAsia="en-GB"/>
        </w:rPr>
        <w:t>COMUNE DI NUORO</w:t>
      </w:r>
    </w:p>
    <w:p w14:paraId="18475824" w14:textId="22F96A9E" w:rsidR="007B02BE" w:rsidRPr="002403DF" w:rsidRDefault="00B53D7B" w:rsidP="007B02BE">
      <w:pPr>
        <w:spacing w:before="240" w:after="240"/>
        <w:rPr>
          <w:rFonts w:cs="Arial"/>
          <w:lang w:val="en-GB"/>
        </w:rPr>
      </w:pPr>
      <w:r>
        <w:rPr>
          <w:rFonts w:cs="Arial"/>
          <w:lang w:val="en-GB"/>
        </w:rPr>
        <w:t>Aláírás</w:t>
      </w:r>
      <w:r w:rsidR="007B02BE" w:rsidRPr="002403DF">
        <w:rPr>
          <w:rFonts w:cs="Arial"/>
          <w:lang w:val="en-GB"/>
        </w:rPr>
        <w:t xml:space="preserve"> </w:t>
      </w:r>
    </w:p>
    <w:p w14:paraId="040D131B" w14:textId="557BF2C2" w:rsidR="007B02BE" w:rsidRPr="002403DF" w:rsidRDefault="00B53D7B" w:rsidP="007B02BE">
      <w:pPr>
        <w:spacing w:before="240" w:after="240"/>
        <w:rPr>
          <w:rFonts w:cs="Arial"/>
          <w:lang w:val="en-GB"/>
        </w:rPr>
      </w:pPr>
      <w:r>
        <w:rPr>
          <w:rFonts w:cs="Arial"/>
          <w:lang w:val="en-GB"/>
        </w:rPr>
        <w:t>Név</w:t>
      </w:r>
      <w:r w:rsidR="007B02BE" w:rsidRPr="002403DF">
        <w:rPr>
          <w:rFonts w:cs="Arial"/>
          <w:lang w:val="en-GB"/>
        </w:rPr>
        <w:t xml:space="preserve"> </w:t>
      </w:r>
    </w:p>
    <w:p w14:paraId="04A2A4DD" w14:textId="0F1CE1A2" w:rsidR="007B02BE" w:rsidRPr="002403DF" w:rsidRDefault="00B53D7B" w:rsidP="007B02BE">
      <w:pPr>
        <w:spacing w:before="240" w:after="240"/>
        <w:rPr>
          <w:rFonts w:cs="Arial"/>
          <w:lang w:val="en-GB"/>
        </w:rPr>
      </w:pPr>
      <w:r>
        <w:rPr>
          <w:rFonts w:cs="Arial"/>
          <w:lang w:val="en-GB"/>
        </w:rPr>
        <w:t>Beosztás</w:t>
      </w:r>
    </w:p>
    <w:p w14:paraId="6E9B72A5" w14:textId="6208BF91" w:rsidR="007B02BE" w:rsidRPr="002403DF" w:rsidRDefault="00B53D7B" w:rsidP="007B02BE">
      <w:pPr>
        <w:spacing w:before="240" w:after="240"/>
        <w:rPr>
          <w:rFonts w:cs="Arial"/>
          <w:lang w:val="en-GB"/>
        </w:rPr>
      </w:pPr>
      <w:r>
        <w:rPr>
          <w:rFonts w:cs="Arial"/>
          <w:lang w:val="en-GB"/>
        </w:rPr>
        <w:t>Dátum</w:t>
      </w:r>
    </w:p>
    <w:p w14:paraId="5C8A2544" w14:textId="77777777" w:rsidR="007B02BE" w:rsidRPr="002403DF" w:rsidRDefault="007B02BE" w:rsidP="007B02BE">
      <w:pPr>
        <w:spacing w:before="240" w:after="240"/>
        <w:rPr>
          <w:rFonts w:cs="Arial"/>
          <w:lang w:val="en-GB"/>
        </w:rPr>
      </w:pPr>
      <w:r w:rsidRPr="002403DF">
        <w:rPr>
          <w:rFonts w:cs="Arial"/>
          <w:lang w:val="en-GB"/>
        </w:rPr>
        <w:br w:type="page"/>
      </w:r>
    </w:p>
    <w:p w14:paraId="3ACBF2D9" w14:textId="79B56F75" w:rsidR="007B02BE" w:rsidRPr="002403DF" w:rsidRDefault="00C60BD4" w:rsidP="007B02BE">
      <w:pPr>
        <w:spacing w:before="240" w:after="240"/>
        <w:rPr>
          <w:rFonts w:cs="Arial"/>
          <w:lang w:val="en-GB"/>
        </w:rPr>
      </w:pPr>
      <w:r w:rsidRPr="002403DF">
        <w:rPr>
          <w:rFonts w:eastAsia="Times New Roman" w:cs="Arial"/>
          <w:b/>
          <w:bCs/>
          <w:lang w:val="en-GB" w:eastAsia="en-GB"/>
        </w:rPr>
        <w:t>STADT NÜRNBERG</w:t>
      </w:r>
    </w:p>
    <w:p w14:paraId="3D303198" w14:textId="04AA14F7" w:rsidR="007B02BE" w:rsidRPr="002403DF" w:rsidRDefault="00B53D7B" w:rsidP="007B02BE">
      <w:pPr>
        <w:spacing w:before="240" w:after="240"/>
        <w:rPr>
          <w:rFonts w:cs="Arial"/>
          <w:lang w:val="en-GB"/>
        </w:rPr>
      </w:pPr>
      <w:r>
        <w:rPr>
          <w:rFonts w:cs="Arial"/>
          <w:lang w:val="en-GB"/>
        </w:rPr>
        <w:t>Aláírás</w:t>
      </w:r>
      <w:r w:rsidR="007B02BE" w:rsidRPr="002403DF">
        <w:rPr>
          <w:rFonts w:cs="Arial"/>
          <w:lang w:val="en-GB"/>
        </w:rPr>
        <w:t xml:space="preserve"> </w:t>
      </w:r>
    </w:p>
    <w:p w14:paraId="7CEB67FC" w14:textId="0BF301CE" w:rsidR="007B02BE" w:rsidRPr="002403DF" w:rsidRDefault="00B53D7B" w:rsidP="007B02BE">
      <w:pPr>
        <w:spacing w:before="240" w:after="240"/>
        <w:rPr>
          <w:rFonts w:cs="Arial"/>
          <w:lang w:val="en-GB"/>
        </w:rPr>
      </w:pPr>
      <w:r>
        <w:rPr>
          <w:rFonts w:cs="Arial"/>
          <w:lang w:val="en-GB"/>
        </w:rPr>
        <w:t>Név</w:t>
      </w:r>
      <w:r w:rsidR="007B02BE" w:rsidRPr="002403DF">
        <w:rPr>
          <w:rFonts w:cs="Arial"/>
          <w:lang w:val="en-GB"/>
        </w:rPr>
        <w:t xml:space="preserve"> </w:t>
      </w:r>
    </w:p>
    <w:p w14:paraId="6E013198" w14:textId="0498E68D" w:rsidR="007B02BE" w:rsidRPr="002403DF" w:rsidRDefault="00B53D7B" w:rsidP="007B02BE">
      <w:pPr>
        <w:spacing w:before="240" w:after="240"/>
        <w:rPr>
          <w:rFonts w:cs="Arial"/>
          <w:lang w:val="en-GB"/>
        </w:rPr>
      </w:pPr>
      <w:r>
        <w:rPr>
          <w:rFonts w:cs="Arial"/>
          <w:lang w:val="en-GB"/>
        </w:rPr>
        <w:t>Beosztás</w:t>
      </w:r>
    </w:p>
    <w:p w14:paraId="3ED88895" w14:textId="78D150DD" w:rsidR="007B02BE" w:rsidRPr="002403DF" w:rsidRDefault="00B53D7B" w:rsidP="007B02BE">
      <w:pPr>
        <w:spacing w:before="240" w:after="240"/>
        <w:rPr>
          <w:rFonts w:cs="Arial"/>
          <w:lang w:val="en-GB"/>
        </w:rPr>
      </w:pPr>
      <w:r>
        <w:rPr>
          <w:rFonts w:cs="Arial"/>
          <w:lang w:val="en-GB"/>
        </w:rPr>
        <w:t>Dátum</w:t>
      </w:r>
    </w:p>
    <w:p w14:paraId="13FC996B" w14:textId="77777777" w:rsidR="007B02BE" w:rsidRPr="002403DF" w:rsidRDefault="007B02BE" w:rsidP="007B02BE">
      <w:pPr>
        <w:spacing w:before="240" w:after="240"/>
        <w:rPr>
          <w:rFonts w:cs="Arial"/>
          <w:lang w:val="en-GB"/>
        </w:rPr>
      </w:pPr>
      <w:r w:rsidRPr="002403DF">
        <w:rPr>
          <w:rFonts w:cs="Arial"/>
          <w:lang w:val="en-GB"/>
        </w:rPr>
        <w:br w:type="page"/>
      </w:r>
    </w:p>
    <w:p w14:paraId="3DC83924" w14:textId="482EFBAD" w:rsidR="007B02BE" w:rsidRPr="002403DF" w:rsidRDefault="00C60BD4" w:rsidP="007B02BE">
      <w:pPr>
        <w:spacing w:before="240" w:after="240"/>
        <w:rPr>
          <w:rFonts w:cs="Arial"/>
          <w:lang w:val="en-GB"/>
        </w:rPr>
      </w:pPr>
      <w:r w:rsidRPr="002403DF">
        <w:rPr>
          <w:rFonts w:eastAsia="Times New Roman" w:cs="Arial"/>
          <w:b/>
          <w:bCs/>
          <w:lang w:val="en-GB" w:eastAsia="en-GB"/>
        </w:rPr>
        <w:t>TALLINNA LINN</w:t>
      </w:r>
    </w:p>
    <w:p w14:paraId="4544F14B" w14:textId="11181D7B" w:rsidR="007B02BE" w:rsidRPr="002403DF" w:rsidRDefault="00B53D7B" w:rsidP="007B02BE">
      <w:pPr>
        <w:spacing w:before="240" w:after="240"/>
        <w:rPr>
          <w:rFonts w:cs="Arial"/>
          <w:lang w:val="en-GB"/>
        </w:rPr>
      </w:pPr>
      <w:r>
        <w:rPr>
          <w:rFonts w:cs="Arial"/>
          <w:lang w:val="en-GB"/>
        </w:rPr>
        <w:t>Aláírás</w:t>
      </w:r>
      <w:r w:rsidR="007B02BE" w:rsidRPr="002403DF">
        <w:rPr>
          <w:rFonts w:cs="Arial"/>
          <w:lang w:val="en-GB"/>
        </w:rPr>
        <w:t xml:space="preserve"> </w:t>
      </w:r>
    </w:p>
    <w:p w14:paraId="00E9B493" w14:textId="652FC070" w:rsidR="007B02BE" w:rsidRPr="002403DF" w:rsidRDefault="00B53D7B" w:rsidP="007B02BE">
      <w:pPr>
        <w:spacing w:before="240" w:after="240"/>
        <w:rPr>
          <w:rFonts w:cs="Arial"/>
          <w:lang w:val="en-GB"/>
        </w:rPr>
      </w:pPr>
      <w:r>
        <w:rPr>
          <w:rFonts w:cs="Arial"/>
          <w:lang w:val="en-GB"/>
        </w:rPr>
        <w:t>Név</w:t>
      </w:r>
      <w:r w:rsidR="007B02BE" w:rsidRPr="002403DF">
        <w:rPr>
          <w:rFonts w:cs="Arial"/>
          <w:lang w:val="en-GB"/>
        </w:rPr>
        <w:t xml:space="preserve"> </w:t>
      </w:r>
    </w:p>
    <w:p w14:paraId="20C11537" w14:textId="73F670D6" w:rsidR="007B02BE" w:rsidRPr="002403DF" w:rsidRDefault="00B53D7B" w:rsidP="007B02BE">
      <w:pPr>
        <w:spacing w:before="240" w:after="240"/>
        <w:rPr>
          <w:rFonts w:cs="Arial"/>
          <w:lang w:val="en-GB"/>
        </w:rPr>
      </w:pPr>
      <w:r>
        <w:rPr>
          <w:rFonts w:cs="Arial"/>
          <w:lang w:val="en-GB"/>
        </w:rPr>
        <w:t>Beosztás</w:t>
      </w:r>
    </w:p>
    <w:p w14:paraId="2A57A019" w14:textId="5053AE03" w:rsidR="007B02BE" w:rsidRPr="002403DF" w:rsidRDefault="00B53D7B" w:rsidP="007B02BE">
      <w:pPr>
        <w:spacing w:before="240" w:after="240"/>
        <w:rPr>
          <w:rFonts w:cs="Arial"/>
          <w:lang w:val="en-GB"/>
        </w:rPr>
      </w:pPr>
      <w:r>
        <w:rPr>
          <w:rFonts w:cs="Arial"/>
          <w:lang w:val="en-GB"/>
        </w:rPr>
        <w:t>Dátum</w:t>
      </w:r>
    </w:p>
    <w:p w14:paraId="7EA59823" w14:textId="77777777" w:rsidR="007B02BE" w:rsidRPr="002403DF" w:rsidRDefault="007B02BE" w:rsidP="007B02BE">
      <w:pPr>
        <w:spacing w:before="240" w:after="240"/>
        <w:rPr>
          <w:rFonts w:cs="Arial"/>
          <w:lang w:val="en-GB"/>
        </w:rPr>
      </w:pPr>
      <w:r w:rsidRPr="002403DF">
        <w:rPr>
          <w:rFonts w:cs="Arial"/>
          <w:lang w:val="en-GB"/>
        </w:rPr>
        <w:br w:type="page"/>
      </w:r>
    </w:p>
    <w:p w14:paraId="3810CA45" w14:textId="5F9B7E8A" w:rsidR="007B02BE" w:rsidRPr="002403DF" w:rsidRDefault="00C60BD4" w:rsidP="007B02BE">
      <w:pPr>
        <w:spacing w:before="240" w:after="240"/>
        <w:rPr>
          <w:rFonts w:cs="Arial"/>
          <w:lang w:val="en-GB"/>
        </w:rPr>
      </w:pPr>
      <w:r w:rsidRPr="002403DF">
        <w:rPr>
          <w:rFonts w:cs="Arial"/>
          <w:b/>
          <w:bCs/>
          <w:lang w:val="en-GB"/>
        </w:rPr>
        <w:t>UMEÅ KOMMUN</w:t>
      </w:r>
    </w:p>
    <w:p w14:paraId="772C9839" w14:textId="35479510" w:rsidR="007B02BE" w:rsidRPr="002403DF" w:rsidRDefault="00B53D7B" w:rsidP="007B02BE">
      <w:pPr>
        <w:spacing w:before="240" w:after="240"/>
        <w:rPr>
          <w:rFonts w:cs="Arial"/>
          <w:lang w:val="en-GB"/>
        </w:rPr>
      </w:pPr>
      <w:r>
        <w:rPr>
          <w:rFonts w:cs="Arial"/>
          <w:lang w:val="en-GB"/>
        </w:rPr>
        <w:t>Aláírás</w:t>
      </w:r>
      <w:r w:rsidR="007B02BE" w:rsidRPr="002403DF">
        <w:rPr>
          <w:rFonts w:cs="Arial"/>
          <w:lang w:val="en-GB"/>
        </w:rPr>
        <w:t xml:space="preserve"> </w:t>
      </w:r>
    </w:p>
    <w:p w14:paraId="04D8B6C6" w14:textId="162E56D7" w:rsidR="007B02BE" w:rsidRPr="002403DF" w:rsidRDefault="00B53D7B" w:rsidP="007B02BE">
      <w:pPr>
        <w:spacing w:before="240" w:after="240"/>
        <w:rPr>
          <w:rFonts w:cs="Arial"/>
          <w:lang w:val="en-GB"/>
        </w:rPr>
      </w:pPr>
      <w:r>
        <w:rPr>
          <w:rFonts w:cs="Arial"/>
          <w:lang w:val="en-GB"/>
        </w:rPr>
        <w:t>Név</w:t>
      </w:r>
      <w:r w:rsidR="007B02BE" w:rsidRPr="002403DF">
        <w:rPr>
          <w:rFonts w:cs="Arial"/>
          <w:lang w:val="en-GB"/>
        </w:rPr>
        <w:t xml:space="preserve"> </w:t>
      </w:r>
    </w:p>
    <w:p w14:paraId="08E88B59" w14:textId="0AC62949" w:rsidR="007B02BE" w:rsidRPr="002403DF" w:rsidRDefault="00B53D7B" w:rsidP="007B02BE">
      <w:pPr>
        <w:spacing w:before="240" w:after="240"/>
        <w:rPr>
          <w:rFonts w:cs="Arial"/>
          <w:lang w:val="en-GB"/>
        </w:rPr>
      </w:pPr>
      <w:r>
        <w:rPr>
          <w:rFonts w:cs="Arial"/>
          <w:lang w:val="en-GB"/>
        </w:rPr>
        <w:t>Beosztás</w:t>
      </w:r>
    </w:p>
    <w:p w14:paraId="5C367866" w14:textId="6F2A8B51" w:rsidR="007B02BE" w:rsidRPr="002403DF" w:rsidRDefault="00B53D7B" w:rsidP="007B02BE">
      <w:pPr>
        <w:spacing w:before="240" w:after="240"/>
        <w:rPr>
          <w:rFonts w:cs="Arial"/>
          <w:lang w:val="en-GB"/>
        </w:rPr>
      </w:pPr>
      <w:r>
        <w:rPr>
          <w:rFonts w:cs="Arial"/>
          <w:lang w:val="en-GB"/>
        </w:rPr>
        <w:t>Dátum</w:t>
      </w:r>
    </w:p>
    <w:p w14:paraId="30B5BB32" w14:textId="77777777" w:rsidR="007B02BE" w:rsidRPr="002403DF" w:rsidRDefault="007B02BE" w:rsidP="007B02BE">
      <w:pPr>
        <w:spacing w:before="240" w:after="240"/>
        <w:rPr>
          <w:rFonts w:eastAsia="Times New Roman" w:cs="Arial"/>
          <w:lang w:val="en-GB" w:eastAsia="en-GB"/>
        </w:rPr>
      </w:pPr>
      <w:r w:rsidRPr="002403DF">
        <w:rPr>
          <w:rFonts w:eastAsia="Times New Roman" w:cs="Arial"/>
          <w:lang w:val="en-GB" w:eastAsia="en-GB"/>
        </w:rPr>
        <w:br w:type="page"/>
      </w:r>
    </w:p>
    <w:p w14:paraId="64876421" w14:textId="3BD0CD3D" w:rsidR="007B02BE" w:rsidRPr="002403DF" w:rsidRDefault="00C60BD4" w:rsidP="007B02BE">
      <w:pPr>
        <w:spacing w:before="240" w:after="240"/>
        <w:rPr>
          <w:rFonts w:cs="Arial"/>
          <w:lang w:val="en-GB"/>
        </w:rPr>
      </w:pPr>
      <w:r w:rsidRPr="002403DF">
        <w:rPr>
          <w:rFonts w:eastAsia="Times New Roman" w:cs="Arial"/>
          <w:b/>
          <w:bCs/>
          <w:lang w:val="en-GB" w:eastAsia="en-GB"/>
        </w:rPr>
        <w:t>STADT WIEN</w:t>
      </w:r>
    </w:p>
    <w:p w14:paraId="391932A3" w14:textId="4E2F8C4D" w:rsidR="007B02BE" w:rsidRPr="002403DF" w:rsidRDefault="00B53D7B" w:rsidP="007B02BE">
      <w:pPr>
        <w:spacing w:before="240" w:after="240"/>
        <w:rPr>
          <w:rFonts w:cs="Arial"/>
          <w:lang w:val="en-GB"/>
        </w:rPr>
      </w:pPr>
      <w:r>
        <w:rPr>
          <w:rFonts w:cs="Arial"/>
          <w:lang w:val="en-GB"/>
        </w:rPr>
        <w:t>Aláírás</w:t>
      </w:r>
      <w:r w:rsidR="007B02BE" w:rsidRPr="002403DF">
        <w:rPr>
          <w:rFonts w:cs="Arial"/>
          <w:lang w:val="en-GB"/>
        </w:rPr>
        <w:t xml:space="preserve"> </w:t>
      </w:r>
    </w:p>
    <w:p w14:paraId="16B8593B" w14:textId="112632C7" w:rsidR="007B02BE" w:rsidRPr="002403DF" w:rsidRDefault="00B53D7B" w:rsidP="007B02BE">
      <w:pPr>
        <w:spacing w:before="240" w:after="240"/>
        <w:rPr>
          <w:rFonts w:cs="Arial"/>
          <w:lang w:val="en-GB"/>
        </w:rPr>
      </w:pPr>
      <w:r>
        <w:rPr>
          <w:rFonts w:cs="Arial"/>
          <w:lang w:val="en-GB"/>
        </w:rPr>
        <w:t>Név</w:t>
      </w:r>
      <w:r w:rsidR="007B02BE" w:rsidRPr="002403DF">
        <w:rPr>
          <w:rFonts w:cs="Arial"/>
          <w:lang w:val="en-GB"/>
        </w:rPr>
        <w:t xml:space="preserve"> </w:t>
      </w:r>
    </w:p>
    <w:p w14:paraId="3943E0E2" w14:textId="0176B6BE" w:rsidR="007B02BE" w:rsidRPr="002403DF" w:rsidRDefault="00B53D7B" w:rsidP="007B02BE">
      <w:pPr>
        <w:spacing w:before="240" w:after="240"/>
        <w:rPr>
          <w:rFonts w:cs="Arial"/>
          <w:lang w:val="en-GB"/>
        </w:rPr>
      </w:pPr>
      <w:r>
        <w:rPr>
          <w:rFonts w:cs="Arial"/>
          <w:lang w:val="en-GB"/>
        </w:rPr>
        <w:t>Beosztás</w:t>
      </w:r>
    </w:p>
    <w:p w14:paraId="7C171DA2" w14:textId="424D3E36" w:rsidR="007B02BE" w:rsidRPr="002403DF" w:rsidRDefault="00B53D7B" w:rsidP="007B02BE">
      <w:pPr>
        <w:spacing w:before="240" w:after="240"/>
        <w:rPr>
          <w:rFonts w:cs="Arial"/>
          <w:lang w:val="en-GB"/>
        </w:rPr>
      </w:pPr>
      <w:r>
        <w:rPr>
          <w:rFonts w:cs="Arial"/>
          <w:lang w:val="en-GB"/>
        </w:rPr>
        <w:t>Dátum</w:t>
      </w:r>
    </w:p>
    <w:p w14:paraId="1DD8C065" w14:textId="77777777" w:rsidR="007B02BE" w:rsidRPr="002403DF" w:rsidRDefault="007B02BE" w:rsidP="007B02BE">
      <w:pPr>
        <w:spacing w:before="240" w:after="240"/>
        <w:rPr>
          <w:rFonts w:cs="Arial"/>
          <w:lang w:val="en-GB"/>
        </w:rPr>
      </w:pPr>
      <w:r w:rsidRPr="002403DF">
        <w:rPr>
          <w:rFonts w:cs="Arial"/>
          <w:lang w:val="en-GB"/>
        </w:rPr>
        <w:br w:type="page"/>
      </w:r>
    </w:p>
    <w:p w14:paraId="3014986A" w14:textId="7993D62C" w:rsidR="007B02BE" w:rsidRPr="002403DF" w:rsidRDefault="00C60BD4" w:rsidP="007B02BE">
      <w:pPr>
        <w:spacing w:before="240" w:after="240"/>
        <w:rPr>
          <w:rFonts w:cs="Arial"/>
          <w:lang w:val="en-GB"/>
        </w:rPr>
      </w:pPr>
      <w:r w:rsidRPr="002403DF">
        <w:rPr>
          <w:rFonts w:eastAsia="Times New Roman" w:cs="Arial"/>
          <w:b/>
          <w:bCs/>
          <w:lang w:val="en-GB" w:eastAsia="en-GB"/>
        </w:rPr>
        <w:t>VIIMSI VALLAVALITSUS</w:t>
      </w:r>
    </w:p>
    <w:p w14:paraId="2127E942" w14:textId="28587762" w:rsidR="007B02BE" w:rsidRPr="002403DF" w:rsidRDefault="00B53D7B" w:rsidP="007B02BE">
      <w:pPr>
        <w:spacing w:before="240" w:after="240"/>
        <w:rPr>
          <w:rFonts w:cs="Arial"/>
          <w:lang w:val="en-GB"/>
        </w:rPr>
      </w:pPr>
      <w:r>
        <w:rPr>
          <w:rFonts w:cs="Arial"/>
          <w:lang w:val="en-GB"/>
        </w:rPr>
        <w:t>Aláírás</w:t>
      </w:r>
      <w:r w:rsidR="007B02BE" w:rsidRPr="002403DF">
        <w:rPr>
          <w:rFonts w:cs="Arial"/>
          <w:lang w:val="en-GB"/>
        </w:rPr>
        <w:t xml:space="preserve"> </w:t>
      </w:r>
    </w:p>
    <w:p w14:paraId="132C5F26" w14:textId="64E8C0C4" w:rsidR="007B02BE" w:rsidRPr="002403DF" w:rsidRDefault="00B53D7B" w:rsidP="007B02BE">
      <w:pPr>
        <w:spacing w:before="240" w:after="240"/>
        <w:rPr>
          <w:rFonts w:cs="Arial"/>
          <w:lang w:val="en-GB"/>
        </w:rPr>
      </w:pPr>
      <w:r>
        <w:rPr>
          <w:rFonts w:cs="Arial"/>
          <w:lang w:val="en-GB"/>
        </w:rPr>
        <w:t>Név</w:t>
      </w:r>
      <w:r w:rsidR="007B02BE" w:rsidRPr="002403DF">
        <w:rPr>
          <w:rFonts w:cs="Arial"/>
          <w:lang w:val="en-GB"/>
        </w:rPr>
        <w:t xml:space="preserve"> </w:t>
      </w:r>
    </w:p>
    <w:p w14:paraId="284AE3F0" w14:textId="50381B0F" w:rsidR="007B02BE" w:rsidRPr="002403DF" w:rsidRDefault="00B53D7B" w:rsidP="007B02BE">
      <w:pPr>
        <w:spacing w:before="240" w:after="240"/>
        <w:rPr>
          <w:rFonts w:cs="Arial"/>
          <w:lang w:val="en-GB"/>
        </w:rPr>
      </w:pPr>
      <w:r>
        <w:rPr>
          <w:rFonts w:cs="Arial"/>
          <w:lang w:val="en-GB"/>
        </w:rPr>
        <w:t>Beosztás</w:t>
      </w:r>
    </w:p>
    <w:p w14:paraId="5C172B54" w14:textId="1372F1F5" w:rsidR="007B02BE" w:rsidRPr="002403DF" w:rsidRDefault="00B53D7B" w:rsidP="007B02BE">
      <w:pPr>
        <w:spacing w:before="240" w:after="240"/>
        <w:rPr>
          <w:rFonts w:cs="Arial"/>
          <w:lang w:val="fr-BE"/>
        </w:rPr>
      </w:pPr>
      <w:r>
        <w:rPr>
          <w:rFonts w:cs="Arial"/>
          <w:lang w:val="fr-BE"/>
        </w:rPr>
        <w:t>Dátum</w:t>
      </w:r>
    </w:p>
    <w:p w14:paraId="7FE617BE" w14:textId="77777777" w:rsidR="007B02BE" w:rsidRPr="002403DF" w:rsidRDefault="007B02BE" w:rsidP="007B02BE">
      <w:pPr>
        <w:spacing w:before="240" w:after="240"/>
        <w:rPr>
          <w:rFonts w:cs="Arial"/>
          <w:lang w:val="fr-BE"/>
        </w:rPr>
      </w:pPr>
      <w:r w:rsidRPr="002403DF">
        <w:rPr>
          <w:rFonts w:cs="Arial"/>
          <w:lang w:val="fr-BE"/>
        </w:rPr>
        <w:br w:type="page"/>
      </w:r>
    </w:p>
    <w:p w14:paraId="7F1F8219" w14:textId="70F47CF1" w:rsidR="007B02BE" w:rsidRPr="002403DF" w:rsidRDefault="00C60BD4" w:rsidP="007B02BE">
      <w:pPr>
        <w:spacing w:before="240" w:after="240"/>
        <w:rPr>
          <w:rFonts w:cs="Arial"/>
          <w:lang w:val="fr-BE"/>
        </w:rPr>
      </w:pPr>
      <w:r w:rsidRPr="002403DF">
        <w:rPr>
          <w:rFonts w:eastAsia="Times New Roman" w:cs="Arial"/>
          <w:b/>
          <w:bCs/>
          <w:lang w:val="fr-BE" w:eastAsia="en-GB"/>
        </w:rPr>
        <w:t>DÉPARTEMENT DORDOGNE</w:t>
      </w:r>
    </w:p>
    <w:p w14:paraId="76CEE640" w14:textId="3BB8FFDF" w:rsidR="007B02BE" w:rsidRPr="002403DF" w:rsidRDefault="00B53D7B" w:rsidP="007B02BE">
      <w:pPr>
        <w:spacing w:before="240" w:after="240"/>
        <w:rPr>
          <w:rFonts w:cs="Arial"/>
          <w:lang w:val="fr-BE"/>
        </w:rPr>
      </w:pPr>
      <w:r>
        <w:rPr>
          <w:rFonts w:cs="Arial"/>
          <w:lang w:val="fr-BE"/>
        </w:rPr>
        <w:t>Aláírás</w:t>
      </w:r>
      <w:r w:rsidR="007B02BE" w:rsidRPr="002403DF">
        <w:rPr>
          <w:rFonts w:cs="Arial"/>
          <w:lang w:val="fr-BE"/>
        </w:rPr>
        <w:t xml:space="preserve"> </w:t>
      </w:r>
    </w:p>
    <w:p w14:paraId="7A64181D" w14:textId="433CECDF" w:rsidR="007B02BE" w:rsidRPr="002403DF" w:rsidRDefault="00B53D7B" w:rsidP="007B02BE">
      <w:pPr>
        <w:spacing w:before="240" w:after="240"/>
        <w:rPr>
          <w:rFonts w:cs="Arial"/>
          <w:lang w:val="en-GB"/>
        </w:rPr>
      </w:pPr>
      <w:r>
        <w:rPr>
          <w:rFonts w:cs="Arial"/>
          <w:lang w:val="en-GB"/>
        </w:rPr>
        <w:t>Név</w:t>
      </w:r>
      <w:r w:rsidR="007B02BE" w:rsidRPr="002403DF">
        <w:rPr>
          <w:rFonts w:cs="Arial"/>
          <w:lang w:val="en-GB"/>
        </w:rPr>
        <w:t xml:space="preserve"> </w:t>
      </w:r>
    </w:p>
    <w:p w14:paraId="6CFDFBE8" w14:textId="1357FF35" w:rsidR="007B02BE" w:rsidRPr="002403DF" w:rsidRDefault="00B53D7B" w:rsidP="007B02BE">
      <w:pPr>
        <w:spacing w:before="240" w:after="240"/>
        <w:rPr>
          <w:rFonts w:cs="Arial"/>
          <w:lang w:val="en-GB"/>
        </w:rPr>
      </w:pPr>
      <w:r>
        <w:rPr>
          <w:rFonts w:cs="Arial"/>
          <w:lang w:val="en-GB"/>
        </w:rPr>
        <w:t>Beosztás</w:t>
      </w:r>
    </w:p>
    <w:p w14:paraId="66B5D85C" w14:textId="31E63FB7" w:rsidR="007B02BE" w:rsidRPr="002403DF" w:rsidRDefault="00B53D7B" w:rsidP="007B02BE">
      <w:pPr>
        <w:spacing w:before="240" w:after="240"/>
        <w:rPr>
          <w:rFonts w:cs="Arial"/>
          <w:lang w:val="en-GB"/>
        </w:rPr>
      </w:pPr>
      <w:r>
        <w:rPr>
          <w:rFonts w:cs="Arial"/>
          <w:lang w:val="en-GB"/>
        </w:rPr>
        <w:t>Dátum</w:t>
      </w:r>
    </w:p>
    <w:p w14:paraId="693A1C9B" w14:textId="77777777" w:rsidR="007B02BE" w:rsidRPr="002403DF" w:rsidRDefault="007B02BE" w:rsidP="007B02BE">
      <w:pPr>
        <w:spacing w:before="240" w:after="240"/>
        <w:rPr>
          <w:rFonts w:cs="Arial"/>
          <w:lang w:val="en-GB"/>
        </w:rPr>
      </w:pPr>
      <w:r w:rsidRPr="002403DF">
        <w:rPr>
          <w:rFonts w:cs="Arial"/>
          <w:lang w:val="en-GB"/>
        </w:rPr>
        <w:br w:type="page"/>
      </w:r>
    </w:p>
    <w:p w14:paraId="32EE89E9" w14:textId="0F6E954A" w:rsidR="007B02BE" w:rsidRPr="002403DF" w:rsidRDefault="00C60BD4" w:rsidP="007B02BE">
      <w:pPr>
        <w:spacing w:before="240" w:after="240"/>
        <w:rPr>
          <w:rFonts w:cs="Arial"/>
          <w:lang w:val="en-GB"/>
        </w:rPr>
      </w:pPr>
      <w:r w:rsidRPr="002403DF">
        <w:rPr>
          <w:rFonts w:eastAsia="Times New Roman" w:cs="Arial"/>
          <w:b/>
          <w:bCs/>
          <w:lang w:val="en-GB" w:eastAsia="en-GB"/>
        </w:rPr>
        <w:t>GENERALITAT VALENCIANA</w:t>
      </w:r>
    </w:p>
    <w:p w14:paraId="042D843E" w14:textId="69271071" w:rsidR="007B02BE" w:rsidRPr="002403DF" w:rsidRDefault="00B53D7B" w:rsidP="007B02BE">
      <w:pPr>
        <w:spacing w:before="240" w:after="240"/>
        <w:rPr>
          <w:rFonts w:cs="Arial"/>
          <w:lang w:val="en-GB"/>
        </w:rPr>
      </w:pPr>
      <w:r>
        <w:rPr>
          <w:rFonts w:cs="Arial"/>
          <w:lang w:val="en-GB"/>
        </w:rPr>
        <w:t>Aláírás</w:t>
      </w:r>
      <w:r w:rsidR="007B02BE" w:rsidRPr="002403DF">
        <w:rPr>
          <w:rFonts w:cs="Arial"/>
          <w:lang w:val="en-GB"/>
        </w:rPr>
        <w:t xml:space="preserve"> </w:t>
      </w:r>
    </w:p>
    <w:p w14:paraId="6136F4C5" w14:textId="1AAEAB66" w:rsidR="007B02BE" w:rsidRPr="002403DF" w:rsidRDefault="00B53D7B" w:rsidP="007B02BE">
      <w:pPr>
        <w:spacing w:before="240" w:after="240"/>
        <w:rPr>
          <w:rFonts w:cs="Arial"/>
          <w:lang w:val="en-GB"/>
        </w:rPr>
      </w:pPr>
      <w:r>
        <w:rPr>
          <w:rFonts w:cs="Arial"/>
          <w:lang w:val="en-GB"/>
        </w:rPr>
        <w:t>Név</w:t>
      </w:r>
      <w:r w:rsidR="007B02BE" w:rsidRPr="002403DF">
        <w:rPr>
          <w:rFonts w:cs="Arial"/>
          <w:lang w:val="en-GB"/>
        </w:rPr>
        <w:t xml:space="preserve"> </w:t>
      </w:r>
    </w:p>
    <w:p w14:paraId="145916E4" w14:textId="39F2348F" w:rsidR="007B02BE" w:rsidRPr="002403DF" w:rsidRDefault="00B53D7B" w:rsidP="007B02BE">
      <w:pPr>
        <w:spacing w:before="240" w:after="240"/>
        <w:rPr>
          <w:rFonts w:cs="Arial"/>
          <w:lang w:val="en-GB"/>
        </w:rPr>
      </w:pPr>
      <w:r>
        <w:rPr>
          <w:rFonts w:cs="Arial"/>
          <w:lang w:val="en-GB"/>
        </w:rPr>
        <w:t>Beosztás</w:t>
      </w:r>
    </w:p>
    <w:p w14:paraId="38CFDCD4" w14:textId="1BD716E3" w:rsidR="007B02BE" w:rsidRPr="002403DF" w:rsidRDefault="00B53D7B" w:rsidP="007B02BE">
      <w:pPr>
        <w:spacing w:before="240" w:after="240"/>
        <w:rPr>
          <w:rFonts w:cs="Arial"/>
          <w:lang w:val="en-GB"/>
        </w:rPr>
      </w:pPr>
      <w:r>
        <w:rPr>
          <w:rFonts w:cs="Arial"/>
          <w:lang w:val="en-GB"/>
        </w:rPr>
        <w:t>Dátum</w:t>
      </w:r>
    </w:p>
    <w:p w14:paraId="19578D1B" w14:textId="77777777" w:rsidR="007B02BE" w:rsidRPr="002403DF" w:rsidRDefault="007B02BE" w:rsidP="007B02BE">
      <w:pPr>
        <w:spacing w:before="240" w:after="240"/>
        <w:rPr>
          <w:rFonts w:cs="Arial"/>
          <w:lang w:val="en-GB"/>
        </w:rPr>
      </w:pPr>
      <w:r w:rsidRPr="002403DF">
        <w:rPr>
          <w:rFonts w:cs="Arial"/>
          <w:lang w:val="en-GB"/>
        </w:rPr>
        <w:br w:type="page"/>
      </w:r>
    </w:p>
    <w:p w14:paraId="2F4ACB2C" w14:textId="77777777" w:rsidR="00F55A5F" w:rsidRPr="002403DF" w:rsidRDefault="00F55A5F" w:rsidP="00F55A5F">
      <w:pPr>
        <w:pStyle w:val="Cmsor1"/>
        <w:numPr>
          <w:ilvl w:val="0"/>
          <w:numId w:val="0"/>
        </w:numPr>
        <w:spacing w:after="240"/>
        <w:rPr>
          <w:rFonts w:cs="Arial"/>
          <w:sz w:val="22"/>
          <w:szCs w:val="22"/>
          <w:lang w:val="en-GB"/>
        </w:rPr>
      </w:pPr>
      <w:bookmarkStart w:id="11" w:name="_Toc75176041"/>
      <w:r>
        <w:rPr>
          <w:rFonts w:cs="Arial"/>
          <w:sz w:val="22"/>
          <w:szCs w:val="22"/>
          <w:lang w:val="en-GB"/>
        </w:rPr>
        <w:t>1. számú melléklet: Háttér</w:t>
      </w:r>
    </w:p>
    <w:p w14:paraId="6361305F" w14:textId="77777777" w:rsidR="00F55A5F" w:rsidRPr="002403DF" w:rsidRDefault="00F55A5F" w:rsidP="00F55A5F">
      <w:pPr>
        <w:spacing w:before="240" w:after="240"/>
        <w:rPr>
          <w:rFonts w:cs="Arial"/>
          <w:lang w:val="en-GB"/>
        </w:rPr>
      </w:pPr>
      <w:r w:rsidRPr="008C7D9D">
        <w:rPr>
          <w:rFonts w:cs="Arial"/>
          <w:lang w:val="en-GB"/>
        </w:rPr>
        <w:t>A Támogatási Szerződés (24. cikk) szerint a Háttér meghatározása a következő: „</w:t>
      </w:r>
      <w:r>
        <w:rPr>
          <w:rFonts w:cs="Arial"/>
          <w:lang w:val="en-GB"/>
        </w:rPr>
        <w:t>olyan</w:t>
      </w:r>
      <w:r w:rsidRPr="008C7D9D">
        <w:rPr>
          <w:rFonts w:cs="Arial"/>
          <w:lang w:val="en-GB"/>
        </w:rPr>
        <w:t xml:space="preserve"> adat, szaktudás, vagy információ (…), amely a cselekvés végrehajtásához, vagy az eredmények </w:t>
      </w:r>
      <w:r>
        <w:rPr>
          <w:rFonts w:cs="Arial"/>
          <w:lang w:val="en-GB"/>
        </w:rPr>
        <w:t>hasznosításához</w:t>
      </w:r>
      <w:r w:rsidRPr="008C7D9D">
        <w:rPr>
          <w:rFonts w:cs="Arial"/>
          <w:lang w:val="en-GB"/>
        </w:rPr>
        <w:t xml:space="preserve"> szükséges”. Emiatt a hozzáférési jogokat alapvetően biztosítani kell, </w:t>
      </w:r>
      <w:r>
        <w:rPr>
          <w:rFonts w:cs="Arial"/>
          <w:lang w:val="en-GB"/>
        </w:rPr>
        <w:t>azonban</w:t>
      </w:r>
      <w:r w:rsidRPr="008C7D9D">
        <w:rPr>
          <w:rFonts w:cs="Arial"/>
          <w:lang w:val="en-GB"/>
        </w:rPr>
        <w:t xml:space="preserve"> Feleknek </w:t>
      </w:r>
      <w:r>
        <w:rPr>
          <w:rFonts w:cs="Arial"/>
          <w:lang w:val="en-GB"/>
        </w:rPr>
        <w:t>azonosítaniuk kell</w:t>
      </w:r>
      <w:r w:rsidRPr="008C7D9D">
        <w:rPr>
          <w:rFonts w:cs="Arial"/>
          <w:lang w:val="en-GB"/>
        </w:rPr>
        <w:t xml:space="preserve"> a projekt h</w:t>
      </w:r>
      <w:r>
        <w:rPr>
          <w:rFonts w:cs="Arial"/>
          <w:lang w:val="en-GB"/>
        </w:rPr>
        <w:t>átterének köré</w:t>
      </w:r>
      <w:r w:rsidRPr="008C7D9D">
        <w:rPr>
          <w:rFonts w:cs="Arial"/>
          <w:lang w:val="en-GB"/>
        </w:rPr>
        <w:t xml:space="preserve">t, valamint meg kell állapodniuk </w:t>
      </w:r>
      <w:r>
        <w:rPr>
          <w:rFonts w:cs="Arial"/>
          <w:lang w:val="en-GB"/>
        </w:rPr>
        <w:t>annak kölcsönös felhasználásáról</w:t>
      </w:r>
      <w:r w:rsidRPr="008C7D9D">
        <w:rPr>
          <w:rFonts w:cs="Arial"/>
          <w:lang w:val="en-GB"/>
        </w:rPr>
        <w:t>. Ez a jelen melléklet célja.</w:t>
      </w:r>
    </w:p>
    <w:p w14:paraId="2289A11A" w14:textId="77777777" w:rsidR="00F55A5F" w:rsidRPr="00837457" w:rsidRDefault="00F55A5F" w:rsidP="00F55A5F">
      <w:pPr>
        <w:spacing w:before="240" w:after="240"/>
        <w:rPr>
          <w:rFonts w:cs="Arial"/>
          <w:b/>
          <w:lang w:val="en-GB"/>
        </w:rPr>
      </w:pPr>
      <w:r w:rsidRPr="00837457">
        <w:rPr>
          <w:rFonts w:cs="Arial"/>
          <w:b/>
          <w:lang w:val="en-GB"/>
        </w:rPr>
        <w:t>ICLEI EUROPEAN SECRETARIAT GMBH (ICLEI EUROPASEKRETARIAT GMBH)</w:t>
      </w:r>
    </w:p>
    <w:p w14:paraId="14F62E33" w14:textId="77777777" w:rsidR="00F55A5F" w:rsidRPr="00C216BB" w:rsidRDefault="00F55A5F" w:rsidP="00F55A5F">
      <w:pPr>
        <w:spacing w:after="160" w:line="259" w:lineRule="auto"/>
        <w:jc w:val="left"/>
        <w:rPr>
          <w:rFonts w:cs="Arial"/>
          <w:lang w:val="en-GB"/>
        </w:rPr>
      </w:pPr>
      <w:r w:rsidRPr="002403DF">
        <w:rPr>
          <w:rFonts w:cs="Arial"/>
          <w:lang w:val="en-GB"/>
        </w:rPr>
        <w:t>ICLEI EUROPEAN SECRETARIAT GMBH (ICLEI EUROPEASEKRETARIAT GMBH)</w:t>
      </w:r>
      <w:r>
        <w:rPr>
          <w:rFonts w:cs="Arial"/>
          <w:lang w:val="en-GB"/>
        </w:rPr>
        <w:t xml:space="preserve"> nem rendelkezik </w:t>
      </w:r>
      <w:r w:rsidRPr="00C216BB">
        <w:rPr>
          <w:rFonts w:cs="Arial"/>
          <w:lang w:val="en-GB"/>
        </w:rPr>
        <w:t>olyan adat</w:t>
      </w:r>
      <w:r>
        <w:rPr>
          <w:rFonts w:cs="Arial"/>
          <w:lang w:val="en-GB"/>
        </w:rPr>
        <w:t>tal</w:t>
      </w:r>
      <w:r w:rsidRPr="00C216BB">
        <w:rPr>
          <w:rFonts w:cs="Arial"/>
          <w:lang w:val="en-GB"/>
        </w:rPr>
        <w:t>, szaktudás</w:t>
      </w:r>
      <w:r>
        <w:rPr>
          <w:rFonts w:cs="Arial"/>
          <w:lang w:val="en-GB"/>
        </w:rPr>
        <w:t>sal</w:t>
      </w:r>
      <w:r w:rsidRPr="00C216BB">
        <w:rPr>
          <w:rFonts w:cs="Arial"/>
          <w:lang w:val="en-GB"/>
        </w:rPr>
        <w:t>, vagy információ</w:t>
      </w:r>
      <w:r>
        <w:rPr>
          <w:rFonts w:cs="Arial"/>
          <w:lang w:val="en-GB"/>
        </w:rPr>
        <w:t>val</w:t>
      </w:r>
      <w:r w:rsidRPr="00C216BB">
        <w:rPr>
          <w:rFonts w:cs="Arial"/>
          <w:lang w:val="en-GB"/>
        </w:rPr>
        <w:t xml:space="preserve">, amely szükséges lehet egy másik Fél számára a projekt végrehajtásához (Támogatási Szerződés 25.2 Pont), vagy </w:t>
      </w:r>
      <w:r>
        <w:rPr>
          <w:rFonts w:cs="Arial"/>
          <w:lang w:val="en-GB"/>
        </w:rPr>
        <w:t>amely felhasználása szükséges lehet</w:t>
      </w:r>
      <w:r w:rsidRPr="00C216BB">
        <w:rPr>
          <w:rFonts w:cs="Arial"/>
          <w:lang w:val="en-GB"/>
        </w:rPr>
        <w:t xml:space="preserve"> másik Fél eredményeinek</w:t>
      </w:r>
      <w:r>
        <w:rPr>
          <w:rFonts w:cs="Arial"/>
          <w:lang w:val="en-GB"/>
        </w:rPr>
        <w:t xml:space="preserve"> eléréséhez</w:t>
      </w:r>
      <w:r w:rsidRPr="00C216BB">
        <w:rPr>
          <w:rFonts w:cs="Arial"/>
          <w:lang w:val="en-GB"/>
        </w:rPr>
        <w:t xml:space="preserve"> (Támogatási Szerződés 25.3 Pont).</w:t>
      </w:r>
    </w:p>
    <w:p w14:paraId="43572681"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p w14:paraId="016D03C0" w14:textId="77777777" w:rsidR="00F55A5F" w:rsidRPr="002403DF" w:rsidRDefault="00F55A5F" w:rsidP="00F55A5F">
      <w:pPr>
        <w:spacing w:before="240" w:after="240"/>
        <w:rPr>
          <w:rFonts w:cs="Arial"/>
          <w:lang w:val="en-GB"/>
        </w:rPr>
      </w:pPr>
    </w:p>
    <w:p w14:paraId="4E358AE8" w14:textId="77777777" w:rsidR="00F55A5F" w:rsidRDefault="00F55A5F" w:rsidP="00F55A5F">
      <w:pPr>
        <w:spacing w:before="240" w:after="240"/>
        <w:rPr>
          <w:rFonts w:cs="Arial"/>
          <w:lang w:val="en-GB"/>
        </w:rPr>
      </w:pPr>
      <w:r>
        <w:rPr>
          <w:rFonts w:cs="Arial"/>
          <w:b/>
          <w:lang w:val="en-GB"/>
        </w:rPr>
        <w:t>FÉL 2</w:t>
      </w:r>
    </w:p>
    <w:p w14:paraId="2F17A674" w14:textId="723D9FF3" w:rsidR="00F55A5F" w:rsidRPr="00C216BB" w:rsidRDefault="00F55A5F" w:rsidP="00994FE6">
      <w:pPr>
        <w:spacing w:before="240" w:after="240"/>
        <w:rPr>
          <w:rFonts w:cs="Arial"/>
          <w:lang w:val="en-GB"/>
        </w:rPr>
      </w:pPr>
      <w:r w:rsidRPr="002403DF">
        <w:rPr>
          <w:rFonts w:cs="Arial"/>
          <w:lang w:val="en-GB"/>
        </w:rPr>
        <w:t>UNIVERSIDAD DE ALCALÁ</w:t>
      </w:r>
      <w:r>
        <w:rPr>
          <w:rFonts w:cs="Arial"/>
          <w:lang w:val="en-GB"/>
        </w:rPr>
        <w:t xml:space="preserve"> </w:t>
      </w:r>
      <w:bookmarkStart w:id="12" w:name="_Hlk76558212"/>
      <w:r>
        <w:rPr>
          <w:rFonts w:cs="Arial"/>
          <w:lang w:val="en-GB"/>
        </w:rPr>
        <w:t>nem rendelkezik olyan adattal, szaktudással, vagy információval</w:t>
      </w:r>
      <w:r w:rsidRPr="00C216BB">
        <w:rPr>
          <w:rFonts w:cs="Arial"/>
          <w:lang w:val="en-GB"/>
        </w:rPr>
        <w:t xml:space="preserve">, amely szükséges lehet egy másik Fél számára a projekt végrehajtásához (Támogatási Szerződés 25.2 Pont), vagy </w:t>
      </w:r>
      <w:r>
        <w:rPr>
          <w:rFonts w:cs="Arial"/>
          <w:lang w:val="en-GB"/>
        </w:rPr>
        <w:t>amely felhasználása szükséges lehet</w:t>
      </w:r>
      <w:r w:rsidRPr="00C216BB">
        <w:rPr>
          <w:rFonts w:cs="Arial"/>
          <w:lang w:val="en-GB"/>
        </w:rPr>
        <w:t xml:space="preserve"> másik Fél eredményeinek</w:t>
      </w:r>
      <w:r>
        <w:rPr>
          <w:rFonts w:cs="Arial"/>
          <w:lang w:val="en-GB"/>
        </w:rPr>
        <w:t xml:space="preserve"> eléréséhez</w:t>
      </w:r>
      <w:r w:rsidRPr="00C216BB">
        <w:rPr>
          <w:rFonts w:cs="Arial"/>
          <w:lang w:val="en-GB"/>
        </w:rPr>
        <w:t xml:space="preserve"> (Támogatási Szerződés 25.3 Pont).</w:t>
      </w:r>
    </w:p>
    <w:p w14:paraId="395972D4"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p w14:paraId="3796FBD1" w14:textId="412E114F" w:rsidR="00F55A5F" w:rsidRDefault="00F55A5F" w:rsidP="00F55A5F">
      <w:pPr>
        <w:spacing w:before="240" w:after="240"/>
        <w:rPr>
          <w:rFonts w:cs="Arial"/>
          <w:lang w:val="en-GB"/>
        </w:rPr>
      </w:pPr>
    </w:p>
    <w:p w14:paraId="364761BC" w14:textId="77777777" w:rsidR="00F55A5F" w:rsidRPr="002403DF" w:rsidRDefault="00F55A5F" w:rsidP="00F55A5F">
      <w:pPr>
        <w:spacing w:before="240" w:after="240"/>
        <w:rPr>
          <w:rFonts w:cs="Arial"/>
          <w:lang w:val="en-GB"/>
        </w:rPr>
      </w:pPr>
    </w:p>
    <w:bookmarkEnd w:id="12"/>
    <w:p w14:paraId="6B7D36D8" w14:textId="77777777" w:rsidR="00F55A5F" w:rsidRPr="002403DF" w:rsidRDefault="00F55A5F" w:rsidP="00F55A5F">
      <w:pPr>
        <w:spacing w:before="240" w:after="240"/>
        <w:rPr>
          <w:rFonts w:cs="Arial"/>
          <w:b/>
          <w:lang w:val="en-GB"/>
        </w:rPr>
      </w:pPr>
      <w:r>
        <w:rPr>
          <w:rFonts w:cs="Arial"/>
          <w:b/>
          <w:lang w:val="en-GB"/>
        </w:rPr>
        <w:t>FÉL</w:t>
      </w:r>
      <w:r w:rsidRPr="002403DF">
        <w:rPr>
          <w:rFonts w:cs="Arial"/>
          <w:b/>
          <w:lang w:val="en-GB"/>
        </w:rPr>
        <w:t xml:space="preserve"> 3</w:t>
      </w:r>
    </w:p>
    <w:p w14:paraId="69BBE3B3" w14:textId="09324135" w:rsidR="00F55A5F" w:rsidRPr="00C216BB" w:rsidRDefault="00F55A5F" w:rsidP="00994FE6">
      <w:pPr>
        <w:spacing w:before="240" w:after="240"/>
        <w:rPr>
          <w:rFonts w:cs="Arial"/>
          <w:lang w:val="en-GB"/>
        </w:rPr>
      </w:pPr>
      <w:r w:rsidRPr="002403DF">
        <w:rPr>
          <w:rFonts w:cs="Arial"/>
          <w:lang w:val="en-GB"/>
        </w:rPr>
        <w:t>STOCKHOLMI KESKKONNAINSTITUUDI TALLINNA KESKUS</w:t>
      </w:r>
      <w:r>
        <w:rPr>
          <w:rFonts w:cs="Arial"/>
          <w:lang w:val="en-GB"/>
        </w:rPr>
        <w:t xml:space="preserve"> nem rendelkezik olyan adattal, szaktudással, vagy információval</w:t>
      </w:r>
      <w:r w:rsidRPr="00C216BB">
        <w:rPr>
          <w:rFonts w:cs="Arial"/>
          <w:lang w:val="en-GB"/>
        </w:rPr>
        <w:t xml:space="preserve">, amely szükséges lehet egy másik Fél számára a projekt végrehajtásához (Támogatási Szerződés 25.2 Pont), vagy </w:t>
      </w:r>
      <w:r>
        <w:rPr>
          <w:rFonts w:cs="Arial"/>
          <w:lang w:val="en-GB"/>
        </w:rPr>
        <w:t>amely felhasználása szükséges lehet</w:t>
      </w:r>
      <w:r w:rsidRPr="00C216BB">
        <w:rPr>
          <w:rFonts w:cs="Arial"/>
          <w:lang w:val="en-GB"/>
        </w:rPr>
        <w:t xml:space="preserve"> másik Fél eredményeinek</w:t>
      </w:r>
      <w:r>
        <w:rPr>
          <w:rFonts w:cs="Arial"/>
          <w:lang w:val="en-GB"/>
        </w:rPr>
        <w:t xml:space="preserve"> eléréséhez</w:t>
      </w:r>
      <w:r w:rsidRPr="00C216BB">
        <w:rPr>
          <w:rFonts w:cs="Arial"/>
          <w:lang w:val="en-GB"/>
        </w:rPr>
        <w:t xml:space="preserve"> (Támogatási Szerződés 25.3 Pont).</w:t>
      </w:r>
    </w:p>
    <w:p w14:paraId="681B2A9C"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p w14:paraId="7A01D656" w14:textId="77777777" w:rsidR="00F55A5F" w:rsidRPr="002403DF" w:rsidRDefault="00F55A5F" w:rsidP="00F55A5F">
      <w:pPr>
        <w:spacing w:before="240" w:after="240"/>
        <w:rPr>
          <w:rFonts w:cs="Arial"/>
          <w:lang w:val="en-GB"/>
        </w:rPr>
      </w:pPr>
    </w:p>
    <w:p w14:paraId="33889143" w14:textId="77777777" w:rsidR="00F55A5F" w:rsidRPr="002403DF" w:rsidRDefault="00F55A5F" w:rsidP="00F55A5F">
      <w:pPr>
        <w:spacing w:before="240" w:after="240"/>
        <w:rPr>
          <w:rFonts w:cs="Arial"/>
          <w:b/>
          <w:lang w:val="en-GB"/>
        </w:rPr>
      </w:pPr>
      <w:r>
        <w:rPr>
          <w:rFonts w:cs="Arial"/>
          <w:b/>
          <w:lang w:val="en-GB"/>
        </w:rPr>
        <w:t>FÉL</w:t>
      </w:r>
      <w:r w:rsidRPr="002403DF">
        <w:rPr>
          <w:rFonts w:cs="Arial"/>
          <w:b/>
          <w:lang w:val="en-GB"/>
        </w:rPr>
        <w:t xml:space="preserve"> 4</w:t>
      </w:r>
    </w:p>
    <w:p w14:paraId="119A58D1" w14:textId="47758E46" w:rsidR="00F55A5F" w:rsidRPr="00C216BB" w:rsidRDefault="00F55A5F" w:rsidP="00994FE6">
      <w:pPr>
        <w:spacing w:before="240" w:after="240"/>
        <w:rPr>
          <w:rFonts w:cs="Arial"/>
          <w:lang w:val="en-GB"/>
        </w:rPr>
      </w:pPr>
      <w:r w:rsidRPr="002403DF">
        <w:rPr>
          <w:rFonts w:cs="Arial"/>
          <w:lang w:val="en-GB"/>
        </w:rPr>
        <w:t xml:space="preserve">RIKOLTO BELGIUM </w:t>
      </w:r>
      <w:r>
        <w:rPr>
          <w:rFonts w:cs="Arial"/>
          <w:lang w:val="en-GB"/>
        </w:rPr>
        <w:t>nem rendelkezik olyan adattal, szaktudással, vagy információval</w:t>
      </w:r>
      <w:r w:rsidRPr="00C216BB">
        <w:rPr>
          <w:rFonts w:cs="Arial"/>
          <w:lang w:val="en-GB"/>
        </w:rPr>
        <w:t xml:space="preserve">, amely szükséges lehet egy másik Fél számára a projekt végrehajtásához (Támogatási Szerződés 25.2 Pont), vagy </w:t>
      </w:r>
      <w:r>
        <w:rPr>
          <w:rFonts w:cs="Arial"/>
          <w:lang w:val="en-GB"/>
        </w:rPr>
        <w:t>amely felhasználása szükséges lehet</w:t>
      </w:r>
      <w:r w:rsidRPr="00C216BB">
        <w:rPr>
          <w:rFonts w:cs="Arial"/>
          <w:lang w:val="en-GB"/>
        </w:rPr>
        <w:t xml:space="preserve"> másik Fél eredményeinek</w:t>
      </w:r>
      <w:r>
        <w:rPr>
          <w:rFonts w:cs="Arial"/>
          <w:lang w:val="en-GB"/>
        </w:rPr>
        <w:t xml:space="preserve"> eléréséhez</w:t>
      </w:r>
      <w:r w:rsidRPr="00C216BB">
        <w:rPr>
          <w:rFonts w:cs="Arial"/>
          <w:lang w:val="en-GB"/>
        </w:rPr>
        <w:t xml:space="preserve"> (Támogatási Szerződés 25.3 Pont).</w:t>
      </w:r>
    </w:p>
    <w:p w14:paraId="694E0A49"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p w14:paraId="424DB2F0" w14:textId="77777777" w:rsidR="00F55A5F" w:rsidRPr="002403DF" w:rsidRDefault="00F55A5F" w:rsidP="00F55A5F">
      <w:pPr>
        <w:spacing w:before="240" w:after="240"/>
        <w:rPr>
          <w:rFonts w:cs="Arial"/>
          <w:lang w:val="en-GB"/>
        </w:rPr>
      </w:pPr>
    </w:p>
    <w:p w14:paraId="39D68990" w14:textId="77777777" w:rsidR="00F55A5F" w:rsidRPr="002403DF" w:rsidRDefault="00F55A5F" w:rsidP="00F55A5F">
      <w:pPr>
        <w:spacing w:before="240" w:after="240"/>
        <w:rPr>
          <w:rFonts w:cs="Arial"/>
          <w:b/>
          <w:lang w:val="en-GB"/>
        </w:rPr>
      </w:pPr>
      <w:r>
        <w:rPr>
          <w:rFonts w:cs="Arial"/>
          <w:b/>
          <w:lang w:val="en-GB"/>
        </w:rPr>
        <w:t>FÉL 5</w:t>
      </w:r>
    </w:p>
    <w:p w14:paraId="4B34075A" w14:textId="576A1F18" w:rsidR="00F55A5F" w:rsidRPr="00C216BB" w:rsidRDefault="00F55A5F" w:rsidP="00994FE6">
      <w:pPr>
        <w:spacing w:before="240" w:after="240"/>
        <w:rPr>
          <w:rFonts w:cs="Arial"/>
          <w:lang w:val="en-GB"/>
        </w:rPr>
      </w:pPr>
      <w:r w:rsidRPr="002403DF">
        <w:rPr>
          <w:rFonts w:cs="Arial"/>
          <w:lang w:val="en-GB"/>
        </w:rPr>
        <w:t>UNIVERSITÀ DI SCIENZE GASTRONOMICHE DI POLLENZO</w:t>
      </w:r>
      <w:r>
        <w:rPr>
          <w:rFonts w:cs="Arial"/>
          <w:lang w:val="en-GB"/>
        </w:rPr>
        <w:t xml:space="preserve"> nem rendelkezik olyan adattal, szaktudással, vagy információval</w:t>
      </w:r>
      <w:r w:rsidRPr="00C216BB">
        <w:rPr>
          <w:rFonts w:cs="Arial"/>
          <w:lang w:val="en-GB"/>
        </w:rPr>
        <w:t xml:space="preserve">, amely szükséges lehet egy másik Fél számára a projekt végrehajtásához (Támogatási Szerződés 25.2 Pont), vagy </w:t>
      </w:r>
      <w:r>
        <w:rPr>
          <w:rFonts w:cs="Arial"/>
          <w:lang w:val="en-GB"/>
        </w:rPr>
        <w:t>amely felhasználása szükséges lehet</w:t>
      </w:r>
      <w:r w:rsidRPr="00C216BB">
        <w:rPr>
          <w:rFonts w:cs="Arial"/>
          <w:lang w:val="en-GB"/>
        </w:rPr>
        <w:t xml:space="preserve"> másik Fél eredményeinek</w:t>
      </w:r>
      <w:r>
        <w:rPr>
          <w:rFonts w:cs="Arial"/>
          <w:lang w:val="en-GB"/>
        </w:rPr>
        <w:t xml:space="preserve"> eléréséhez</w:t>
      </w:r>
      <w:r w:rsidRPr="00C216BB">
        <w:rPr>
          <w:rFonts w:cs="Arial"/>
          <w:lang w:val="en-GB"/>
        </w:rPr>
        <w:t xml:space="preserve"> (Támogatási Szerződés 25.3 Pont).</w:t>
      </w:r>
    </w:p>
    <w:p w14:paraId="260AECED" w14:textId="77777777" w:rsidR="00F55A5F" w:rsidRPr="00C216BB" w:rsidRDefault="00F55A5F" w:rsidP="00F55A5F">
      <w:pPr>
        <w:spacing w:after="160" w:line="259" w:lineRule="auto"/>
        <w:jc w:val="left"/>
        <w:rPr>
          <w:rFonts w:cs="Arial"/>
          <w:lang w:val="en-GB"/>
        </w:rPr>
      </w:pPr>
    </w:p>
    <w:p w14:paraId="0C3002CA"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p w14:paraId="59D14A18" w14:textId="77777777" w:rsidR="00F55A5F" w:rsidRPr="002403DF" w:rsidRDefault="00F55A5F" w:rsidP="00F55A5F">
      <w:pPr>
        <w:spacing w:before="240" w:after="240"/>
        <w:rPr>
          <w:rFonts w:cs="Arial"/>
          <w:b/>
          <w:lang w:val="en-GB"/>
        </w:rPr>
      </w:pPr>
    </w:p>
    <w:p w14:paraId="4D146EA2" w14:textId="77777777" w:rsidR="00F55A5F" w:rsidRPr="002403DF" w:rsidRDefault="00F55A5F" w:rsidP="00F55A5F">
      <w:pPr>
        <w:spacing w:before="240" w:after="240"/>
        <w:rPr>
          <w:rFonts w:cs="Arial"/>
          <w:b/>
          <w:lang w:val="en-GB"/>
        </w:rPr>
      </w:pPr>
      <w:r>
        <w:rPr>
          <w:rFonts w:cs="Arial"/>
          <w:b/>
          <w:lang w:val="en-GB"/>
        </w:rPr>
        <w:t>FÉL</w:t>
      </w:r>
      <w:r w:rsidRPr="002403DF">
        <w:rPr>
          <w:rFonts w:cs="Arial"/>
          <w:b/>
          <w:lang w:val="en-GB"/>
        </w:rPr>
        <w:t xml:space="preserve"> 6</w:t>
      </w:r>
    </w:p>
    <w:p w14:paraId="26A1761B" w14:textId="4359722D" w:rsidR="00F55A5F" w:rsidRPr="002403DF" w:rsidRDefault="00F55A5F">
      <w:pPr>
        <w:spacing w:before="240" w:after="240"/>
        <w:rPr>
          <w:rFonts w:cs="Arial"/>
          <w:lang w:val="en-GB"/>
        </w:rPr>
      </w:pPr>
      <w:r w:rsidRPr="002403DF">
        <w:rPr>
          <w:rFonts w:cs="Arial"/>
          <w:lang w:val="en-GB"/>
        </w:rPr>
        <w:t>STIFTELSEN VÄRLDSNATURFONDEN WWF</w:t>
      </w:r>
      <w:r>
        <w:rPr>
          <w:rFonts w:cs="Arial"/>
          <w:lang w:val="en-GB"/>
        </w:rPr>
        <w:t>tekintetében</w:t>
      </w:r>
      <w:r w:rsidRPr="002403DF">
        <w:rPr>
          <w:rFonts w:cs="Arial"/>
          <w:lang w:val="en-GB"/>
        </w:rPr>
        <w:t xml:space="preserve">, </w:t>
      </w:r>
      <w:r>
        <w:rPr>
          <w:rFonts w:cs="Arial"/>
          <w:lang w:val="en-GB"/>
        </w:rPr>
        <w:t>felek megállapodnak</w:t>
      </w:r>
      <w:r w:rsidRPr="002403DF">
        <w:rPr>
          <w:rFonts w:cs="Arial"/>
          <w:lang w:val="en-GB"/>
        </w:rPr>
        <w:t>,</w:t>
      </w:r>
      <w:r>
        <w:rPr>
          <w:rFonts w:cs="Arial"/>
          <w:lang w:val="en-GB"/>
        </w:rPr>
        <w:t xml:space="preserve"> legjobb tudásuk szerint</w:t>
      </w:r>
      <w:r w:rsidR="006B0398">
        <w:rPr>
          <w:rFonts w:cs="Arial"/>
          <w:highlight w:val="lightGray"/>
          <w:lang w:val="en-GB"/>
        </w:rPr>
        <w:t xml:space="preserve"> a</w:t>
      </w:r>
      <w:r>
        <w:rPr>
          <w:rFonts w:cs="Arial"/>
          <w:highlight w:val="lightGray"/>
          <w:lang w:val="en-GB"/>
        </w:rPr>
        <w:t xml:space="preserve"> Projekthez kapcsolódó </w:t>
      </w:r>
      <w:r w:rsidRPr="00C103F7">
        <w:rPr>
          <w:rFonts w:cs="Arial"/>
          <w:highlight w:val="lightGray"/>
          <w:lang w:val="en-GB"/>
        </w:rPr>
        <w:t xml:space="preserve">következőkben azonosított Háttér felhasználási feltételeiről. </w:t>
      </w:r>
      <w:r w:rsidRPr="00C1547A">
        <w:rPr>
          <w:rFonts w:cs="Arial"/>
          <w:highlight w:val="lightGray"/>
          <w:lang w:val="en-GB"/>
        </w:rPr>
        <w:t>az alábbaikban részletezett egyedi korlátozásokkal és/ vagy feltételekkel:</w:t>
      </w:r>
    </w:p>
    <w:tbl>
      <w:tblPr>
        <w:tblStyle w:val="Rcsostblzat"/>
        <w:tblW w:w="0" w:type="auto"/>
        <w:tblLook w:val="04A0" w:firstRow="1" w:lastRow="0" w:firstColumn="1" w:lastColumn="0" w:noHBand="0" w:noVBand="1"/>
      </w:tblPr>
      <w:tblGrid>
        <w:gridCol w:w="3627"/>
        <w:gridCol w:w="2709"/>
        <w:gridCol w:w="2726"/>
      </w:tblGrid>
      <w:tr w:rsidR="00F55A5F" w:rsidRPr="002403DF" w14:paraId="6A03B01C" w14:textId="77777777" w:rsidTr="00C148CF">
        <w:tc>
          <w:tcPr>
            <w:tcW w:w="3017" w:type="dxa"/>
            <w:shd w:val="clear" w:color="auto" w:fill="D9D9D9" w:themeFill="background1" w:themeFillShade="D9"/>
          </w:tcPr>
          <w:p w14:paraId="1B3CA0F5" w14:textId="77777777" w:rsidR="00F55A5F" w:rsidRPr="002403DF" w:rsidRDefault="00F55A5F" w:rsidP="00C148CF">
            <w:pPr>
              <w:autoSpaceDE w:val="0"/>
              <w:autoSpaceDN w:val="0"/>
              <w:adjustRightInd w:val="0"/>
              <w:spacing w:before="240" w:after="240"/>
              <w:rPr>
                <w:rFonts w:cs="Arial"/>
                <w:noProof/>
                <w:spacing w:val="-3"/>
                <w:sz w:val="22"/>
                <w:szCs w:val="22"/>
                <w:lang w:val="en-GB"/>
              </w:rPr>
            </w:pPr>
            <w:r>
              <w:t>Háttér</w:t>
            </w:r>
            <w:r w:rsidRPr="00FF74A6">
              <w:t xml:space="preserve"> leírása</w:t>
            </w:r>
          </w:p>
        </w:tc>
        <w:tc>
          <w:tcPr>
            <w:tcW w:w="3027" w:type="dxa"/>
            <w:shd w:val="clear" w:color="auto" w:fill="D9D9D9" w:themeFill="background1" w:themeFillShade="D9"/>
          </w:tcPr>
          <w:p w14:paraId="7FF7A4DA" w14:textId="77777777" w:rsidR="00F55A5F" w:rsidRPr="002403DF" w:rsidRDefault="00F55A5F" w:rsidP="00C148CF">
            <w:pPr>
              <w:autoSpaceDE w:val="0"/>
              <w:autoSpaceDN w:val="0"/>
              <w:adjustRightInd w:val="0"/>
              <w:spacing w:before="240" w:after="240"/>
              <w:rPr>
                <w:rFonts w:cs="Arial"/>
                <w:noProof/>
                <w:spacing w:val="-3"/>
                <w:sz w:val="22"/>
                <w:szCs w:val="22"/>
                <w:lang w:val="en-GB"/>
              </w:rPr>
            </w:pPr>
            <w:r w:rsidRPr="00FF74A6">
              <w:t>Végrehajtáshoz kapcsolódó egyedi korlátozások és/vagy feltételek (Támogatási Szerződés 25.2 Pont)</w:t>
            </w:r>
          </w:p>
        </w:tc>
        <w:tc>
          <w:tcPr>
            <w:tcW w:w="3018" w:type="dxa"/>
            <w:shd w:val="clear" w:color="auto" w:fill="D9D9D9" w:themeFill="background1" w:themeFillShade="D9"/>
          </w:tcPr>
          <w:p w14:paraId="5A7C34D5" w14:textId="77777777" w:rsidR="00F55A5F" w:rsidRPr="002403DF" w:rsidRDefault="00F55A5F" w:rsidP="00C148CF">
            <w:pPr>
              <w:autoSpaceDE w:val="0"/>
              <w:autoSpaceDN w:val="0"/>
              <w:adjustRightInd w:val="0"/>
              <w:spacing w:before="240" w:after="240"/>
              <w:rPr>
                <w:rFonts w:cs="Arial"/>
                <w:noProof/>
                <w:spacing w:val="-3"/>
                <w:sz w:val="22"/>
                <w:szCs w:val="22"/>
                <w:lang w:val="en-GB"/>
              </w:rPr>
            </w:pPr>
            <w:r>
              <w:t>Fel</w:t>
            </w:r>
            <w:r w:rsidRPr="00FF74A6">
              <w:t>használáshoz kapcsolódó egyedi korlátozások és/ vagy feltételek (Támogatási Szerződés 25.3 Pont)</w:t>
            </w:r>
          </w:p>
        </w:tc>
      </w:tr>
      <w:tr w:rsidR="00F55A5F" w:rsidRPr="002403DF" w14:paraId="0B34635E" w14:textId="77777777" w:rsidTr="00994FE6">
        <w:tc>
          <w:tcPr>
            <w:tcW w:w="3017" w:type="dxa"/>
          </w:tcPr>
          <w:p w14:paraId="2A880F1F" w14:textId="77777777" w:rsidR="00F55A5F" w:rsidRPr="002403DF" w:rsidRDefault="00F55A5F" w:rsidP="00C148CF">
            <w:pPr>
              <w:autoSpaceDE w:val="0"/>
              <w:autoSpaceDN w:val="0"/>
              <w:adjustRightInd w:val="0"/>
              <w:spacing w:before="240" w:after="240"/>
              <w:rPr>
                <w:rFonts w:cs="Arial"/>
                <w:noProof/>
                <w:spacing w:val="-3"/>
                <w:sz w:val="22"/>
                <w:szCs w:val="22"/>
                <w:highlight w:val="lightGray"/>
                <w:lang w:val="en-GB"/>
              </w:rPr>
            </w:pPr>
          </w:p>
        </w:tc>
        <w:tc>
          <w:tcPr>
            <w:tcW w:w="3027" w:type="dxa"/>
            <w:shd w:val="clear" w:color="auto" w:fill="FFFFFF" w:themeFill="background1"/>
          </w:tcPr>
          <w:p w14:paraId="40B8CFC9" w14:textId="407FD7A9" w:rsidR="00F55A5F" w:rsidRPr="002403DF" w:rsidRDefault="006B0398" w:rsidP="00C148CF">
            <w:pPr>
              <w:autoSpaceDE w:val="0"/>
              <w:autoSpaceDN w:val="0"/>
              <w:adjustRightInd w:val="0"/>
              <w:spacing w:before="240" w:after="240"/>
              <w:rPr>
                <w:rFonts w:cs="Arial"/>
                <w:noProof/>
                <w:spacing w:val="-3"/>
                <w:sz w:val="22"/>
                <w:szCs w:val="22"/>
                <w:highlight w:val="lightGray"/>
                <w:lang w:val="en-GB"/>
              </w:rPr>
            </w:pPr>
            <w:r>
              <w:rPr>
                <w:rFonts w:cs="Arial"/>
                <w:noProof/>
                <w:spacing w:val="-3"/>
                <w:sz w:val="22"/>
                <w:szCs w:val="22"/>
                <w:highlight w:val="lightGray"/>
                <w:lang w:val="en-GB"/>
              </w:rPr>
              <w:t>WWF írásos engedélyével (pl. e-mail formában)</w:t>
            </w:r>
          </w:p>
        </w:tc>
        <w:tc>
          <w:tcPr>
            <w:tcW w:w="3018" w:type="dxa"/>
          </w:tcPr>
          <w:p w14:paraId="0D081C5A" w14:textId="0E5D193D" w:rsidR="00F55A5F" w:rsidRPr="002403DF" w:rsidRDefault="006B0398" w:rsidP="00C148CF">
            <w:pPr>
              <w:autoSpaceDE w:val="0"/>
              <w:autoSpaceDN w:val="0"/>
              <w:adjustRightInd w:val="0"/>
              <w:spacing w:before="240" w:after="240"/>
              <w:rPr>
                <w:rFonts w:cs="Arial"/>
                <w:noProof/>
                <w:spacing w:val="-3"/>
                <w:sz w:val="22"/>
                <w:szCs w:val="22"/>
                <w:highlight w:val="lightGray"/>
                <w:lang w:val="en-GB"/>
              </w:rPr>
            </w:pPr>
            <w:r w:rsidRPr="006B0398">
              <w:rPr>
                <w:rFonts w:cs="Arial"/>
                <w:noProof/>
                <w:spacing w:val="-3"/>
                <w:sz w:val="22"/>
                <w:szCs w:val="22"/>
                <w:lang w:val="en-GB"/>
              </w:rPr>
              <w:t>WWF írásos engedélyével (pl. e-mail formában)</w:t>
            </w:r>
          </w:p>
        </w:tc>
      </w:tr>
      <w:tr w:rsidR="00F55A5F" w:rsidRPr="002403DF" w14:paraId="0EFCE5EB" w14:textId="77777777" w:rsidTr="00C148CF">
        <w:tc>
          <w:tcPr>
            <w:tcW w:w="3017" w:type="dxa"/>
          </w:tcPr>
          <w:p w14:paraId="6641223F" w14:textId="77777777" w:rsidR="00B25188" w:rsidRPr="00B25188" w:rsidRDefault="00B25188" w:rsidP="00B25188">
            <w:pPr>
              <w:autoSpaceDE w:val="0"/>
              <w:autoSpaceDN w:val="0"/>
              <w:adjustRightInd w:val="0"/>
              <w:spacing w:before="240" w:after="240"/>
              <w:rPr>
                <w:rFonts w:cs="Arial"/>
                <w:noProof/>
                <w:spacing w:val="-3"/>
                <w:sz w:val="22"/>
                <w:szCs w:val="22"/>
                <w:lang w:val="en-GB"/>
              </w:rPr>
            </w:pPr>
            <w:r w:rsidRPr="00B25188">
              <w:rPr>
                <w:rFonts w:cs="Arial"/>
                <w:noProof/>
                <w:spacing w:val="-3"/>
                <w:sz w:val="22"/>
                <w:szCs w:val="22"/>
                <w:lang w:val="en-GB"/>
              </w:rPr>
              <w:t>A WWF fogyasztói útmutatói a fenntartható étrendhez - a weboldalukon, az alkalmazásokban és az alapadatokban elérhető információk:</w:t>
            </w:r>
          </w:p>
          <w:p w14:paraId="5FAEBB81" w14:textId="77777777" w:rsidR="00B25188" w:rsidRDefault="00B25188" w:rsidP="00B25188">
            <w:pPr>
              <w:autoSpaceDE w:val="0"/>
              <w:autoSpaceDN w:val="0"/>
              <w:adjustRightInd w:val="0"/>
              <w:spacing w:before="240" w:after="240"/>
              <w:rPr>
                <w:rFonts w:cs="Arial"/>
                <w:noProof/>
                <w:spacing w:val="-3"/>
                <w:sz w:val="22"/>
                <w:szCs w:val="22"/>
                <w:lang w:val="en-GB"/>
              </w:rPr>
            </w:pPr>
            <w:r w:rsidRPr="00B25188">
              <w:rPr>
                <w:rFonts w:cs="Arial"/>
                <w:noProof/>
                <w:spacing w:val="-3"/>
                <w:sz w:val="22"/>
                <w:szCs w:val="22"/>
                <w:lang w:val="en-GB"/>
              </w:rPr>
              <w:t>WWF Halkalauz</w:t>
            </w:r>
          </w:p>
          <w:p w14:paraId="6BCBC35E" w14:textId="509E3046" w:rsidR="00B25188" w:rsidRPr="00B25188" w:rsidRDefault="00B25188" w:rsidP="00B25188">
            <w:pPr>
              <w:autoSpaceDE w:val="0"/>
              <w:autoSpaceDN w:val="0"/>
              <w:adjustRightInd w:val="0"/>
              <w:spacing w:before="240" w:after="240"/>
              <w:rPr>
                <w:rFonts w:cs="Arial"/>
                <w:noProof/>
                <w:spacing w:val="-3"/>
                <w:sz w:val="22"/>
                <w:szCs w:val="22"/>
                <w:lang w:val="en-GB"/>
              </w:rPr>
            </w:pPr>
            <w:r w:rsidRPr="00B25188">
              <w:rPr>
                <w:rFonts w:cs="Arial"/>
                <w:noProof/>
                <w:spacing w:val="-3"/>
                <w:sz w:val="22"/>
                <w:szCs w:val="22"/>
                <w:lang w:val="en-GB"/>
              </w:rPr>
              <w:t xml:space="preserve"> https://fiskguiden.wwf.se/,</w:t>
            </w:r>
          </w:p>
          <w:p w14:paraId="63790237" w14:textId="77777777" w:rsidR="00B25188" w:rsidRDefault="00B25188" w:rsidP="00B25188">
            <w:pPr>
              <w:autoSpaceDE w:val="0"/>
              <w:autoSpaceDN w:val="0"/>
              <w:adjustRightInd w:val="0"/>
              <w:spacing w:before="240" w:after="240"/>
              <w:rPr>
                <w:rFonts w:cs="Arial"/>
                <w:noProof/>
                <w:spacing w:val="-3"/>
                <w:sz w:val="22"/>
                <w:szCs w:val="22"/>
                <w:lang w:val="en-GB"/>
              </w:rPr>
            </w:pPr>
            <w:r w:rsidRPr="00B25188">
              <w:rPr>
                <w:rFonts w:cs="Arial"/>
                <w:noProof/>
                <w:spacing w:val="-3"/>
                <w:sz w:val="22"/>
                <w:szCs w:val="22"/>
                <w:lang w:val="en-GB"/>
              </w:rPr>
              <w:t>WWF Húskalauz</w:t>
            </w:r>
          </w:p>
          <w:p w14:paraId="0312F05A" w14:textId="3456D81D" w:rsidR="00B25188" w:rsidRPr="00B25188" w:rsidRDefault="00B25188" w:rsidP="00B25188">
            <w:pPr>
              <w:autoSpaceDE w:val="0"/>
              <w:autoSpaceDN w:val="0"/>
              <w:adjustRightInd w:val="0"/>
              <w:spacing w:before="240" w:after="240"/>
              <w:rPr>
                <w:rFonts w:cs="Arial"/>
                <w:noProof/>
                <w:spacing w:val="-3"/>
                <w:sz w:val="22"/>
                <w:szCs w:val="22"/>
                <w:lang w:val="en-GB"/>
              </w:rPr>
            </w:pPr>
            <w:r w:rsidRPr="00B25188">
              <w:rPr>
                <w:rFonts w:cs="Arial"/>
                <w:noProof/>
                <w:spacing w:val="-3"/>
                <w:sz w:val="22"/>
                <w:szCs w:val="22"/>
                <w:lang w:val="en-GB"/>
              </w:rPr>
              <w:t xml:space="preserve"> htps://www.wwf.se/mat-och-jordbruk/kottguiden/</w:t>
            </w:r>
          </w:p>
          <w:p w14:paraId="30B1EED4" w14:textId="77777777" w:rsidR="00B25188" w:rsidRDefault="00B25188" w:rsidP="00B25188">
            <w:pPr>
              <w:autoSpaceDE w:val="0"/>
              <w:autoSpaceDN w:val="0"/>
              <w:adjustRightInd w:val="0"/>
              <w:spacing w:before="240" w:after="240"/>
              <w:rPr>
                <w:rFonts w:cs="Arial"/>
                <w:noProof/>
                <w:spacing w:val="-3"/>
                <w:sz w:val="22"/>
                <w:szCs w:val="22"/>
                <w:lang w:val="en-GB"/>
              </w:rPr>
            </w:pPr>
            <w:r w:rsidRPr="00B25188">
              <w:rPr>
                <w:rFonts w:cs="Arial"/>
                <w:noProof/>
                <w:spacing w:val="-3"/>
                <w:sz w:val="22"/>
                <w:szCs w:val="22"/>
                <w:lang w:val="en-GB"/>
              </w:rPr>
              <w:t xml:space="preserve">WWF </w:t>
            </w:r>
            <w:r>
              <w:rPr>
                <w:rFonts w:cs="Arial"/>
                <w:noProof/>
                <w:spacing w:val="-3"/>
                <w:sz w:val="22"/>
                <w:szCs w:val="22"/>
                <w:lang w:val="en-GB"/>
              </w:rPr>
              <w:t>Zöldségkalauz</w:t>
            </w:r>
          </w:p>
          <w:p w14:paraId="089B6246" w14:textId="35240AD1" w:rsidR="00B25188" w:rsidRPr="00B25188" w:rsidRDefault="00B25188" w:rsidP="00B25188">
            <w:pPr>
              <w:autoSpaceDE w:val="0"/>
              <w:autoSpaceDN w:val="0"/>
              <w:adjustRightInd w:val="0"/>
              <w:spacing w:before="240" w:after="240"/>
              <w:rPr>
                <w:rFonts w:cs="Arial"/>
                <w:noProof/>
                <w:spacing w:val="-3"/>
                <w:sz w:val="22"/>
                <w:szCs w:val="22"/>
                <w:lang w:val="en-GB"/>
              </w:rPr>
            </w:pPr>
            <w:r w:rsidRPr="00B25188">
              <w:rPr>
                <w:rFonts w:cs="Arial"/>
                <w:noProof/>
                <w:spacing w:val="-3"/>
                <w:sz w:val="22"/>
                <w:szCs w:val="22"/>
                <w:lang w:val="en-GB"/>
              </w:rPr>
              <w:t>https://www.wwf.se/vegoguiden/om-vegoguiden/</w:t>
            </w:r>
          </w:p>
          <w:p w14:paraId="50182E79" w14:textId="2E5B91CD" w:rsidR="00B25188" w:rsidRDefault="00B25188" w:rsidP="00B25188">
            <w:pPr>
              <w:autoSpaceDE w:val="0"/>
              <w:autoSpaceDN w:val="0"/>
              <w:adjustRightInd w:val="0"/>
              <w:spacing w:before="240" w:after="240"/>
              <w:rPr>
                <w:rFonts w:cs="Arial"/>
                <w:noProof/>
                <w:spacing w:val="-3"/>
                <w:sz w:val="22"/>
                <w:szCs w:val="22"/>
                <w:lang w:val="en-GB"/>
              </w:rPr>
            </w:pPr>
            <w:r>
              <w:rPr>
                <w:rFonts w:cs="Arial"/>
                <w:noProof/>
                <w:spacing w:val="-3"/>
                <w:sz w:val="22"/>
                <w:szCs w:val="22"/>
                <w:lang w:val="en-GB"/>
              </w:rPr>
              <w:t>“</w:t>
            </w:r>
            <w:r w:rsidRPr="00B25188">
              <w:rPr>
                <w:rFonts w:cs="Arial"/>
                <w:noProof/>
                <w:spacing w:val="-3"/>
                <w:sz w:val="22"/>
                <w:szCs w:val="22"/>
                <w:lang w:val="en-GB"/>
              </w:rPr>
              <w:t>One Planet Plate</w:t>
            </w:r>
            <w:r>
              <w:rPr>
                <w:rFonts w:cs="Arial"/>
                <w:noProof/>
                <w:spacing w:val="-3"/>
                <w:sz w:val="22"/>
                <w:szCs w:val="22"/>
                <w:lang w:val="en-GB"/>
              </w:rPr>
              <w:t>”</w:t>
            </w:r>
          </w:p>
          <w:p w14:paraId="4C15C609" w14:textId="42BFB88F" w:rsidR="00B25188" w:rsidRPr="00B25188" w:rsidRDefault="00B25188" w:rsidP="00B25188">
            <w:pPr>
              <w:autoSpaceDE w:val="0"/>
              <w:autoSpaceDN w:val="0"/>
              <w:adjustRightInd w:val="0"/>
              <w:spacing w:before="240" w:after="240"/>
              <w:rPr>
                <w:rFonts w:cs="Arial"/>
                <w:noProof/>
                <w:spacing w:val="-3"/>
                <w:sz w:val="22"/>
                <w:szCs w:val="22"/>
                <w:lang w:val="en-GB"/>
              </w:rPr>
            </w:pPr>
            <w:r w:rsidRPr="00B25188">
              <w:rPr>
                <w:rFonts w:cs="Arial"/>
                <w:noProof/>
                <w:spacing w:val="-3"/>
                <w:sz w:val="22"/>
                <w:szCs w:val="22"/>
                <w:lang w:val="en-GB"/>
              </w:rPr>
              <w:t xml:space="preserve"> https://www.wwf.se/mat-och-jordbruk/one-planet-plate/#om-one-planet-plate</w:t>
            </w:r>
          </w:p>
          <w:p w14:paraId="1FDCB70C" w14:textId="77777777" w:rsidR="00B25188" w:rsidRDefault="00B25188" w:rsidP="00B25188">
            <w:pPr>
              <w:autoSpaceDE w:val="0"/>
              <w:autoSpaceDN w:val="0"/>
              <w:adjustRightInd w:val="0"/>
              <w:spacing w:before="240" w:after="240"/>
              <w:rPr>
                <w:rFonts w:cs="Arial"/>
                <w:noProof/>
                <w:spacing w:val="-3"/>
                <w:sz w:val="22"/>
                <w:szCs w:val="22"/>
                <w:lang w:val="en-GB"/>
              </w:rPr>
            </w:pPr>
            <w:r w:rsidRPr="00B25188">
              <w:rPr>
                <w:rFonts w:cs="Arial"/>
                <w:noProof/>
                <w:spacing w:val="-3"/>
                <w:sz w:val="22"/>
                <w:szCs w:val="22"/>
                <w:lang w:val="en-GB"/>
              </w:rPr>
              <w:t>Élelmiszer kalkulátor</w:t>
            </w:r>
          </w:p>
          <w:p w14:paraId="7A5B375A" w14:textId="4ABBC0B5" w:rsidR="00B25188" w:rsidRPr="00B25188" w:rsidRDefault="00B25188" w:rsidP="00B25188">
            <w:pPr>
              <w:autoSpaceDE w:val="0"/>
              <w:autoSpaceDN w:val="0"/>
              <w:adjustRightInd w:val="0"/>
              <w:spacing w:before="240" w:after="240"/>
              <w:rPr>
                <w:rFonts w:cs="Arial"/>
                <w:noProof/>
                <w:spacing w:val="-3"/>
                <w:sz w:val="22"/>
                <w:szCs w:val="22"/>
                <w:lang w:val="en-GB"/>
              </w:rPr>
            </w:pPr>
            <w:r w:rsidRPr="00B25188">
              <w:rPr>
                <w:rFonts w:cs="Arial"/>
                <w:noProof/>
                <w:spacing w:val="-3"/>
                <w:sz w:val="22"/>
                <w:szCs w:val="22"/>
                <w:lang w:val="en-GB"/>
              </w:rPr>
              <w:t xml:space="preserve"> https://www.wwf.se/mat-och-jordbruk/matkalkylator/</w:t>
            </w:r>
          </w:p>
          <w:p w14:paraId="1A356CF0" w14:textId="77777777" w:rsidR="00B25188" w:rsidRDefault="00B25188" w:rsidP="00B25188">
            <w:pPr>
              <w:autoSpaceDE w:val="0"/>
              <w:autoSpaceDN w:val="0"/>
              <w:adjustRightInd w:val="0"/>
              <w:spacing w:before="240" w:after="240"/>
              <w:rPr>
                <w:rFonts w:cs="Arial"/>
                <w:noProof/>
                <w:spacing w:val="-3"/>
                <w:sz w:val="22"/>
                <w:szCs w:val="22"/>
                <w:lang w:val="en-GB"/>
              </w:rPr>
            </w:pPr>
            <w:r w:rsidRPr="00B25188">
              <w:rPr>
                <w:rFonts w:cs="Arial"/>
                <w:noProof/>
                <w:spacing w:val="-3"/>
                <w:sz w:val="22"/>
                <w:szCs w:val="22"/>
                <w:lang w:val="en-GB"/>
              </w:rPr>
              <w:t>Bolygóalapú étrend</w:t>
            </w:r>
          </w:p>
          <w:p w14:paraId="73D4C93D" w14:textId="71671249" w:rsidR="00F55A5F" w:rsidRPr="002403DF" w:rsidRDefault="00B25188" w:rsidP="00B25188">
            <w:pPr>
              <w:autoSpaceDE w:val="0"/>
              <w:autoSpaceDN w:val="0"/>
              <w:adjustRightInd w:val="0"/>
              <w:spacing w:before="240" w:after="240"/>
              <w:rPr>
                <w:rFonts w:cs="Arial"/>
                <w:noProof/>
                <w:spacing w:val="-3"/>
                <w:sz w:val="22"/>
                <w:szCs w:val="22"/>
                <w:highlight w:val="lightGray"/>
                <w:lang w:val="en-GB"/>
              </w:rPr>
            </w:pPr>
            <w:r w:rsidRPr="00B25188">
              <w:rPr>
                <w:rFonts w:cs="Arial"/>
                <w:noProof/>
                <w:spacing w:val="-3"/>
                <w:sz w:val="22"/>
                <w:szCs w:val="22"/>
                <w:lang w:val="en-GB"/>
              </w:rPr>
              <w:t xml:space="preserve"> https://planetbaseddiets.panda.org/</w:t>
            </w:r>
          </w:p>
        </w:tc>
        <w:tc>
          <w:tcPr>
            <w:tcW w:w="3027" w:type="dxa"/>
          </w:tcPr>
          <w:p w14:paraId="45391CED" w14:textId="77777777" w:rsidR="00F55A5F" w:rsidRPr="002403DF" w:rsidRDefault="00F55A5F" w:rsidP="00C148CF">
            <w:pPr>
              <w:autoSpaceDE w:val="0"/>
              <w:autoSpaceDN w:val="0"/>
              <w:adjustRightInd w:val="0"/>
              <w:spacing w:before="240" w:after="240"/>
              <w:rPr>
                <w:rFonts w:cs="Arial"/>
                <w:noProof/>
                <w:spacing w:val="-3"/>
                <w:sz w:val="22"/>
                <w:szCs w:val="22"/>
                <w:highlight w:val="lightGray"/>
                <w:lang w:val="en-GB"/>
              </w:rPr>
            </w:pPr>
          </w:p>
        </w:tc>
        <w:tc>
          <w:tcPr>
            <w:tcW w:w="3018" w:type="dxa"/>
          </w:tcPr>
          <w:p w14:paraId="3B177C00" w14:textId="77777777" w:rsidR="00F55A5F" w:rsidRPr="002403DF" w:rsidRDefault="00F55A5F" w:rsidP="00C148CF">
            <w:pPr>
              <w:autoSpaceDE w:val="0"/>
              <w:autoSpaceDN w:val="0"/>
              <w:adjustRightInd w:val="0"/>
              <w:spacing w:before="240" w:after="240"/>
              <w:rPr>
                <w:rFonts w:cs="Arial"/>
                <w:noProof/>
                <w:spacing w:val="-3"/>
                <w:sz w:val="22"/>
                <w:szCs w:val="22"/>
                <w:highlight w:val="lightGray"/>
                <w:lang w:val="en-GB"/>
              </w:rPr>
            </w:pPr>
          </w:p>
        </w:tc>
      </w:tr>
    </w:tbl>
    <w:p w14:paraId="170D1AA7" w14:textId="77777777" w:rsidR="00F55A5F" w:rsidRDefault="00F55A5F" w:rsidP="00F55A5F">
      <w:pPr>
        <w:spacing w:after="160" w:line="259" w:lineRule="auto"/>
        <w:jc w:val="left"/>
        <w:rPr>
          <w:rFonts w:cs="Arial"/>
          <w:lang w:val="en-GB"/>
        </w:rPr>
      </w:pPr>
    </w:p>
    <w:p w14:paraId="3C2F0101"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p w14:paraId="0DD1C3D4" w14:textId="77777777" w:rsidR="00F55A5F" w:rsidRPr="002403DF" w:rsidRDefault="00F55A5F" w:rsidP="00F55A5F">
      <w:pPr>
        <w:spacing w:before="240" w:after="240"/>
        <w:rPr>
          <w:rFonts w:cs="Arial"/>
          <w:b/>
          <w:lang w:val="en-GB"/>
        </w:rPr>
      </w:pPr>
    </w:p>
    <w:p w14:paraId="43525449" w14:textId="77777777" w:rsidR="00F55A5F" w:rsidRPr="002403DF" w:rsidRDefault="00F55A5F" w:rsidP="00F55A5F">
      <w:pPr>
        <w:spacing w:before="240" w:after="240"/>
        <w:rPr>
          <w:rFonts w:cs="Arial"/>
          <w:b/>
          <w:lang w:val="en-GB"/>
        </w:rPr>
      </w:pPr>
      <w:r>
        <w:rPr>
          <w:rFonts w:cs="Arial"/>
          <w:b/>
          <w:lang w:val="en-GB"/>
        </w:rPr>
        <w:t>FÉL 7</w:t>
      </w:r>
    </w:p>
    <w:p w14:paraId="4CC175CE" w14:textId="16823D74" w:rsidR="00F55A5F" w:rsidRPr="002403DF" w:rsidRDefault="00F55A5F">
      <w:pPr>
        <w:spacing w:before="240" w:after="240"/>
        <w:rPr>
          <w:rFonts w:cs="Arial"/>
          <w:lang w:val="en-GB"/>
        </w:rPr>
      </w:pPr>
      <w:r w:rsidRPr="002403DF">
        <w:rPr>
          <w:rFonts w:cs="Arial"/>
          <w:lang w:val="en-GB"/>
        </w:rPr>
        <w:t>INTERNATIONAL FEDERATION OF ORGANIC AGRICULTURE MOVEMENTS - EUROPEAN UNION REGIONAL GROUP (IFOAM Organics Europe)</w:t>
      </w:r>
      <w:r>
        <w:rPr>
          <w:rFonts w:cs="Arial"/>
          <w:lang w:val="en-GB"/>
        </w:rPr>
        <w:t xml:space="preserve"> tekintetében</w:t>
      </w:r>
      <w:r w:rsidRPr="002403DF">
        <w:rPr>
          <w:rFonts w:cs="Arial"/>
          <w:lang w:val="en-GB"/>
        </w:rPr>
        <w:t xml:space="preserve">, </w:t>
      </w:r>
      <w:r>
        <w:rPr>
          <w:rFonts w:cs="Arial"/>
          <w:lang w:val="en-GB"/>
        </w:rPr>
        <w:t>felek megállapodnak</w:t>
      </w:r>
      <w:r w:rsidRPr="002403DF">
        <w:rPr>
          <w:rFonts w:cs="Arial"/>
          <w:lang w:val="en-GB"/>
        </w:rPr>
        <w:t>,</w:t>
      </w:r>
      <w:r>
        <w:rPr>
          <w:rFonts w:cs="Arial"/>
          <w:lang w:val="en-GB"/>
        </w:rPr>
        <w:t xml:space="preserve"> legjobb tudásuk szerint </w:t>
      </w:r>
      <w:r w:rsidR="00B25188">
        <w:rPr>
          <w:rFonts w:cs="Arial"/>
          <w:lang w:val="en-GB"/>
        </w:rPr>
        <w:t xml:space="preserve">a </w:t>
      </w:r>
      <w:r>
        <w:rPr>
          <w:rFonts w:cs="Arial"/>
          <w:highlight w:val="lightGray"/>
          <w:lang w:val="en-GB"/>
        </w:rPr>
        <w:t xml:space="preserve">Projekthez kapcsolódó következőkben azonosított Háttér felhasználási feltételeiről. </w:t>
      </w:r>
      <w:r w:rsidRPr="00C1547A">
        <w:rPr>
          <w:rFonts w:cs="Arial"/>
          <w:highlight w:val="lightGray"/>
          <w:lang w:val="en-GB"/>
        </w:rPr>
        <w:t>az alábbaikban részletezett egyedi korlátozásokkal és/ vagy feltételekkel:</w:t>
      </w:r>
    </w:p>
    <w:tbl>
      <w:tblPr>
        <w:tblStyle w:val="Rcsostblzat"/>
        <w:tblW w:w="0" w:type="auto"/>
        <w:tblLook w:val="04A0" w:firstRow="1" w:lastRow="0" w:firstColumn="1" w:lastColumn="0" w:noHBand="0" w:noVBand="1"/>
      </w:tblPr>
      <w:tblGrid>
        <w:gridCol w:w="3017"/>
        <w:gridCol w:w="3027"/>
        <w:gridCol w:w="3018"/>
      </w:tblGrid>
      <w:tr w:rsidR="00F55A5F" w:rsidRPr="002403DF" w14:paraId="19193570" w14:textId="77777777" w:rsidTr="00C148CF">
        <w:tc>
          <w:tcPr>
            <w:tcW w:w="3017" w:type="dxa"/>
            <w:shd w:val="clear" w:color="auto" w:fill="D9D9D9" w:themeFill="background1" w:themeFillShade="D9"/>
          </w:tcPr>
          <w:p w14:paraId="34D1460A" w14:textId="77777777" w:rsidR="00F55A5F" w:rsidRPr="002403DF" w:rsidRDefault="00F55A5F" w:rsidP="00C148CF">
            <w:pPr>
              <w:autoSpaceDE w:val="0"/>
              <w:autoSpaceDN w:val="0"/>
              <w:adjustRightInd w:val="0"/>
              <w:spacing w:before="240" w:after="240"/>
              <w:rPr>
                <w:rFonts w:cs="Arial"/>
                <w:noProof/>
                <w:spacing w:val="-3"/>
                <w:sz w:val="22"/>
                <w:szCs w:val="22"/>
                <w:lang w:val="en-GB"/>
              </w:rPr>
            </w:pPr>
            <w:r>
              <w:t>Háttér</w:t>
            </w:r>
            <w:r w:rsidRPr="00FF74A6">
              <w:t xml:space="preserve"> leírása</w:t>
            </w:r>
          </w:p>
        </w:tc>
        <w:tc>
          <w:tcPr>
            <w:tcW w:w="3027" w:type="dxa"/>
            <w:shd w:val="clear" w:color="auto" w:fill="D9D9D9" w:themeFill="background1" w:themeFillShade="D9"/>
          </w:tcPr>
          <w:p w14:paraId="5B78BE2E" w14:textId="77777777" w:rsidR="00F55A5F" w:rsidRPr="002403DF" w:rsidRDefault="00F55A5F" w:rsidP="00C148CF">
            <w:pPr>
              <w:autoSpaceDE w:val="0"/>
              <w:autoSpaceDN w:val="0"/>
              <w:adjustRightInd w:val="0"/>
              <w:spacing w:before="240" w:after="240"/>
              <w:rPr>
                <w:rFonts w:cs="Arial"/>
                <w:noProof/>
                <w:spacing w:val="-3"/>
                <w:sz w:val="22"/>
                <w:szCs w:val="22"/>
                <w:lang w:val="en-GB"/>
              </w:rPr>
            </w:pPr>
            <w:r w:rsidRPr="00FF74A6">
              <w:t>Végrehajtáshoz kapcsolódó egyedi korlátozások és/vagy feltételek (Támogatási Szerződés 25.2 Pont)</w:t>
            </w:r>
          </w:p>
        </w:tc>
        <w:tc>
          <w:tcPr>
            <w:tcW w:w="3018" w:type="dxa"/>
            <w:shd w:val="clear" w:color="auto" w:fill="D9D9D9" w:themeFill="background1" w:themeFillShade="D9"/>
          </w:tcPr>
          <w:p w14:paraId="4224CEAA" w14:textId="77777777" w:rsidR="00F55A5F" w:rsidRPr="002403DF" w:rsidRDefault="00F55A5F" w:rsidP="00C148CF">
            <w:pPr>
              <w:autoSpaceDE w:val="0"/>
              <w:autoSpaceDN w:val="0"/>
              <w:adjustRightInd w:val="0"/>
              <w:spacing w:before="240" w:after="240"/>
              <w:rPr>
                <w:rFonts w:cs="Arial"/>
                <w:noProof/>
                <w:spacing w:val="-3"/>
                <w:sz w:val="22"/>
                <w:szCs w:val="22"/>
                <w:lang w:val="en-GB"/>
              </w:rPr>
            </w:pPr>
            <w:r>
              <w:t>Fel</w:t>
            </w:r>
            <w:r w:rsidRPr="00FF74A6">
              <w:t>használáshoz kapcsolódó egyedi korlátozások és/ vagy feltételek (Támogatási Szerződés 25.3 Pont)</w:t>
            </w:r>
          </w:p>
        </w:tc>
      </w:tr>
      <w:tr w:rsidR="00F55A5F" w:rsidRPr="002403DF" w14:paraId="2C839FC8" w14:textId="77777777" w:rsidTr="00C148CF">
        <w:tc>
          <w:tcPr>
            <w:tcW w:w="3017" w:type="dxa"/>
          </w:tcPr>
          <w:p w14:paraId="7723CFD1" w14:textId="05CC692A" w:rsidR="00F55A5F" w:rsidRPr="002403DF" w:rsidRDefault="00B25188" w:rsidP="00C148CF">
            <w:pPr>
              <w:autoSpaceDE w:val="0"/>
              <w:autoSpaceDN w:val="0"/>
              <w:adjustRightInd w:val="0"/>
              <w:spacing w:before="240" w:after="240"/>
              <w:rPr>
                <w:rFonts w:cs="Arial"/>
                <w:noProof/>
                <w:spacing w:val="-3"/>
                <w:sz w:val="22"/>
                <w:szCs w:val="22"/>
                <w:highlight w:val="lightGray"/>
                <w:lang w:val="en-GB"/>
              </w:rPr>
            </w:pPr>
            <w:r>
              <w:rPr>
                <w:rFonts w:cs="Arial"/>
                <w:noProof/>
                <w:spacing w:val="-3"/>
                <w:sz w:val="22"/>
                <w:szCs w:val="22"/>
                <w:highlight w:val="lightGray"/>
                <w:lang w:val="en-GB"/>
              </w:rPr>
              <w:t>EU-s és nemzetközi/regionális szintű döntéshozók kapcsolatrendszere</w:t>
            </w:r>
          </w:p>
        </w:tc>
        <w:tc>
          <w:tcPr>
            <w:tcW w:w="3027" w:type="dxa"/>
          </w:tcPr>
          <w:p w14:paraId="33E885BB" w14:textId="6FD90183" w:rsidR="00F55A5F" w:rsidRPr="002403DF" w:rsidRDefault="00B25188" w:rsidP="00C148CF">
            <w:pPr>
              <w:autoSpaceDE w:val="0"/>
              <w:autoSpaceDN w:val="0"/>
              <w:adjustRightInd w:val="0"/>
              <w:spacing w:before="240" w:after="240"/>
              <w:rPr>
                <w:rFonts w:cs="Arial"/>
                <w:noProof/>
                <w:spacing w:val="-3"/>
                <w:sz w:val="22"/>
                <w:szCs w:val="22"/>
                <w:highlight w:val="lightGray"/>
                <w:lang w:val="en-GB"/>
              </w:rPr>
            </w:pPr>
            <w:r w:rsidRPr="00B25188">
              <w:rPr>
                <w:rFonts w:cs="Arial"/>
                <w:noProof/>
                <w:spacing w:val="-3"/>
                <w:sz w:val="22"/>
                <w:szCs w:val="22"/>
                <w:lang w:val="en-GB"/>
              </w:rPr>
              <w:t>Bizalmas információk, amelyeket az IFOAM Organics Europe használ</w:t>
            </w:r>
            <w:r>
              <w:rPr>
                <w:rFonts w:cs="Arial"/>
                <w:noProof/>
                <w:spacing w:val="-3"/>
                <w:sz w:val="22"/>
                <w:szCs w:val="22"/>
                <w:lang w:val="en-GB"/>
              </w:rPr>
              <w:t xml:space="preserve"> fel</w:t>
            </w:r>
            <w:r w:rsidRPr="00B25188">
              <w:rPr>
                <w:rFonts w:cs="Arial"/>
                <w:noProof/>
                <w:spacing w:val="-3"/>
                <w:sz w:val="22"/>
                <w:szCs w:val="22"/>
                <w:lang w:val="en-GB"/>
              </w:rPr>
              <w:t xml:space="preserve"> az SF4C megvalósításához, de más partnereknek</w:t>
            </w:r>
            <w:r>
              <w:rPr>
                <w:rFonts w:cs="Arial"/>
                <w:noProof/>
                <w:spacing w:val="-3"/>
                <w:sz w:val="22"/>
                <w:szCs w:val="22"/>
                <w:lang w:val="en-GB"/>
              </w:rPr>
              <w:t xml:space="preserve"> nem ad ki</w:t>
            </w:r>
          </w:p>
        </w:tc>
        <w:tc>
          <w:tcPr>
            <w:tcW w:w="3018" w:type="dxa"/>
          </w:tcPr>
          <w:p w14:paraId="7A5F13B2" w14:textId="39416EE1" w:rsidR="00F55A5F" w:rsidRPr="002403DF" w:rsidRDefault="00F17D1D" w:rsidP="00C148CF">
            <w:pPr>
              <w:autoSpaceDE w:val="0"/>
              <w:autoSpaceDN w:val="0"/>
              <w:adjustRightInd w:val="0"/>
              <w:spacing w:before="240" w:after="240"/>
              <w:rPr>
                <w:rFonts w:cs="Arial"/>
                <w:noProof/>
                <w:spacing w:val="-3"/>
                <w:sz w:val="22"/>
                <w:szCs w:val="22"/>
                <w:highlight w:val="lightGray"/>
                <w:lang w:val="en-GB"/>
              </w:rPr>
            </w:pPr>
            <w:r w:rsidRPr="00F17D1D">
              <w:rPr>
                <w:rFonts w:cs="Arial"/>
                <w:noProof/>
                <w:spacing w:val="-3"/>
                <w:sz w:val="22"/>
                <w:szCs w:val="22"/>
                <w:lang w:val="en-GB"/>
              </w:rPr>
              <w:t>Bizalmas információk, amelyeket az IFOAM Organics Europe használ fel az SF4C megvalósításához, de más partnereknek nem ad ki</w:t>
            </w:r>
          </w:p>
        </w:tc>
      </w:tr>
      <w:tr w:rsidR="00F55A5F" w:rsidRPr="002403DF" w14:paraId="477CBD04" w14:textId="77777777" w:rsidTr="00C148CF">
        <w:tc>
          <w:tcPr>
            <w:tcW w:w="3017" w:type="dxa"/>
          </w:tcPr>
          <w:p w14:paraId="509588E8" w14:textId="15A4CBFB" w:rsidR="00F55A5F" w:rsidRPr="002403DF" w:rsidRDefault="00B25188" w:rsidP="00C148CF">
            <w:pPr>
              <w:autoSpaceDE w:val="0"/>
              <w:autoSpaceDN w:val="0"/>
              <w:adjustRightInd w:val="0"/>
              <w:spacing w:before="240" w:after="240"/>
              <w:rPr>
                <w:rFonts w:cs="Arial"/>
                <w:noProof/>
                <w:spacing w:val="-3"/>
                <w:sz w:val="22"/>
                <w:szCs w:val="22"/>
                <w:highlight w:val="lightGray"/>
                <w:lang w:val="en-GB"/>
              </w:rPr>
            </w:pPr>
            <w:r w:rsidRPr="00B25188">
              <w:rPr>
                <w:rFonts w:cs="Arial"/>
                <w:noProof/>
                <w:spacing w:val="-3"/>
                <w:sz w:val="22"/>
                <w:szCs w:val="22"/>
                <w:lang w:val="en-GB"/>
              </w:rPr>
              <w:t>Az IFOAM Organics Europe tagjainak elérhetőségei, különösen az IFOAM Ökológiai Gazdálkodók Érdekvédelmi Csoportjának és az IFOAM Ökológiai kiskereskedők érdekcsoportjának tagjai.</w:t>
            </w:r>
          </w:p>
        </w:tc>
        <w:tc>
          <w:tcPr>
            <w:tcW w:w="3027" w:type="dxa"/>
          </w:tcPr>
          <w:p w14:paraId="13B2108A" w14:textId="56BACE87" w:rsidR="00F55A5F" w:rsidRPr="002403DF" w:rsidRDefault="00F17D1D" w:rsidP="00C148CF">
            <w:pPr>
              <w:autoSpaceDE w:val="0"/>
              <w:autoSpaceDN w:val="0"/>
              <w:adjustRightInd w:val="0"/>
              <w:spacing w:before="240" w:after="240"/>
              <w:rPr>
                <w:rFonts w:cs="Arial"/>
                <w:noProof/>
                <w:spacing w:val="-3"/>
                <w:sz w:val="22"/>
                <w:szCs w:val="22"/>
                <w:highlight w:val="lightGray"/>
                <w:lang w:val="en-GB"/>
              </w:rPr>
            </w:pPr>
            <w:r w:rsidRPr="00F17D1D">
              <w:rPr>
                <w:rFonts w:cs="Arial"/>
                <w:noProof/>
                <w:spacing w:val="-3"/>
                <w:sz w:val="22"/>
                <w:szCs w:val="22"/>
                <w:lang w:val="en-GB"/>
              </w:rPr>
              <w:t>Bizalmas információk, amelyeket az IFOAM Organics Europe használ fel az SF4C megvalósításához, de más partnereknek nem ad ki</w:t>
            </w:r>
          </w:p>
        </w:tc>
        <w:tc>
          <w:tcPr>
            <w:tcW w:w="3018" w:type="dxa"/>
          </w:tcPr>
          <w:p w14:paraId="313132F5" w14:textId="7EE41C4B" w:rsidR="00F55A5F" w:rsidRPr="002403DF" w:rsidRDefault="00F17D1D" w:rsidP="00C148CF">
            <w:pPr>
              <w:autoSpaceDE w:val="0"/>
              <w:autoSpaceDN w:val="0"/>
              <w:adjustRightInd w:val="0"/>
              <w:spacing w:before="240" w:after="240"/>
              <w:rPr>
                <w:rFonts w:cs="Arial"/>
                <w:noProof/>
                <w:spacing w:val="-3"/>
                <w:sz w:val="22"/>
                <w:szCs w:val="22"/>
                <w:highlight w:val="lightGray"/>
                <w:lang w:val="en-GB"/>
              </w:rPr>
            </w:pPr>
            <w:r w:rsidRPr="00F17D1D">
              <w:rPr>
                <w:rFonts w:cs="Arial"/>
                <w:noProof/>
                <w:spacing w:val="-3"/>
                <w:sz w:val="22"/>
                <w:szCs w:val="22"/>
                <w:lang w:val="en-GB"/>
              </w:rPr>
              <w:t>Bizalmas információk, amelyeket az IFOAM Organics Europe használ fel az SF4C megvalósításához, de más partnereknek nem ad ki</w:t>
            </w:r>
          </w:p>
        </w:tc>
      </w:tr>
    </w:tbl>
    <w:p w14:paraId="176C1E65" w14:textId="77777777" w:rsidR="00F55A5F" w:rsidRDefault="00F55A5F" w:rsidP="00F55A5F">
      <w:pPr>
        <w:spacing w:after="160" w:line="259" w:lineRule="auto"/>
        <w:jc w:val="left"/>
        <w:rPr>
          <w:rFonts w:cs="Arial"/>
          <w:lang w:val="en-GB"/>
        </w:rPr>
      </w:pPr>
    </w:p>
    <w:p w14:paraId="738E26BD"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p w14:paraId="22628BE5" w14:textId="77777777" w:rsidR="00F55A5F" w:rsidRPr="002403DF" w:rsidRDefault="00F55A5F" w:rsidP="00F55A5F">
      <w:pPr>
        <w:spacing w:before="240" w:after="240"/>
        <w:rPr>
          <w:rFonts w:cs="Arial"/>
          <w:b/>
          <w:lang w:val="en-GB"/>
        </w:rPr>
      </w:pPr>
    </w:p>
    <w:p w14:paraId="399D9FC4" w14:textId="77777777" w:rsidR="00F55A5F" w:rsidRPr="002403DF" w:rsidRDefault="00F55A5F" w:rsidP="00F55A5F">
      <w:pPr>
        <w:spacing w:before="240" w:after="240"/>
        <w:rPr>
          <w:rFonts w:cs="Arial"/>
          <w:b/>
          <w:lang w:val="en-GB"/>
        </w:rPr>
      </w:pPr>
      <w:r>
        <w:rPr>
          <w:rFonts w:cs="Arial"/>
          <w:b/>
          <w:lang w:val="en-GB"/>
        </w:rPr>
        <w:t>FÉL 8</w:t>
      </w:r>
    </w:p>
    <w:p w14:paraId="1A1C4ECC" w14:textId="1864EBF8" w:rsidR="00F55A5F" w:rsidRPr="00C216BB" w:rsidRDefault="00F55A5F" w:rsidP="00994FE6">
      <w:pPr>
        <w:spacing w:before="240" w:after="240"/>
        <w:rPr>
          <w:rFonts w:cs="Arial"/>
          <w:lang w:val="en-GB"/>
        </w:rPr>
      </w:pPr>
      <w:r w:rsidRPr="002403DF">
        <w:rPr>
          <w:rFonts w:cs="Arial"/>
          <w:lang w:val="en-GB"/>
        </w:rPr>
        <w:t>VÁLLALATGAZDASÁGI TUDOMÁNYOS ÉS OKTATÁSI ALAPÍTVÁNY</w:t>
      </w:r>
      <w:r>
        <w:rPr>
          <w:rFonts w:cs="Arial"/>
          <w:lang w:val="en-GB"/>
        </w:rPr>
        <w:t>nem rendelkezik olyan adattal, szaktudással, vagy információval</w:t>
      </w:r>
      <w:r w:rsidRPr="00C216BB">
        <w:rPr>
          <w:rFonts w:cs="Arial"/>
          <w:lang w:val="en-GB"/>
        </w:rPr>
        <w:t xml:space="preserve">, amely szükséges lehet egy másik Fél számára a projekt végrehajtásához (Támogatási Szerződés 25.2 Pont), vagy </w:t>
      </w:r>
      <w:r>
        <w:rPr>
          <w:rFonts w:cs="Arial"/>
          <w:lang w:val="en-GB"/>
        </w:rPr>
        <w:t>amely felhasználása szükséges lehet</w:t>
      </w:r>
      <w:r w:rsidRPr="00C216BB">
        <w:rPr>
          <w:rFonts w:cs="Arial"/>
          <w:lang w:val="en-GB"/>
        </w:rPr>
        <w:t xml:space="preserve"> másik Fél eredményeinek</w:t>
      </w:r>
      <w:r>
        <w:rPr>
          <w:rFonts w:cs="Arial"/>
          <w:lang w:val="en-GB"/>
        </w:rPr>
        <w:t xml:space="preserve"> eléréséhez</w:t>
      </w:r>
      <w:r w:rsidRPr="00C216BB">
        <w:rPr>
          <w:rFonts w:cs="Arial"/>
          <w:lang w:val="en-GB"/>
        </w:rPr>
        <w:t xml:space="preserve"> (Támogatási Szerződés 25.3 Pont).</w:t>
      </w:r>
    </w:p>
    <w:p w14:paraId="4B07B00A" w14:textId="77777777" w:rsidR="00F55A5F" w:rsidRPr="00C216BB" w:rsidRDefault="00F55A5F" w:rsidP="00F55A5F">
      <w:pPr>
        <w:spacing w:after="160" w:line="259" w:lineRule="auto"/>
        <w:jc w:val="left"/>
        <w:rPr>
          <w:rFonts w:cs="Arial"/>
          <w:lang w:val="en-GB"/>
        </w:rPr>
      </w:pPr>
    </w:p>
    <w:p w14:paraId="00F957DD"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p w14:paraId="07E3FCE4" w14:textId="77777777" w:rsidR="00F55A5F" w:rsidRPr="002403DF" w:rsidRDefault="00F55A5F" w:rsidP="00F55A5F">
      <w:pPr>
        <w:spacing w:before="240" w:after="240"/>
        <w:rPr>
          <w:rFonts w:cs="Arial"/>
          <w:b/>
          <w:lang w:val="en-GB"/>
        </w:rPr>
      </w:pPr>
    </w:p>
    <w:p w14:paraId="50696582" w14:textId="77777777" w:rsidR="00F55A5F" w:rsidRPr="002403DF" w:rsidRDefault="00F55A5F" w:rsidP="00F55A5F">
      <w:pPr>
        <w:spacing w:before="240" w:after="240"/>
        <w:rPr>
          <w:rFonts w:cs="Arial"/>
          <w:b/>
          <w:lang w:val="en-GB"/>
        </w:rPr>
      </w:pPr>
      <w:r>
        <w:rPr>
          <w:rFonts w:cs="Arial"/>
          <w:b/>
          <w:lang w:val="en-GB"/>
        </w:rPr>
        <w:t>FÉL</w:t>
      </w:r>
      <w:r w:rsidRPr="002403DF">
        <w:rPr>
          <w:rFonts w:cs="Arial"/>
          <w:b/>
          <w:lang w:val="en-GB"/>
        </w:rPr>
        <w:t xml:space="preserve"> 9</w:t>
      </w:r>
    </w:p>
    <w:p w14:paraId="0D94C2B5" w14:textId="668C07A0" w:rsidR="00F55A5F" w:rsidRPr="00C216BB" w:rsidRDefault="00F55A5F" w:rsidP="00994FE6">
      <w:pPr>
        <w:spacing w:before="240" w:after="240"/>
        <w:rPr>
          <w:rFonts w:cs="Arial"/>
          <w:lang w:val="en-GB"/>
        </w:rPr>
      </w:pPr>
      <w:r w:rsidRPr="002403DF">
        <w:rPr>
          <w:rFonts w:cs="Arial"/>
          <w:lang w:val="en-GB"/>
        </w:rPr>
        <w:t>ASSOCIATION RISTECO-LA VILLE QUI MANGE</w:t>
      </w:r>
      <w:r>
        <w:rPr>
          <w:rFonts w:cs="Arial"/>
          <w:lang w:val="en-GB"/>
        </w:rPr>
        <w:t xml:space="preserve"> nem rendelkezik olyan adattal, szaktudással, vagy információval</w:t>
      </w:r>
      <w:r w:rsidRPr="00C216BB">
        <w:rPr>
          <w:rFonts w:cs="Arial"/>
          <w:lang w:val="en-GB"/>
        </w:rPr>
        <w:t xml:space="preserve">, amely szükséges lehet egy másik Fél számára a projekt végrehajtásához (Támogatási Szerződés 25.2 Pont), vagy </w:t>
      </w:r>
      <w:r>
        <w:rPr>
          <w:rFonts w:cs="Arial"/>
          <w:lang w:val="en-GB"/>
        </w:rPr>
        <w:t>amely felhasználása szükséges lehet</w:t>
      </w:r>
      <w:r w:rsidRPr="00C216BB">
        <w:rPr>
          <w:rFonts w:cs="Arial"/>
          <w:lang w:val="en-GB"/>
        </w:rPr>
        <w:t xml:space="preserve"> másik Fél eredményeinek</w:t>
      </w:r>
      <w:r>
        <w:rPr>
          <w:rFonts w:cs="Arial"/>
          <w:lang w:val="en-GB"/>
        </w:rPr>
        <w:t xml:space="preserve"> eléréséhez</w:t>
      </w:r>
      <w:r w:rsidRPr="00C216BB">
        <w:rPr>
          <w:rFonts w:cs="Arial"/>
          <w:lang w:val="en-GB"/>
        </w:rPr>
        <w:t xml:space="preserve"> (Támogatási Szerződés 25.3 Pont).</w:t>
      </w:r>
    </w:p>
    <w:p w14:paraId="1EFE5420" w14:textId="77777777" w:rsidR="00F55A5F" w:rsidRPr="00C216BB" w:rsidRDefault="00F55A5F" w:rsidP="00F55A5F">
      <w:pPr>
        <w:spacing w:after="160" w:line="259" w:lineRule="auto"/>
        <w:jc w:val="left"/>
        <w:rPr>
          <w:rFonts w:cs="Arial"/>
          <w:lang w:val="en-GB"/>
        </w:rPr>
      </w:pPr>
    </w:p>
    <w:p w14:paraId="1DEE1636"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p w14:paraId="3888A868" w14:textId="77777777" w:rsidR="00F55A5F" w:rsidRPr="002403DF" w:rsidRDefault="00F55A5F" w:rsidP="00F55A5F">
      <w:pPr>
        <w:spacing w:before="240" w:after="240"/>
        <w:rPr>
          <w:rFonts w:cs="Arial"/>
          <w:b/>
          <w:lang w:val="en-GB"/>
        </w:rPr>
      </w:pPr>
    </w:p>
    <w:p w14:paraId="6DB17ED0" w14:textId="77777777" w:rsidR="00F55A5F" w:rsidRPr="002403DF" w:rsidRDefault="00F55A5F" w:rsidP="00F55A5F">
      <w:pPr>
        <w:spacing w:before="240" w:after="240"/>
        <w:rPr>
          <w:rFonts w:cs="Arial"/>
          <w:b/>
          <w:lang w:val="en-GB"/>
        </w:rPr>
      </w:pPr>
      <w:r>
        <w:rPr>
          <w:rFonts w:cs="Arial"/>
          <w:b/>
          <w:lang w:val="en-GB"/>
        </w:rPr>
        <w:t>FÉL</w:t>
      </w:r>
      <w:r w:rsidRPr="002403DF">
        <w:rPr>
          <w:rFonts w:cs="Arial"/>
          <w:b/>
          <w:lang w:val="en-GB"/>
        </w:rPr>
        <w:t xml:space="preserve"> 10</w:t>
      </w:r>
    </w:p>
    <w:p w14:paraId="3084915E" w14:textId="2AEAF792" w:rsidR="00F55A5F" w:rsidRPr="002403DF" w:rsidRDefault="00F55A5F">
      <w:pPr>
        <w:spacing w:before="240" w:after="240"/>
        <w:rPr>
          <w:rFonts w:cs="Arial"/>
          <w:lang w:val="en-GB"/>
        </w:rPr>
      </w:pPr>
      <w:r w:rsidRPr="002403DF">
        <w:rPr>
          <w:rFonts w:cs="Arial"/>
          <w:lang w:val="en-GB"/>
        </w:rPr>
        <w:t>FUNDACIÓ EURECAT</w:t>
      </w:r>
      <w:r>
        <w:rPr>
          <w:rFonts w:cs="Arial"/>
          <w:lang w:val="en-GB"/>
        </w:rPr>
        <w:t xml:space="preserve"> tekintetében</w:t>
      </w:r>
      <w:r w:rsidRPr="002403DF">
        <w:rPr>
          <w:rFonts w:cs="Arial"/>
          <w:lang w:val="en-GB"/>
        </w:rPr>
        <w:t xml:space="preserve">, </w:t>
      </w:r>
      <w:r>
        <w:rPr>
          <w:rFonts w:cs="Arial"/>
          <w:lang w:val="en-GB"/>
        </w:rPr>
        <w:t>felek megállapodnak</w:t>
      </w:r>
      <w:r w:rsidRPr="002403DF">
        <w:rPr>
          <w:rFonts w:cs="Arial"/>
          <w:lang w:val="en-GB"/>
        </w:rPr>
        <w:t>,</w:t>
      </w:r>
      <w:r>
        <w:rPr>
          <w:rFonts w:cs="Arial"/>
          <w:lang w:val="en-GB"/>
        </w:rPr>
        <w:t xml:space="preserve"> legjobb tudásuk szerint </w:t>
      </w:r>
      <w:r w:rsidR="00F17D1D">
        <w:rPr>
          <w:rFonts w:cs="Arial"/>
          <w:lang w:val="en-GB"/>
        </w:rPr>
        <w:t>a</w:t>
      </w:r>
      <w:r>
        <w:rPr>
          <w:rFonts w:cs="Arial"/>
          <w:highlight w:val="lightGray"/>
          <w:lang w:val="en-GB"/>
        </w:rPr>
        <w:t xml:space="preserve"> Projekthez kapcsolódó következőkben azonosított Háttér felhasználási feltételeiről. </w:t>
      </w:r>
      <w:r w:rsidRPr="00C1547A">
        <w:rPr>
          <w:rFonts w:cs="Arial"/>
          <w:highlight w:val="lightGray"/>
          <w:lang w:val="en-GB"/>
        </w:rPr>
        <w:t>az alábbaikban részletezett egyedi korlátozásokkal és/ vagy feltételekkel:</w:t>
      </w:r>
    </w:p>
    <w:tbl>
      <w:tblPr>
        <w:tblStyle w:val="Rcsostblzat"/>
        <w:tblW w:w="0" w:type="auto"/>
        <w:tblLook w:val="04A0" w:firstRow="1" w:lastRow="0" w:firstColumn="1" w:lastColumn="0" w:noHBand="0" w:noVBand="1"/>
      </w:tblPr>
      <w:tblGrid>
        <w:gridCol w:w="3017"/>
        <w:gridCol w:w="3027"/>
        <w:gridCol w:w="3018"/>
      </w:tblGrid>
      <w:tr w:rsidR="00F55A5F" w:rsidRPr="002403DF" w14:paraId="21FDA457" w14:textId="77777777" w:rsidTr="00C148CF">
        <w:tc>
          <w:tcPr>
            <w:tcW w:w="3017" w:type="dxa"/>
            <w:shd w:val="clear" w:color="auto" w:fill="D9D9D9" w:themeFill="background1" w:themeFillShade="D9"/>
          </w:tcPr>
          <w:p w14:paraId="68C99CE9" w14:textId="77777777" w:rsidR="00F55A5F" w:rsidRPr="002403DF" w:rsidRDefault="00F55A5F" w:rsidP="00C148CF">
            <w:pPr>
              <w:autoSpaceDE w:val="0"/>
              <w:autoSpaceDN w:val="0"/>
              <w:adjustRightInd w:val="0"/>
              <w:spacing w:before="240" w:after="240"/>
              <w:rPr>
                <w:rFonts w:cs="Arial"/>
                <w:noProof/>
                <w:spacing w:val="-3"/>
                <w:sz w:val="22"/>
                <w:szCs w:val="22"/>
                <w:lang w:val="en-GB"/>
              </w:rPr>
            </w:pPr>
            <w:r>
              <w:t>Háttér</w:t>
            </w:r>
            <w:r w:rsidRPr="00FF74A6">
              <w:t xml:space="preserve"> leírása</w:t>
            </w:r>
          </w:p>
        </w:tc>
        <w:tc>
          <w:tcPr>
            <w:tcW w:w="3027" w:type="dxa"/>
            <w:shd w:val="clear" w:color="auto" w:fill="D9D9D9" w:themeFill="background1" w:themeFillShade="D9"/>
          </w:tcPr>
          <w:p w14:paraId="199587B7" w14:textId="77777777" w:rsidR="00F55A5F" w:rsidRPr="002403DF" w:rsidRDefault="00F55A5F" w:rsidP="00C148CF">
            <w:pPr>
              <w:autoSpaceDE w:val="0"/>
              <w:autoSpaceDN w:val="0"/>
              <w:adjustRightInd w:val="0"/>
              <w:spacing w:before="240" w:after="240"/>
              <w:rPr>
                <w:rFonts w:cs="Arial"/>
                <w:noProof/>
                <w:spacing w:val="-3"/>
                <w:sz w:val="22"/>
                <w:szCs w:val="22"/>
                <w:lang w:val="en-GB"/>
              </w:rPr>
            </w:pPr>
            <w:r w:rsidRPr="00FF74A6">
              <w:t>Végrehajtáshoz kapcsolódó egyedi korlátozások és/vagy feltételek (Támogatási Szerződés 25.2 Pont)</w:t>
            </w:r>
          </w:p>
        </w:tc>
        <w:tc>
          <w:tcPr>
            <w:tcW w:w="3018" w:type="dxa"/>
            <w:shd w:val="clear" w:color="auto" w:fill="D9D9D9" w:themeFill="background1" w:themeFillShade="D9"/>
          </w:tcPr>
          <w:p w14:paraId="18842EA1" w14:textId="77777777" w:rsidR="00F55A5F" w:rsidRPr="002403DF" w:rsidRDefault="00F55A5F" w:rsidP="00C148CF">
            <w:pPr>
              <w:autoSpaceDE w:val="0"/>
              <w:autoSpaceDN w:val="0"/>
              <w:adjustRightInd w:val="0"/>
              <w:spacing w:before="240" w:after="240"/>
              <w:rPr>
                <w:rFonts w:cs="Arial"/>
                <w:noProof/>
                <w:spacing w:val="-3"/>
                <w:sz w:val="22"/>
                <w:szCs w:val="22"/>
                <w:lang w:val="en-GB"/>
              </w:rPr>
            </w:pPr>
            <w:r>
              <w:t>Fel</w:t>
            </w:r>
            <w:r w:rsidRPr="00FF74A6">
              <w:t>használáshoz kapcsolódó egyedi korlátozások és/ vagy feltételek (Támogatási Szerződés 25.3 Pont)</w:t>
            </w:r>
          </w:p>
        </w:tc>
      </w:tr>
      <w:tr w:rsidR="00F55A5F" w:rsidRPr="002403DF" w14:paraId="625C743C" w14:textId="77777777" w:rsidTr="00C148CF">
        <w:tc>
          <w:tcPr>
            <w:tcW w:w="3017" w:type="dxa"/>
          </w:tcPr>
          <w:p w14:paraId="1A966CE2" w14:textId="26CF0B64" w:rsidR="00F55A5F" w:rsidRPr="002403DF" w:rsidRDefault="00F17D1D" w:rsidP="00C148CF">
            <w:pPr>
              <w:autoSpaceDE w:val="0"/>
              <w:autoSpaceDN w:val="0"/>
              <w:adjustRightInd w:val="0"/>
              <w:spacing w:before="240" w:after="240"/>
              <w:rPr>
                <w:rFonts w:cs="Arial"/>
                <w:noProof/>
                <w:spacing w:val="-3"/>
                <w:sz w:val="22"/>
                <w:szCs w:val="22"/>
                <w:highlight w:val="lightGray"/>
                <w:lang w:val="en-GB"/>
              </w:rPr>
            </w:pPr>
            <w:r w:rsidRPr="00F17D1D">
              <w:rPr>
                <w:rFonts w:cs="Arial"/>
                <w:noProof/>
                <w:spacing w:val="-3"/>
                <w:sz w:val="22"/>
                <w:szCs w:val="22"/>
                <w:lang w:val="en-GB"/>
              </w:rPr>
              <w:t>Fogyasztó</w:t>
            </w:r>
            <w:r>
              <w:rPr>
                <w:rFonts w:cs="Arial"/>
                <w:noProof/>
                <w:spacing w:val="-3"/>
                <w:sz w:val="22"/>
                <w:szCs w:val="22"/>
                <w:lang w:val="en-GB"/>
              </w:rPr>
              <w:t>-</w:t>
            </w:r>
            <w:r w:rsidRPr="00F17D1D">
              <w:rPr>
                <w:rFonts w:cs="Arial"/>
                <w:noProof/>
                <w:spacing w:val="-3"/>
                <w:sz w:val="22"/>
                <w:szCs w:val="22"/>
                <w:lang w:val="en-GB"/>
              </w:rPr>
              <w:t>központ</w:t>
            </w:r>
            <w:r>
              <w:rPr>
                <w:rFonts w:cs="Arial"/>
                <w:noProof/>
                <w:spacing w:val="-3"/>
                <w:sz w:val="22"/>
                <w:szCs w:val="22"/>
                <w:lang w:val="en-GB"/>
              </w:rPr>
              <w:t xml:space="preserve"> </w:t>
            </w:r>
            <w:r w:rsidRPr="00F17D1D">
              <w:rPr>
                <w:rFonts w:cs="Arial"/>
                <w:noProof/>
                <w:spacing w:val="-3"/>
                <w:sz w:val="22"/>
                <w:szCs w:val="22"/>
                <w:lang w:val="en-GB"/>
              </w:rPr>
              <w:t>módszere</w:t>
            </w:r>
            <w:r>
              <w:rPr>
                <w:rFonts w:cs="Arial"/>
                <w:noProof/>
                <w:spacing w:val="-3"/>
                <w:sz w:val="22"/>
                <w:szCs w:val="22"/>
                <w:lang w:val="en-GB"/>
              </w:rPr>
              <w:t>k</w:t>
            </w:r>
            <w:r w:rsidRPr="00F17D1D">
              <w:rPr>
                <w:rFonts w:cs="Arial"/>
                <w:noProof/>
                <w:spacing w:val="-3"/>
                <w:sz w:val="22"/>
                <w:szCs w:val="22"/>
                <w:lang w:val="en-GB"/>
              </w:rPr>
              <w:t xml:space="preserve"> az egészséges és fenntartható iskolai ételek teszteléséhez / érvényesítéséhez / értékeléséhez</w:t>
            </w:r>
          </w:p>
        </w:tc>
        <w:tc>
          <w:tcPr>
            <w:tcW w:w="3027" w:type="dxa"/>
          </w:tcPr>
          <w:p w14:paraId="17DBD453" w14:textId="5ED78E73" w:rsidR="00F55A5F" w:rsidRPr="002403DF" w:rsidRDefault="00F17D1D" w:rsidP="00C148CF">
            <w:pPr>
              <w:autoSpaceDE w:val="0"/>
              <w:autoSpaceDN w:val="0"/>
              <w:adjustRightInd w:val="0"/>
              <w:spacing w:before="240" w:after="240"/>
              <w:rPr>
                <w:rFonts w:cs="Arial"/>
                <w:noProof/>
                <w:spacing w:val="-3"/>
                <w:sz w:val="22"/>
                <w:szCs w:val="22"/>
                <w:highlight w:val="lightGray"/>
                <w:lang w:val="en-GB"/>
              </w:rPr>
            </w:pPr>
            <w:r w:rsidRPr="00F17D1D">
              <w:rPr>
                <w:rFonts w:cs="Arial"/>
                <w:noProof/>
                <w:spacing w:val="-3"/>
                <w:sz w:val="22"/>
                <w:szCs w:val="22"/>
                <w:lang w:val="en-GB"/>
              </w:rPr>
              <w:t xml:space="preserve">Az ehhez a háttérhez való hozzáférés a </w:t>
            </w:r>
            <w:r>
              <w:rPr>
                <w:rFonts w:cs="Arial"/>
                <w:noProof/>
                <w:spacing w:val="-3"/>
                <w:sz w:val="22"/>
                <w:szCs w:val="22"/>
                <w:lang w:val="en-GB"/>
              </w:rPr>
              <w:t>fel</w:t>
            </w:r>
            <w:r w:rsidRPr="00F17D1D">
              <w:rPr>
                <w:rFonts w:cs="Arial"/>
                <w:noProof/>
                <w:spacing w:val="-3"/>
                <w:sz w:val="22"/>
                <w:szCs w:val="22"/>
                <w:lang w:val="en-GB"/>
              </w:rPr>
              <w:t>ek közötti titoktartás</w:t>
            </w:r>
            <w:r>
              <w:rPr>
                <w:rFonts w:cs="Arial"/>
                <w:noProof/>
                <w:spacing w:val="-3"/>
                <w:sz w:val="22"/>
                <w:szCs w:val="22"/>
                <w:lang w:val="en-GB"/>
              </w:rPr>
              <w:t>i megállapodás</w:t>
            </w:r>
            <w:r w:rsidRPr="00F17D1D">
              <w:rPr>
                <w:rFonts w:cs="Arial"/>
                <w:noProof/>
                <w:spacing w:val="-3"/>
                <w:sz w:val="22"/>
                <w:szCs w:val="22"/>
                <w:lang w:val="en-GB"/>
              </w:rPr>
              <w:t xml:space="preserve"> keretében történik</w:t>
            </w:r>
            <w:r>
              <w:rPr>
                <w:rFonts w:cs="Arial"/>
                <w:noProof/>
                <w:spacing w:val="-3"/>
                <w:sz w:val="22"/>
                <w:szCs w:val="22"/>
                <w:lang w:val="en-GB"/>
              </w:rPr>
              <w:t>.</w:t>
            </w:r>
          </w:p>
        </w:tc>
        <w:tc>
          <w:tcPr>
            <w:tcW w:w="3018" w:type="dxa"/>
          </w:tcPr>
          <w:p w14:paraId="676D2CCC" w14:textId="0E980DDC" w:rsidR="00F55A5F" w:rsidRPr="002403DF" w:rsidRDefault="00F17D1D" w:rsidP="00C148CF">
            <w:pPr>
              <w:autoSpaceDE w:val="0"/>
              <w:autoSpaceDN w:val="0"/>
              <w:adjustRightInd w:val="0"/>
              <w:spacing w:before="240" w:after="240"/>
              <w:rPr>
                <w:rFonts w:cs="Arial"/>
                <w:noProof/>
                <w:spacing w:val="-3"/>
                <w:sz w:val="22"/>
                <w:szCs w:val="22"/>
                <w:highlight w:val="lightGray"/>
                <w:lang w:val="en-GB"/>
              </w:rPr>
            </w:pPr>
            <w:r>
              <w:rPr>
                <w:rFonts w:cs="Arial"/>
                <w:noProof/>
                <w:spacing w:val="-3"/>
                <w:sz w:val="22"/>
                <w:szCs w:val="22"/>
                <w:highlight w:val="lightGray"/>
                <w:lang w:val="en-GB"/>
              </w:rPr>
              <w:t>Ezen háttérhez való hozzáférés tisztességes és ésszerű feltételek mellett lehetséges.</w:t>
            </w:r>
          </w:p>
        </w:tc>
      </w:tr>
    </w:tbl>
    <w:p w14:paraId="6A2378BA" w14:textId="77777777" w:rsidR="00F55A5F" w:rsidRPr="00C216BB" w:rsidRDefault="00F55A5F" w:rsidP="00F55A5F">
      <w:pPr>
        <w:spacing w:after="160" w:line="259" w:lineRule="auto"/>
        <w:jc w:val="left"/>
        <w:rPr>
          <w:rFonts w:cs="Arial"/>
          <w:lang w:val="en-GB"/>
        </w:rPr>
      </w:pPr>
    </w:p>
    <w:p w14:paraId="6DDB6317"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p w14:paraId="75629BA9" w14:textId="77777777" w:rsidR="00F55A5F" w:rsidRPr="002403DF" w:rsidRDefault="00F55A5F" w:rsidP="00F55A5F">
      <w:pPr>
        <w:spacing w:before="240" w:after="240"/>
        <w:rPr>
          <w:rFonts w:cs="Arial"/>
          <w:b/>
          <w:lang w:val="en-GB"/>
        </w:rPr>
      </w:pPr>
    </w:p>
    <w:p w14:paraId="62FA8A3E" w14:textId="77777777" w:rsidR="00F55A5F" w:rsidRPr="002403DF" w:rsidRDefault="00F55A5F" w:rsidP="00F55A5F">
      <w:pPr>
        <w:spacing w:before="240" w:after="240"/>
        <w:rPr>
          <w:rFonts w:cs="Arial"/>
          <w:b/>
          <w:lang w:val="en-GB"/>
        </w:rPr>
      </w:pPr>
      <w:r>
        <w:rPr>
          <w:rFonts w:cs="Arial"/>
          <w:b/>
          <w:lang w:val="en-GB"/>
        </w:rPr>
        <w:t>FÉL</w:t>
      </w:r>
      <w:r w:rsidRPr="002403DF">
        <w:rPr>
          <w:rFonts w:cs="Arial"/>
          <w:b/>
          <w:lang w:val="en-GB"/>
        </w:rPr>
        <w:t xml:space="preserve"> 11</w:t>
      </w:r>
    </w:p>
    <w:p w14:paraId="64717D47" w14:textId="0EADDF8A" w:rsidR="00F55A5F" w:rsidRPr="002403DF" w:rsidRDefault="00F55A5F">
      <w:pPr>
        <w:spacing w:before="240" w:after="240"/>
        <w:rPr>
          <w:rFonts w:cs="Arial"/>
          <w:lang w:val="en-GB"/>
        </w:rPr>
      </w:pPr>
      <w:r w:rsidRPr="002403DF">
        <w:rPr>
          <w:rFonts w:cs="Arial"/>
          <w:lang w:val="en-GB"/>
        </w:rPr>
        <w:t>FONDAZIONE ECOSISTEMI</w:t>
      </w:r>
      <w:r>
        <w:rPr>
          <w:rFonts w:cs="Arial"/>
          <w:lang w:val="en-GB"/>
        </w:rPr>
        <w:t>tekintetében</w:t>
      </w:r>
      <w:r w:rsidRPr="002403DF">
        <w:rPr>
          <w:rFonts w:cs="Arial"/>
          <w:lang w:val="en-GB"/>
        </w:rPr>
        <w:t xml:space="preserve">, </w:t>
      </w:r>
      <w:r>
        <w:rPr>
          <w:rFonts w:cs="Arial"/>
          <w:lang w:val="en-GB"/>
        </w:rPr>
        <w:t>felek megállapodnak</w:t>
      </w:r>
      <w:r w:rsidRPr="002403DF">
        <w:rPr>
          <w:rFonts w:cs="Arial"/>
          <w:lang w:val="en-GB"/>
        </w:rPr>
        <w:t>,</w:t>
      </w:r>
      <w:r>
        <w:rPr>
          <w:rFonts w:cs="Arial"/>
          <w:lang w:val="en-GB"/>
        </w:rPr>
        <w:t xml:space="preserve"> legjobb tudásuk szerint </w:t>
      </w:r>
      <w:r w:rsidR="00F17D1D">
        <w:rPr>
          <w:rFonts w:cs="Arial"/>
          <w:lang w:val="en-GB"/>
        </w:rPr>
        <w:t>a</w:t>
      </w:r>
      <w:r>
        <w:rPr>
          <w:rFonts w:cs="Arial"/>
          <w:highlight w:val="lightGray"/>
          <w:lang w:val="en-GB"/>
        </w:rPr>
        <w:t xml:space="preserve"> Projekthez kapcsolódó következőkben azonosított Háttér felhasználási </w:t>
      </w:r>
      <w:r w:rsidRPr="00C103F7">
        <w:rPr>
          <w:rFonts w:cs="Arial"/>
          <w:highlight w:val="lightGray"/>
          <w:lang w:val="en-GB"/>
        </w:rPr>
        <w:t xml:space="preserve">feltételeiről. </w:t>
      </w:r>
      <w:r w:rsidRPr="00C1547A">
        <w:rPr>
          <w:rFonts w:cs="Arial"/>
          <w:highlight w:val="lightGray"/>
          <w:lang w:val="en-GB"/>
        </w:rPr>
        <w:t>az alábbaikban részletezett egyedi korlátozásokkal és/ vagy feltételekkel:</w:t>
      </w:r>
    </w:p>
    <w:tbl>
      <w:tblPr>
        <w:tblStyle w:val="Rcsostblzat"/>
        <w:tblW w:w="0" w:type="auto"/>
        <w:tblLook w:val="04A0" w:firstRow="1" w:lastRow="0" w:firstColumn="1" w:lastColumn="0" w:noHBand="0" w:noVBand="1"/>
      </w:tblPr>
      <w:tblGrid>
        <w:gridCol w:w="3017"/>
        <w:gridCol w:w="3027"/>
        <w:gridCol w:w="3018"/>
      </w:tblGrid>
      <w:tr w:rsidR="00F55A5F" w:rsidRPr="002403DF" w14:paraId="2F5ACCCD" w14:textId="77777777" w:rsidTr="00C148CF">
        <w:tc>
          <w:tcPr>
            <w:tcW w:w="3017" w:type="dxa"/>
            <w:shd w:val="clear" w:color="auto" w:fill="D9D9D9" w:themeFill="background1" w:themeFillShade="D9"/>
          </w:tcPr>
          <w:p w14:paraId="70DFF278" w14:textId="77777777" w:rsidR="00F55A5F" w:rsidRPr="002403DF" w:rsidRDefault="00F55A5F" w:rsidP="00C148CF">
            <w:pPr>
              <w:autoSpaceDE w:val="0"/>
              <w:autoSpaceDN w:val="0"/>
              <w:adjustRightInd w:val="0"/>
              <w:spacing w:before="240" w:after="240"/>
              <w:rPr>
                <w:rFonts w:cs="Arial"/>
                <w:noProof/>
                <w:spacing w:val="-3"/>
                <w:sz w:val="22"/>
                <w:szCs w:val="22"/>
                <w:lang w:val="en-GB"/>
              </w:rPr>
            </w:pPr>
            <w:r>
              <w:t>Háttér</w:t>
            </w:r>
            <w:r w:rsidRPr="00FF74A6">
              <w:t xml:space="preserve"> leírása</w:t>
            </w:r>
          </w:p>
        </w:tc>
        <w:tc>
          <w:tcPr>
            <w:tcW w:w="3027" w:type="dxa"/>
            <w:shd w:val="clear" w:color="auto" w:fill="D9D9D9" w:themeFill="background1" w:themeFillShade="D9"/>
          </w:tcPr>
          <w:p w14:paraId="5A65D217" w14:textId="77777777" w:rsidR="00F55A5F" w:rsidRPr="002403DF" w:rsidRDefault="00F55A5F" w:rsidP="00C148CF">
            <w:pPr>
              <w:autoSpaceDE w:val="0"/>
              <w:autoSpaceDN w:val="0"/>
              <w:adjustRightInd w:val="0"/>
              <w:spacing w:before="240" w:after="240"/>
              <w:rPr>
                <w:rFonts w:cs="Arial"/>
                <w:noProof/>
                <w:spacing w:val="-3"/>
                <w:sz w:val="22"/>
                <w:szCs w:val="22"/>
                <w:lang w:val="en-GB"/>
              </w:rPr>
            </w:pPr>
            <w:r w:rsidRPr="00FF74A6">
              <w:t>Végrehajtáshoz kapcsolódó egyedi korlátozások és/vagy feltételek (Támogatási Szerződés 25.2 Pont)</w:t>
            </w:r>
          </w:p>
        </w:tc>
        <w:tc>
          <w:tcPr>
            <w:tcW w:w="3018" w:type="dxa"/>
            <w:shd w:val="clear" w:color="auto" w:fill="D9D9D9" w:themeFill="background1" w:themeFillShade="D9"/>
          </w:tcPr>
          <w:p w14:paraId="0F3996CC" w14:textId="77777777" w:rsidR="00F55A5F" w:rsidRPr="002403DF" w:rsidRDefault="00F55A5F" w:rsidP="00C148CF">
            <w:pPr>
              <w:autoSpaceDE w:val="0"/>
              <w:autoSpaceDN w:val="0"/>
              <w:adjustRightInd w:val="0"/>
              <w:spacing w:before="240" w:after="240"/>
              <w:rPr>
                <w:rFonts w:cs="Arial"/>
                <w:noProof/>
                <w:spacing w:val="-3"/>
                <w:sz w:val="22"/>
                <w:szCs w:val="22"/>
                <w:lang w:val="en-GB"/>
              </w:rPr>
            </w:pPr>
            <w:r>
              <w:t>Fel</w:t>
            </w:r>
            <w:r w:rsidRPr="00FF74A6">
              <w:t>használáshoz kapcsolódó egyedi korlátozások és/ vagy feltételek (Támogatási Szerződés 25.3 Pont)</w:t>
            </w:r>
          </w:p>
        </w:tc>
      </w:tr>
      <w:tr w:rsidR="00F55A5F" w:rsidRPr="002403DF" w14:paraId="4B26D08B" w14:textId="77777777" w:rsidTr="00C148CF">
        <w:tc>
          <w:tcPr>
            <w:tcW w:w="3017" w:type="dxa"/>
          </w:tcPr>
          <w:p w14:paraId="496FB342" w14:textId="4A5D0B6B" w:rsidR="00F55A5F" w:rsidRPr="002403DF" w:rsidRDefault="00CE66B3" w:rsidP="00C148CF">
            <w:pPr>
              <w:autoSpaceDE w:val="0"/>
              <w:autoSpaceDN w:val="0"/>
              <w:adjustRightInd w:val="0"/>
              <w:spacing w:before="240" w:after="240"/>
              <w:rPr>
                <w:rFonts w:cs="Arial"/>
                <w:noProof/>
                <w:spacing w:val="-3"/>
                <w:sz w:val="22"/>
                <w:szCs w:val="22"/>
                <w:highlight w:val="lightGray"/>
                <w:lang w:val="en-GB"/>
              </w:rPr>
            </w:pPr>
            <w:r w:rsidRPr="00CE66B3">
              <w:rPr>
                <w:rFonts w:cs="Arial"/>
                <w:noProof/>
                <w:spacing w:val="-3"/>
                <w:sz w:val="22"/>
                <w:szCs w:val="22"/>
                <w:lang w:val="en-GB"/>
              </w:rPr>
              <w:t>A környezeti hatás eszköz kísérleti verziója, mely a 2.3.1.</w:t>
            </w:r>
            <w:r w:rsidR="00D944D6">
              <w:rPr>
                <w:rFonts w:cs="Arial"/>
                <w:noProof/>
                <w:spacing w:val="-3"/>
                <w:sz w:val="22"/>
                <w:szCs w:val="22"/>
                <w:lang w:val="en-GB"/>
              </w:rPr>
              <w:t xml:space="preserve"> alfeladat részeként kerül kidolgozásra.</w:t>
            </w:r>
            <w:r w:rsidRPr="00CE66B3">
              <w:rPr>
                <w:rFonts w:cs="Arial"/>
                <w:noProof/>
                <w:spacing w:val="-3"/>
                <w:sz w:val="22"/>
                <w:szCs w:val="22"/>
                <w:lang w:val="en-GB"/>
              </w:rPr>
              <w:t xml:space="preserve"> Ez a kísérleti verzió többféle </w:t>
            </w:r>
            <w:r w:rsidR="00D944D6">
              <w:rPr>
                <w:rFonts w:cs="Arial"/>
                <w:noProof/>
                <w:spacing w:val="-3"/>
                <w:sz w:val="22"/>
                <w:szCs w:val="22"/>
                <w:lang w:val="en-GB"/>
              </w:rPr>
              <w:t xml:space="preserve">bio- </w:t>
            </w:r>
            <w:r w:rsidRPr="00CE66B3">
              <w:rPr>
                <w:rFonts w:cs="Arial"/>
                <w:noProof/>
                <w:spacing w:val="-3"/>
                <w:sz w:val="22"/>
                <w:szCs w:val="22"/>
                <w:lang w:val="en-GB"/>
              </w:rPr>
              <w:t>és nem</w:t>
            </w:r>
            <w:r w:rsidR="00D944D6">
              <w:rPr>
                <w:rFonts w:cs="Arial"/>
                <w:noProof/>
                <w:spacing w:val="-3"/>
                <w:sz w:val="22"/>
                <w:szCs w:val="22"/>
                <w:lang w:val="en-GB"/>
              </w:rPr>
              <w:t>-bio</w:t>
            </w:r>
            <w:r w:rsidRPr="00CE66B3">
              <w:rPr>
                <w:rFonts w:cs="Arial"/>
                <w:noProof/>
                <w:spacing w:val="-3"/>
                <w:sz w:val="22"/>
                <w:szCs w:val="22"/>
                <w:lang w:val="en-GB"/>
              </w:rPr>
              <w:t xml:space="preserve"> élelmiszer környezeti hatását számítja ki, az ÜHG-kibocsátás, a talajromlás, a vízszennyezés, a biológiai sokféleség, a munkavállalók egészsége és a járványveszély tekintetében. Ezenkívül felméri a hulladéktakarékossági </w:t>
            </w:r>
            <w:r w:rsidR="00D944D6">
              <w:rPr>
                <w:rFonts w:cs="Arial"/>
                <w:noProof/>
                <w:spacing w:val="-3"/>
                <w:sz w:val="22"/>
                <w:szCs w:val="22"/>
                <w:lang w:val="en-GB"/>
              </w:rPr>
              <w:t>intézkedések</w:t>
            </w:r>
            <w:r w:rsidRPr="00CE66B3">
              <w:rPr>
                <w:rFonts w:cs="Arial"/>
                <w:noProof/>
                <w:spacing w:val="-3"/>
                <w:sz w:val="22"/>
                <w:szCs w:val="22"/>
                <w:lang w:val="en-GB"/>
              </w:rPr>
              <w:t xml:space="preserve"> lehetséges környezeti hatásait.</w:t>
            </w:r>
          </w:p>
        </w:tc>
        <w:tc>
          <w:tcPr>
            <w:tcW w:w="3027" w:type="dxa"/>
          </w:tcPr>
          <w:p w14:paraId="5D3CBC33" w14:textId="4DD72479" w:rsidR="00F55A5F" w:rsidRPr="002403DF" w:rsidRDefault="00D944D6" w:rsidP="00C148CF">
            <w:pPr>
              <w:autoSpaceDE w:val="0"/>
              <w:autoSpaceDN w:val="0"/>
              <w:adjustRightInd w:val="0"/>
              <w:spacing w:before="240" w:after="240"/>
              <w:rPr>
                <w:rFonts w:cs="Arial"/>
                <w:noProof/>
                <w:spacing w:val="-3"/>
                <w:sz w:val="22"/>
                <w:szCs w:val="22"/>
                <w:highlight w:val="lightGray"/>
                <w:lang w:val="en-GB"/>
              </w:rPr>
            </w:pPr>
            <w:r w:rsidRPr="00D944D6">
              <w:rPr>
                <w:rFonts w:cs="Arial"/>
                <w:noProof/>
                <w:spacing w:val="-3"/>
                <w:sz w:val="22"/>
                <w:szCs w:val="22"/>
                <w:lang w:val="en-GB"/>
              </w:rPr>
              <w:t>A</w:t>
            </w:r>
            <w:r>
              <w:rPr>
                <w:rFonts w:cs="Arial"/>
                <w:noProof/>
                <w:spacing w:val="-3"/>
                <w:sz w:val="22"/>
                <w:szCs w:val="22"/>
                <w:lang w:val="en-GB"/>
              </w:rPr>
              <w:t xml:space="preserve"> </w:t>
            </w:r>
            <w:r w:rsidRPr="00D944D6">
              <w:rPr>
                <w:rFonts w:cs="Arial"/>
                <w:noProof/>
                <w:spacing w:val="-3"/>
                <w:sz w:val="22"/>
                <w:szCs w:val="22"/>
                <w:lang w:val="en-GB"/>
              </w:rPr>
              <w:t xml:space="preserve">projekt megvalósítása céljából </w:t>
            </w:r>
            <w:r>
              <w:rPr>
                <w:rFonts w:cs="Arial"/>
                <w:noProof/>
                <w:spacing w:val="-3"/>
                <w:sz w:val="22"/>
                <w:szCs w:val="22"/>
                <w:lang w:val="en-GB"/>
              </w:rPr>
              <w:t xml:space="preserve">történő </w:t>
            </w:r>
            <w:r w:rsidRPr="00D944D6">
              <w:rPr>
                <w:rFonts w:cs="Arial"/>
                <w:noProof/>
                <w:spacing w:val="-3"/>
                <w:sz w:val="22"/>
                <w:szCs w:val="22"/>
                <w:lang w:val="en-GB"/>
              </w:rPr>
              <w:t>háttérhez való hozzáférés</w:t>
            </w:r>
            <w:r>
              <w:rPr>
                <w:rFonts w:cs="Arial"/>
                <w:noProof/>
                <w:spacing w:val="-3"/>
                <w:sz w:val="22"/>
                <w:szCs w:val="22"/>
                <w:lang w:val="en-GB"/>
              </w:rPr>
              <w:t xml:space="preserve"> </w:t>
            </w:r>
            <w:r w:rsidRPr="00D944D6">
              <w:rPr>
                <w:rFonts w:cs="Arial"/>
                <w:noProof/>
                <w:spacing w:val="-3"/>
                <w:sz w:val="22"/>
                <w:szCs w:val="22"/>
                <w:lang w:val="en-GB"/>
              </w:rPr>
              <w:t>n</w:t>
            </w:r>
            <w:r>
              <w:rPr>
                <w:rFonts w:cs="Arial"/>
                <w:noProof/>
                <w:spacing w:val="-3"/>
                <w:sz w:val="22"/>
                <w:szCs w:val="22"/>
                <w:lang w:val="en-GB"/>
              </w:rPr>
              <w:t>incs</w:t>
            </w:r>
            <w:r w:rsidRPr="00D944D6">
              <w:rPr>
                <w:rFonts w:cs="Arial"/>
                <w:noProof/>
                <w:spacing w:val="-3"/>
                <w:sz w:val="22"/>
                <w:szCs w:val="22"/>
                <w:lang w:val="en-GB"/>
              </w:rPr>
              <w:t xml:space="preserve"> korlátoz</w:t>
            </w:r>
            <w:r>
              <w:rPr>
                <w:rFonts w:cs="Arial"/>
                <w:noProof/>
                <w:spacing w:val="-3"/>
                <w:sz w:val="22"/>
                <w:szCs w:val="22"/>
                <w:lang w:val="en-GB"/>
              </w:rPr>
              <w:t>va.</w:t>
            </w:r>
          </w:p>
        </w:tc>
        <w:tc>
          <w:tcPr>
            <w:tcW w:w="3018" w:type="dxa"/>
          </w:tcPr>
          <w:p w14:paraId="7E0CC677" w14:textId="2324BA3B" w:rsidR="00F55A5F" w:rsidRPr="002403DF" w:rsidRDefault="00D944D6" w:rsidP="00C148CF">
            <w:pPr>
              <w:autoSpaceDE w:val="0"/>
              <w:autoSpaceDN w:val="0"/>
              <w:adjustRightInd w:val="0"/>
              <w:spacing w:before="240" w:after="240"/>
              <w:rPr>
                <w:rFonts w:cs="Arial"/>
                <w:noProof/>
                <w:spacing w:val="-3"/>
                <w:sz w:val="22"/>
                <w:szCs w:val="22"/>
                <w:highlight w:val="lightGray"/>
                <w:lang w:val="en-GB"/>
              </w:rPr>
            </w:pPr>
            <w:r w:rsidRPr="00D944D6">
              <w:rPr>
                <w:rFonts w:cs="Arial"/>
                <w:noProof/>
                <w:spacing w:val="-3"/>
                <w:sz w:val="22"/>
                <w:szCs w:val="22"/>
                <w:lang w:val="en-GB"/>
              </w:rPr>
              <w:t>A háttér akkor elérhető, ha arra szükség</w:t>
            </w:r>
            <w:r>
              <w:rPr>
                <w:rFonts w:cs="Arial"/>
                <w:noProof/>
                <w:spacing w:val="-3"/>
                <w:sz w:val="22"/>
                <w:szCs w:val="22"/>
                <w:lang w:val="en-GB"/>
              </w:rPr>
              <w:t xml:space="preserve"> van</w:t>
            </w:r>
            <w:r w:rsidRPr="00D944D6">
              <w:rPr>
                <w:rFonts w:cs="Arial"/>
                <w:noProof/>
                <w:spacing w:val="-3"/>
                <w:sz w:val="22"/>
                <w:szCs w:val="22"/>
                <w:lang w:val="en-GB"/>
              </w:rPr>
              <w:t xml:space="preserve"> az eredmények kiaknázásához, </w:t>
            </w:r>
            <w:r>
              <w:rPr>
                <w:rFonts w:cs="Arial"/>
                <w:noProof/>
                <w:spacing w:val="-3"/>
                <w:sz w:val="22"/>
                <w:szCs w:val="22"/>
                <w:lang w:val="en-GB"/>
              </w:rPr>
              <w:t>és amennyiben</w:t>
            </w:r>
            <w:r w:rsidRPr="00D944D6">
              <w:rPr>
                <w:rFonts w:cs="Arial"/>
                <w:noProof/>
                <w:spacing w:val="-3"/>
                <w:sz w:val="22"/>
                <w:szCs w:val="22"/>
                <w:lang w:val="en-GB"/>
              </w:rPr>
              <w:t xml:space="preserve"> a Fondazione Ecosistemi tulajdonjogát </w:t>
            </w:r>
            <w:r>
              <w:rPr>
                <w:rFonts w:cs="Arial"/>
                <w:noProof/>
                <w:spacing w:val="-3"/>
                <w:sz w:val="22"/>
                <w:szCs w:val="22"/>
                <w:lang w:val="en-GB"/>
              </w:rPr>
              <w:t>elismeri</w:t>
            </w:r>
            <w:r w:rsidRPr="00D944D6">
              <w:rPr>
                <w:rFonts w:cs="Arial"/>
                <w:noProof/>
                <w:spacing w:val="-3"/>
                <w:sz w:val="22"/>
                <w:szCs w:val="22"/>
                <w:lang w:val="en-GB"/>
              </w:rPr>
              <w:t>k, és nem használják fel kereskedelmi célokra.</w:t>
            </w:r>
          </w:p>
        </w:tc>
      </w:tr>
    </w:tbl>
    <w:p w14:paraId="775FD221" w14:textId="77777777" w:rsidR="00F55A5F" w:rsidRDefault="00F55A5F" w:rsidP="00F55A5F">
      <w:pPr>
        <w:spacing w:after="160" w:line="259" w:lineRule="auto"/>
        <w:jc w:val="left"/>
        <w:rPr>
          <w:rFonts w:cs="Arial"/>
          <w:lang w:val="en-GB"/>
        </w:rPr>
      </w:pPr>
    </w:p>
    <w:p w14:paraId="3ECE2C83" w14:textId="77777777" w:rsidR="00F55A5F" w:rsidRPr="00C216BB" w:rsidRDefault="00F55A5F" w:rsidP="00F55A5F">
      <w:pPr>
        <w:spacing w:after="160" w:line="259" w:lineRule="auto"/>
        <w:jc w:val="left"/>
        <w:rPr>
          <w:rFonts w:cs="Arial"/>
          <w:lang w:val="en-GB"/>
        </w:rPr>
      </w:pPr>
    </w:p>
    <w:p w14:paraId="068E8572"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p w14:paraId="785DE1CB" w14:textId="77777777" w:rsidR="00F55A5F" w:rsidRPr="002403DF" w:rsidRDefault="00F55A5F" w:rsidP="00F55A5F">
      <w:pPr>
        <w:spacing w:before="240" w:after="240"/>
        <w:rPr>
          <w:rFonts w:cs="Arial"/>
          <w:b/>
          <w:lang w:val="en-GB"/>
        </w:rPr>
      </w:pPr>
    </w:p>
    <w:p w14:paraId="44AC16AA" w14:textId="77777777" w:rsidR="00F55A5F" w:rsidRPr="002403DF" w:rsidRDefault="00F55A5F" w:rsidP="00F55A5F">
      <w:pPr>
        <w:spacing w:before="240" w:after="240"/>
        <w:rPr>
          <w:rFonts w:cs="Arial"/>
          <w:b/>
          <w:lang w:val="en-GB"/>
        </w:rPr>
      </w:pPr>
      <w:r>
        <w:rPr>
          <w:rFonts w:cs="Arial"/>
          <w:b/>
          <w:lang w:val="en-GB"/>
        </w:rPr>
        <w:t>FÉL</w:t>
      </w:r>
      <w:r w:rsidRPr="002403DF">
        <w:rPr>
          <w:rFonts w:cs="Arial"/>
          <w:b/>
          <w:lang w:val="en-GB"/>
        </w:rPr>
        <w:t xml:space="preserve"> 12</w:t>
      </w:r>
    </w:p>
    <w:p w14:paraId="66E40543" w14:textId="6553F533" w:rsidR="00F55A5F" w:rsidRPr="00C216BB" w:rsidRDefault="00F55A5F" w:rsidP="00994FE6">
      <w:pPr>
        <w:spacing w:before="240" w:after="240"/>
        <w:rPr>
          <w:rFonts w:cs="Arial"/>
          <w:lang w:val="en-GB"/>
        </w:rPr>
      </w:pPr>
      <w:r w:rsidRPr="002403DF">
        <w:rPr>
          <w:rFonts w:cs="Arial"/>
          <w:lang w:val="en-GB"/>
        </w:rPr>
        <w:t>DANACHDA: BILDUNG FÜR NACHHALTIGKEIT</w:t>
      </w:r>
      <w:r>
        <w:rPr>
          <w:rFonts w:cs="Arial"/>
          <w:lang w:val="en-GB"/>
        </w:rPr>
        <w:t xml:space="preserve"> nem rendelkezik olyan adattal, szaktudással, vagy információval</w:t>
      </w:r>
      <w:r w:rsidRPr="00C216BB">
        <w:rPr>
          <w:rFonts w:cs="Arial"/>
          <w:lang w:val="en-GB"/>
        </w:rPr>
        <w:t xml:space="preserve">, amely szükséges lehet egy másik Fél számára a projekt végrehajtásához (Támogatási Szerződés 25.2 Pont), vagy </w:t>
      </w:r>
      <w:r>
        <w:rPr>
          <w:rFonts w:cs="Arial"/>
          <w:lang w:val="en-GB"/>
        </w:rPr>
        <w:t>amely felhasználása szükséges lehet</w:t>
      </w:r>
      <w:r w:rsidRPr="00C216BB">
        <w:rPr>
          <w:rFonts w:cs="Arial"/>
          <w:lang w:val="en-GB"/>
        </w:rPr>
        <w:t xml:space="preserve"> másik Fél eredményeinek</w:t>
      </w:r>
      <w:r>
        <w:rPr>
          <w:rFonts w:cs="Arial"/>
          <w:lang w:val="en-GB"/>
        </w:rPr>
        <w:t xml:space="preserve"> eléréséhez</w:t>
      </w:r>
      <w:r w:rsidRPr="00C216BB">
        <w:rPr>
          <w:rFonts w:cs="Arial"/>
          <w:lang w:val="en-GB"/>
        </w:rPr>
        <w:t xml:space="preserve"> (Támogatási Szerződés 25.3 Pont).</w:t>
      </w:r>
    </w:p>
    <w:p w14:paraId="54AADA6B" w14:textId="77777777" w:rsidR="00F55A5F" w:rsidRPr="00C216BB" w:rsidRDefault="00F55A5F" w:rsidP="00F55A5F">
      <w:pPr>
        <w:spacing w:after="160" w:line="259" w:lineRule="auto"/>
        <w:jc w:val="left"/>
        <w:rPr>
          <w:rFonts w:cs="Arial"/>
          <w:lang w:val="en-GB"/>
        </w:rPr>
      </w:pPr>
    </w:p>
    <w:p w14:paraId="398A171C"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p w14:paraId="3F206A46" w14:textId="77777777" w:rsidR="00F55A5F" w:rsidRPr="002403DF" w:rsidRDefault="00F55A5F" w:rsidP="00F55A5F">
      <w:pPr>
        <w:spacing w:before="240" w:after="240"/>
        <w:rPr>
          <w:rFonts w:cs="Arial"/>
          <w:b/>
          <w:lang w:val="en-GB"/>
        </w:rPr>
      </w:pPr>
    </w:p>
    <w:p w14:paraId="5999D9A5" w14:textId="77777777" w:rsidR="00F55A5F" w:rsidRPr="002403DF" w:rsidRDefault="00F55A5F" w:rsidP="00F55A5F">
      <w:pPr>
        <w:spacing w:before="240" w:after="240"/>
        <w:rPr>
          <w:rFonts w:cs="Arial"/>
          <w:b/>
          <w:lang w:val="en-GB"/>
        </w:rPr>
      </w:pPr>
      <w:r>
        <w:rPr>
          <w:rFonts w:cs="Arial"/>
          <w:b/>
          <w:lang w:val="en-GB"/>
        </w:rPr>
        <w:t>FÉL</w:t>
      </w:r>
      <w:r w:rsidRPr="002403DF">
        <w:rPr>
          <w:rFonts w:cs="Arial"/>
          <w:b/>
          <w:lang w:val="en-GB"/>
        </w:rPr>
        <w:t xml:space="preserve"> 13</w:t>
      </w:r>
    </w:p>
    <w:p w14:paraId="3D79EAD2" w14:textId="6988B6FD" w:rsidR="00F55A5F" w:rsidRPr="00C216BB" w:rsidRDefault="00F55A5F" w:rsidP="00994FE6">
      <w:pPr>
        <w:spacing w:before="240" w:after="240"/>
        <w:rPr>
          <w:rFonts w:cs="Arial"/>
          <w:lang w:val="en-GB"/>
        </w:rPr>
      </w:pPr>
      <w:r w:rsidRPr="002403DF">
        <w:rPr>
          <w:rFonts w:cs="Arial"/>
          <w:lang w:val="en-GB"/>
        </w:rPr>
        <w:t>STICHTING FAIR TRADE ADVOCACY OFFICE</w:t>
      </w:r>
      <w:r>
        <w:rPr>
          <w:rFonts w:cs="Arial"/>
          <w:lang w:val="en-GB"/>
        </w:rPr>
        <w:t xml:space="preserve"> nem rendelkezik olyan adattal, szaktudással, vagy információval</w:t>
      </w:r>
      <w:r w:rsidRPr="00C216BB">
        <w:rPr>
          <w:rFonts w:cs="Arial"/>
          <w:lang w:val="en-GB"/>
        </w:rPr>
        <w:t xml:space="preserve">, amely szükséges lehet egy másik Fél számára a projekt végrehajtásához (Támogatási Szerződés 25.2 Pont), vagy </w:t>
      </w:r>
      <w:r>
        <w:rPr>
          <w:rFonts w:cs="Arial"/>
          <w:lang w:val="en-GB"/>
        </w:rPr>
        <w:t>amely felhasználása szükséges lehet</w:t>
      </w:r>
      <w:r w:rsidRPr="00C216BB">
        <w:rPr>
          <w:rFonts w:cs="Arial"/>
          <w:lang w:val="en-GB"/>
        </w:rPr>
        <w:t xml:space="preserve"> másik Fél eredményeinek</w:t>
      </w:r>
      <w:r>
        <w:rPr>
          <w:rFonts w:cs="Arial"/>
          <w:lang w:val="en-GB"/>
        </w:rPr>
        <w:t xml:space="preserve"> eléréséhez</w:t>
      </w:r>
      <w:r w:rsidRPr="00C216BB">
        <w:rPr>
          <w:rFonts w:cs="Arial"/>
          <w:lang w:val="en-GB"/>
        </w:rPr>
        <w:t xml:space="preserve"> (Támogatási Szerződés 25.3 Pont).</w:t>
      </w:r>
    </w:p>
    <w:p w14:paraId="0932412D" w14:textId="77777777" w:rsidR="00F55A5F" w:rsidRPr="00C216BB" w:rsidRDefault="00F55A5F" w:rsidP="00F55A5F">
      <w:pPr>
        <w:spacing w:after="160" w:line="259" w:lineRule="auto"/>
        <w:jc w:val="left"/>
        <w:rPr>
          <w:rFonts w:cs="Arial"/>
          <w:lang w:val="en-GB"/>
        </w:rPr>
      </w:pPr>
    </w:p>
    <w:p w14:paraId="67FB0861"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p w14:paraId="76AA64F1" w14:textId="77777777" w:rsidR="00F55A5F" w:rsidRPr="002403DF" w:rsidRDefault="00F55A5F" w:rsidP="00F55A5F">
      <w:pPr>
        <w:spacing w:before="240" w:after="240"/>
        <w:rPr>
          <w:rFonts w:cs="Arial"/>
          <w:b/>
          <w:lang w:val="en-GB"/>
        </w:rPr>
      </w:pPr>
    </w:p>
    <w:p w14:paraId="01EF6C4A" w14:textId="77777777" w:rsidR="00F55A5F" w:rsidRPr="002403DF" w:rsidRDefault="00F55A5F" w:rsidP="00F55A5F">
      <w:pPr>
        <w:spacing w:before="240" w:after="240"/>
        <w:rPr>
          <w:rFonts w:cs="Arial"/>
          <w:b/>
          <w:lang w:val="en-GB"/>
        </w:rPr>
      </w:pPr>
      <w:r>
        <w:rPr>
          <w:rFonts w:cs="Arial"/>
          <w:b/>
          <w:lang w:val="en-GB"/>
        </w:rPr>
        <w:t>FÉL</w:t>
      </w:r>
      <w:r w:rsidRPr="002403DF">
        <w:rPr>
          <w:rFonts w:cs="Arial"/>
          <w:b/>
          <w:lang w:val="en-GB"/>
        </w:rPr>
        <w:t xml:space="preserve"> 14</w:t>
      </w:r>
    </w:p>
    <w:p w14:paraId="6F6F130D" w14:textId="320D9FF3" w:rsidR="00F55A5F" w:rsidRPr="00C216BB" w:rsidRDefault="00F55A5F" w:rsidP="00994FE6">
      <w:pPr>
        <w:spacing w:before="240" w:after="240"/>
        <w:rPr>
          <w:rFonts w:cs="Arial"/>
          <w:lang w:val="en-GB"/>
        </w:rPr>
      </w:pPr>
      <w:r w:rsidRPr="002403DF">
        <w:rPr>
          <w:rFonts w:cs="Arial"/>
          <w:lang w:val="en-GB"/>
        </w:rPr>
        <w:t>MENSA CÍVICA</w:t>
      </w:r>
      <w:r>
        <w:rPr>
          <w:rFonts w:cs="Arial"/>
          <w:lang w:val="en-GB"/>
        </w:rPr>
        <w:t xml:space="preserve"> nem rendelkezik olyan adattal, szaktudással, vagy információval</w:t>
      </w:r>
      <w:r w:rsidRPr="00C216BB">
        <w:rPr>
          <w:rFonts w:cs="Arial"/>
          <w:lang w:val="en-GB"/>
        </w:rPr>
        <w:t xml:space="preserve">, amely szükséges lehet egy másik Fél számára a projekt végrehajtásához (Támogatási Szerződés 25.2 Pont), vagy </w:t>
      </w:r>
      <w:r>
        <w:rPr>
          <w:rFonts w:cs="Arial"/>
          <w:lang w:val="en-GB"/>
        </w:rPr>
        <w:t>amely felhasználása szükséges lehet</w:t>
      </w:r>
      <w:r w:rsidRPr="00C216BB">
        <w:rPr>
          <w:rFonts w:cs="Arial"/>
          <w:lang w:val="en-GB"/>
        </w:rPr>
        <w:t xml:space="preserve"> másik Fél eredményeinek</w:t>
      </w:r>
      <w:r>
        <w:rPr>
          <w:rFonts w:cs="Arial"/>
          <w:lang w:val="en-GB"/>
        </w:rPr>
        <w:t xml:space="preserve"> eléréséhez</w:t>
      </w:r>
      <w:r w:rsidRPr="00C216BB">
        <w:rPr>
          <w:rFonts w:cs="Arial"/>
          <w:lang w:val="en-GB"/>
        </w:rPr>
        <w:t xml:space="preserve"> (Támogatási Szerződés 25.3 Pont).</w:t>
      </w:r>
    </w:p>
    <w:p w14:paraId="133ADBF3" w14:textId="77777777" w:rsidR="00F55A5F" w:rsidRPr="00C216BB" w:rsidRDefault="00F55A5F" w:rsidP="00F55A5F">
      <w:pPr>
        <w:spacing w:after="160" w:line="259" w:lineRule="auto"/>
        <w:jc w:val="left"/>
        <w:rPr>
          <w:rFonts w:cs="Arial"/>
          <w:lang w:val="en-GB"/>
        </w:rPr>
      </w:pPr>
    </w:p>
    <w:p w14:paraId="5414C76D"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p w14:paraId="2084EE7D" w14:textId="77777777" w:rsidR="00F55A5F" w:rsidRPr="002403DF" w:rsidRDefault="00F55A5F" w:rsidP="00F55A5F">
      <w:pPr>
        <w:spacing w:before="240" w:after="240"/>
        <w:rPr>
          <w:rFonts w:cs="Arial"/>
          <w:b/>
          <w:lang w:val="en-GB"/>
        </w:rPr>
      </w:pPr>
    </w:p>
    <w:p w14:paraId="26BDEB8E" w14:textId="77777777" w:rsidR="00F55A5F" w:rsidRPr="002403DF" w:rsidRDefault="00F55A5F" w:rsidP="00F55A5F">
      <w:pPr>
        <w:spacing w:before="240" w:after="240"/>
        <w:rPr>
          <w:rFonts w:cs="Arial"/>
          <w:b/>
          <w:lang w:val="en-GB"/>
        </w:rPr>
      </w:pPr>
      <w:r>
        <w:rPr>
          <w:rFonts w:cs="Arial"/>
          <w:b/>
          <w:lang w:val="en-GB"/>
        </w:rPr>
        <w:t>FÉL</w:t>
      </w:r>
      <w:r w:rsidRPr="002403DF">
        <w:rPr>
          <w:rFonts w:cs="Arial"/>
          <w:b/>
          <w:lang w:val="en-GB"/>
        </w:rPr>
        <w:t xml:space="preserve"> 15</w:t>
      </w:r>
    </w:p>
    <w:p w14:paraId="4838EA7F" w14:textId="6E14E9A3" w:rsidR="00F55A5F" w:rsidRPr="00C216BB" w:rsidRDefault="00F55A5F" w:rsidP="00994FE6">
      <w:pPr>
        <w:spacing w:before="240" w:after="240"/>
        <w:rPr>
          <w:rFonts w:cs="Arial"/>
          <w:lang w:val="en-GB"/>
        </w:rPr>
      </w:pPr>
      <w:r w:rsidRPr="002403DF">
        <w:rPr>
          <w:rFonts w:cs="Arial"/>
          <w:lang w:val="en-GB"/>
        </w:rPr>
        <w:t>SPEISERÄUME</w:t>
      </w:r>
      <w:r>
        <w:rPr>
          <w:rFonts w:cs="Arial"/>
          <w:lang w:val="en-GB"/>
        </w:rPr>
        <w:t xml:space="preserve"> nem rendelkezik olyan adattal, szaktudással, vagy információval</w:t>
      </w:r>
      <w:r w:rsidRPr="00C216BB">
        <w:rPr>
          <w:rFonts w:cs="Arial"/>
          <w:lang w:val="en-GB"/>
        </w:rPr>
        <w:t xml:space="preserve">, amely szükséges lehet egy másik Fél számára a projekt végrehajtásához (Támogatási Szerződés 25.2 Pont), vagy </w:t>
      </w:r>
      <w:r>
        <w:rPr>
          <w:rFonts w:cs="Arial"/>
          <w:lang w:val="en-GB"/>
        </w:rPr>
        <w:t>amely felhasználása szükséges lehet</w:t>
      </w:r>
      <w:r w:rsidRPr="00C216BB">
        <w:rPr>
          <w:rFonts w:cs="Arial"/>
          <w:lang w:val="en-GB"/>
        </w:rPr>
        <w:t xml:space="preserve"> másik Fél eredményeinek</w:t>
      </w:r>
      <w:r>
        <w:rPr>
          <w:rFonts w:cs="Arial"/>
          <w:lang w:val="en-GB"/>
        </w:rPr>
        <w:t xml:space="preserve"> eléréséhez</w:t>
      </w:r>
      <w:r w:rsidRPr="00C216BB">
        <w:rPr>
          <w:rFonts w:cs="Arial"/>
          <w:lang w:val="en-GB"/>
        </w:rPr>
        <w:t xml:space="preserve"> (Támogatási Szerződés 25.3 Pont).</w:t>
      </w:r>
    </w:p>
    <w:p w14:paraId="4A88DE35" w14:textId="77777777" w:rsidR="00F55A5F" w:rsidRPr="00C216BB" w:rsidRDefault="00F55A5F" w:rsidP="00F55A5F">
      <w:pPr>
        <w:spacing w:after="160" w:line="259" w:lineRule="auto"/>
        <w:jc w:val="left"/>
        <w:rPr>
          <w:rFonts w:cs="Arial"/>
          <w:lang w:val="en-GB"/>
        </w:rPr>
      </w:pPr>
    </w:p>
    <w:p w14:paraId="7FC16972"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p w14:paraId="5E0EDFDE" w14:textId="77777777" w:rsidR="00F55A5F" w:rsidRPr="002403DF" w:rsidRDefault="00F55A5F" w:rsidP="00F55A5F">
      <w:pPr>
        <w:spacing w:before="240" w:after="240"/>
        <w:rPr>
          <w:rFonts w:cs="Arial"/>
          <w:b/>
          <w:lang w:val="en-GB"/>
        </w:rPr>
      </w:pPr>
    </w:p>
    <w:p w14:paraId="7BAF3C62" w14:textId="77777777" w:rsidR="00F55A5F" w:rsidRPr="002403DF" w:rsidRDefault="00F55A5F" w:rsidP="00F55A5F">
      <w:pPr>
        <w:spacing w:before="240" w:after="240"/>
        <w:rPr>
          <w:rFonts w:cs="Arial"/>
          <w:b/>
          <w:lang w:val="en-GB"/>
        </w:rPr>
      </w:pPr>
      <w:r>
        <w:rPr>
          <w:rFonts w:cs="Arial"/>
          <w:b/>
          <w:lang w:val="en-GB"/>
        </w:rPr>
        <w:t>FÉL</w:t>
      </w:r>
      <w:r w:rsidRPr="002403DF">
        <w:rPr>
          <w:rFonts w:cs="Arial"/>
          <w:b/>
          <w:lang w:val="en-GB"/>
        </w:rPr>
        <w:t xml:space="preserve"> 16</w:t>
      </w:r>
    </w:p>
    <w:p w14:paraId="68BD8CC3" w14:textId="17F285E4" w:rsidR="00F55A5F" w:rsidRPr="00C216BB" w:rsidRDefault="00F55A5F" w:rsidP="00994FE6">
      <w:pPr>
        <w:spacing w:before="240" w:after="240"/>
        <w:rPr>
          <w:rFonts w:cs="Arial"/>
          <w:lang w:val="en-GB"/>
        </w:rPr>
      </w:pPr>
      <w:r w:rsidRPr="002403DF">
        <w:rPr>
          <w:rFonts w:cs="Arial"/>
          <w:lang w:val="en-GB"/>
        </w:rPr>
        <w:t>SKUTEČNĚ ZDRAVÁ ŠKOLA</w:t>
      </w:r>
      <w:r>
        <w:rPr>
          <w:rFonts w:cs="Arial"/>
          <w:lang w:val="en-GB"/>
        </w:rPr>
        <w:t xml:space="preserve"> nem rendelkezik olyan adattal, szaktudással, vagy információval</w:t>
      </w:r>
      <w:r w:rsidRPr="00C216BB">
        <w:rPr>
          <w:rFonts w:cs="Arial"/>
          <w:lang w:val="en-GB"/>
        </w:rPr>
        <w:t xml:space="preserve">, amely szükséges lehet egy másik Fél számára a projekt végrehajtásához (Támogatási Szerződés 25.2 Pont), vagy </w:t>
      </w:r>
      <w:r>
        <w:rPr>
          <w:rFonts w:cs="Arial"/>
          <w:lang w:val="en-GB"/>
        </w:rPr>
        <w:t>amely felhasználása szükséges lehet</w:t>
      </w:r>
      <w:r w:rsidRPr="00C216BB">
        <w:rPr>
          <w:rFonts w:cs="Arial"/>
          <w:lang w:val="en-GB"/>
        </w:rPr>
        <w:t xml:space="preserve"> másik Fél eredményeinek</w:t>
      </w:r>
      <w:r>
        <w:rPr>
          <w:rFonts w:cs="Arial"/>
          <w:lang w:val="en-GB"/>
        </w:rPr>
        <w:t xml:space="preserve"> eléréséhez</w:t>
      </w:r>
      <w:r w:rsidRPr="00C216BB">
        <w:rPr>
          <w:rFonts w:cs="Arial"/>
          <w:lang w:val="en-GB"/>
        </w:rPr>
        <w:t xml:space="preserve"> (Támogatási Szerződés 25.3 Pont).</w:t>
      </w:r>
    </w:p>
    <w:p w14:paraId="4ACE1305" w14:textId="77777777" w:rsidR="00F55A5F" w:rsidRPr="00C216BB" w:rsidRDefault="00F55A5F" w:rsidP="00F55A5F">
      <w:pPr>
        <w:spacing w:after="160" w:line="259" w:lineRule="auto"/>
        <w:jc w:val="left"/>
        <w:rPr>
          <w:rFonts w:cs="Arial"/>
          <w:lang w:val="en-GB"/>
        </w:rPr>
      </w:pPr>
    </w:p>
    <w:p w14:paraId="5EBC7C28"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p w14:paraId="4FA8C757" w14:textId="77777777" w:rsidR="00F55A5F" w:rsidRPr="002403DF" w:rsidRDefault="00F55A5F" w:rsidP="00F55A5F">
      <w:pPr>
        <w:spacing w:before="240" w:after="240"/>
        <w:rPr>
          <w:rFonts w:cs="Arial"/>
          <w:b/>
          <w:lang w:val="en-GB"/>
        </w:rPr>
      </w:pPr>
    </w:p>
    <w:p w14:paraId="18F432CB" w14:textId="77777777" w:rsidR="00F55A5F" w:rsidRPr="002403DF" w:rsidRDefault="00F55A5F" w:rsidP="00F55A5F">
      <w:pPr>
        <w:spacing w:before="240" w:after="240"/>
        <w:rPr>
          <w:rFonts w:cs="Arial"/>
          <w:b/>
          <w:lang w:val="en-GB"/>
        </w:rPr>
      </w:pPr>
      <w:r>
        <w:rPr>
          <w:rFonts w:cs="Arial"/>
          <w:b/>
          <w:lang w:val="en-GB"/>
        </w:rPr>
        <w:t>FÉL</w:t>
      </w:r>
      <w:r w:rsidRPr="002403DF">
        <w:rPr>
          <w:rFonts w:cs="Arial"/>
          <w:b/>
          <w:lang w:val="en-GB"/>
        </w:rPr>
        <w:t xml:space="preserve"> 17</w:t>
      </w:r>
    </w:p>
    <w:p w14:paraId="01CFDB2F" w14:textId="7A1E31B2" w:rsidR="00F55A5F" w:rsidRPr="00C216BB" w:rsidRDefault="00F55A5F" w:rsidP="00994FE6">
      <w:pPr>
        <w:spacing w:before="240" w:after="240"/>
        <w:rPr>
          <w:rFonts w:cs="Arial"/>
          <w:lang w:val="en-GB"/>
        </w:rPr>
      </w:pPr>
      <w:r w:rsidRPr="002403DF">
        <w:rPr>
          <w:rFonts w:cs="Arial"/>
          <w:lang w:val="en-GB"/>
        </w:rPr>
        <w:t>SKUTOČNE ZDRAVÁ ŠKOLA</w:t>
      </w:r>
      <w:r>
        <w:rPr>
          <w:rFonts w:cs="Arial"/>
          <w:lang w:val="en-GB"/>
        </w:rPr>
        <w:t xml:space="preserve"> nem rendelkezik olyan adattal, szaktudással, vagy információval</w:t>
      </w:r>
      <w:r w:rsidRPr="00C216BB">
        <w:rPr>
          <w:rFonts w:cs="Arial"/>
          <w:lang w:val="en-GB"/>
        </w:rPr>
        <w:t xml:space="preserve">, amely szükséges lehet egy másik Fél számára a projekt végrehajtásához (Támogatási Szerződés 25.2 Pont), vagy </w:t>
      </w:r>
      <w:r>
        <w:rPr>
          <w:rFonts w:cs="Arial"/>
          <w:lang w:val="en-GB"/>
        </w:rPr>
        <w:t>amely felhasználása szükséges lehet</w:t>
      </w:r>
      <w:r w:rsidRPr="00C216BB">
        <w:rPr>
          <w:rFonts w:cs="Arial"/>
          <w:lang w:val="en-GB"/>
        </w:rPr>
        <w:t xml:space="preserve"> másik Fél eredményeinek</w:t>
      </w:r>
      <w:r>
        <w:rPr>
          <w:rFonts w:cs="Arial"/>
          <w:lang w:val="en-GB"/>
        </w:rPr>
        <w:t xml:space="preserve"> eléréséhez</w:t>
      </w:r>
      <w:r w:rsidRPr="00C216BB">
        <w:rPr>
          <w:rFonts w:cs="Arial"/>
          <w:lang w:val="en-GB"/>
        </w:rPr>
        <w:t xml:space="preserve"> (Támogatási Szerződés 25.3 Pont).</w:t>
      </w:r>
    </w:p>
    <w:p w14:paraId="1E184C47" w14:textId="77777777" w:rsidR="00F55A5F" w:rsidRPr="00C216BB" w:rsidRDefault="00F55A5F" w:rsidP="00F55A5F">
      <w:pPr>
        <w:spacing w:after="160" w:line="259" w:lineRule="auto"/>
        <w:jc w:val="left"/>
        <w:rPr>
          <w:rFonts w:cs="Arial"/>
          <w:lang w:val="en-GB"/>
        </w:rPr>
      </w:pPr>
    </w:p>
    <w:p w14:paraId="25330E19"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p w14:paraId="3BD50C34" w14:textId="77777777" w:rsidR="00F55A5F" w:rsidRPr="002403DF" w:rsidRDefault="00F55A5F" w:rsidP="00F55A5F">
      <w:pPr>
        <w:spacing w:before="240" w:after="240"/>
        <w:rPr>
          <w:rFonts w:cs="Arial"/>
          <w:b/>
          <w:lang w:val="en-GB"/>
        </w:rPr>
      </w:pPr>
    </w:p>
    <w:p w14:paraId="774208F8" w14:textId="77777777" w:rsidR="00F55A5F" w:rsidRPr="002403DF" w:rsidRDefault="00F55A5F" w:rsidP="00F55A5F">
      <w:pPr>
        <w:spacing w:before="240" w:after="240"/>
        <w:rPr>
          <w:rFonts w:cs="Arial"/>
          <w:b/>
          <w:lang w:val="en-GB"/>
        </w:rPr>
      </w:pPr>
      <w:r>
        <w:rPr>
          <w:rFonts w:cs="Arial"/>
          <w:b/>
          <w:lang w:val="en-GB"/>
        </w:rPr>
        <w:t>FÉL</w:t>
      </w:r>
      <w:r w:rsidRPr="002403DF">
        <w:rPr>
          <w:rFonts w:cs="Arial"/>
          <w:b/>
          <w:lang w:val="en-GB"/>
        </w:rPr>
        <w:t xml:space="preserve"> 18</w:t>
      </w:r>
    </w:p>
    <w:p w14:paraId="42628DC1" w14:textId="3BB15002" w:rsidR="00F55A5F" w:rsidRPr="00C216BB" w:rsidRDefault="00F55A5F" w:rsidP="00994FE6">
      <w:pPr>
        <w:spacing w:before="240" w:after="240"/>
        <w:rPr>
          <w:rFonts w:cs="Arial"/>
          <w:lang w:val="en-GB"/>
        </w:rPr>
      </w:pPr>
      <w:r w:rsidRPr="002403DF">
        <w:rPr>
          <w:rFonts w:cs="Arial"/>
          <w:lang w:val="en-GB"/>
        </w:rPr>
        <w:t>BUDAPEST FŐVÁROS ÖNKORMÁNYZAT</w:t>
      </w:r>
      <w:r>
        <w:rPr>
          <w:rFonts w:cs="Arial"/>
          <w:lang w:val="en-GB"/>
        </w:rPr>
        <w:t>A nem rendelkezik olyan adattal, szaktudással, vagy információval</w:t>
      </w:r>
      <w:r w:rsidRPr="00C216BB">
        <w:rPr>
          <w:rFonts w:cs="Arial"/>
          <w:lang w:val="en-GB"/>
        </w:rPr>
        <w:t xml:space="preserve">, amely szükséges lehet egy másik Fél számára a projekt végrehajtásához (Támogatási Szerződés 25.2 Pont), vagy </w:t>
      </w:r>
      <w:r>
        <w:rPr>
          <w:rFonts w:cs="Arial"/>
          <w:lang w:val="en-GB"/>
        </w:rPr>
        <w:t>amely felhasználása szükséges lehet</w:t>
      </w:r>
      <w:r w:rsidRPr="00C216BB">
        <w:rPr>
          <w:rFonts w:cs="Arial"/>
          <w:lang w:val="en-GB"/>
        </w:rPr>
        <w:t xml:space="preserve"> másik Fél eredményeinek</w:t>
      </w:r>
      <w:r>
        <w:rPr>
          <w:rFonts w:cs="Arial"/>
          <w:lang w:val="en-GB"/>
        </w:rPr>
        <w:t xml:space="preserve"> eléréséhez</w:t>
      </w:r>
      <w:r w:rsidRPr="00C216BB">
        <w:rPr>
          <w:rFonts w:cs="Arial"/>
          <w:lang w:val="en-GB"/>
        </w:rPr>
        <w:t xml:space="preserve"> (Támogatási Szerződés 25.3 Pont).</w:t>
      </w:r>
    </w:p>
    <w:p w14:paraId="59E4EEEB" w14:textId="77777777" w:rsidR="00F55A5F" w:rsidRPr="00C216BB" w:rsidRDefault="00F55A5F" w:rsidP="00F55A5F">
      <w:pPr>
        <w:spacing w:after="160" w:line="259" w:lineRule="auto"/>
        <w:jc w:val="left"/>
        <w:rPr>
          <w:rFonts w:cs="Arial"/>
          <w:lang w:val="en-GB"/>
        </w:rPr>
      </w:pPr>
    </w:p>
    <w:p w14:paraId="3EAE83FD"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p w14:paraId="5025CAF9" w14:textId="77777777" w:rsidR="00F55A5F" w:rsidRPr="002403DF" w:rsidRDefault="00F55A5F" w:rsidP="00F55A5F">
      <w:pPr>
        <w:spacing w:before="240" w:after="240"/>
        <w:rPr>
          <w:rFonts w:cs="Arial"/>
          <w:b/>
          <w:lang w:val="en-GB"/>
        </w:rPr>
      </w:pPr>
    </w:p>
    <w:p w14:paraId="54E896EF" w14:textId="77777777" w:rsidR="00F55A5F" w:rsidRPr="002403DF" w:rsidRDefault="00F55A5F" w:rsidP="00F55A5F">
      <w:pPr>
        <w:spacing w:before="240" w:after="240"/>
        <w:rPr>
          <w:rFonts w:cs="Arial"/>
          <w:b/>
          <w:lang w:val="en-GB"/>
        </w:rPr>
      </w:pPr>
      <w:r>
        <w:rPr>
          <w:rFonts w:cs="Arial"/>
          <w:b/>
          <w:lang w:val="en-GB"/>
        </w:rPr>
        <w:t>FÉL</w:t>
      </w:r>
      <w:r w:rsidRPr="002403DF">
        <w:rPr>
          <w:rFonts w:cs="Arial"/>
          <w:b/>
          <w:lang w:val="en-GB"/>
        </w:rPr>
        <w:t xml:space="preserve"> 19</w:t>
      </w:r>
    </w:p>
    <w:p w14:paraId="77BA04BE" w14:textId="367BA0BB" w:rsidR="00F55A5F" w:rsidRPr="00C216BB" w:rsidRDefault="00F55A5F" w:rsidP="00994FE6">
      <w:pPr>
        <w:spacing w:before="240" w:after="240"/>
        <w:rPr>
          <w:rFonts w:cs="Arial"/>
          <w:lang w:val="en-GB"/>
        </w:rPr>
      </w:pPr>
      <w:r w:rsidRPr="002403DF">
        <w:rPr>
          <w:rFonts w:cs="Arial"/>
          <w:lang w:val="en-GB"/>
        </w:rPr>
        <w:t>KØBENHAVNS KOMMUNE</w:t>
      </w:r>
      <w:r>
        <w:rPr>
          <w:rFonts w:cs="Arial"/>
          <w:lang w:val="en-GB"/>
        </w:rPr>
        <w:t xml:space="preserve"> </w:t>
      </w:r>
      <w:bookmarkStart w:id="13" w:name="_Hlk76566643"/>
      <w:r>
        <w:rPr>
          <w:rFonts w:cs="Arial"/>
          <w:lang w:val="en-GB"/>
        </w:rPr>
        <w:t>nem rendelkezik olyan adattal, szaktudással, vagy információval</w:t>
      </w:r>
      <w:r w:rsidRPr="00C216BB">
        <w:rPr>
          <w:rFonts w:cs="Arial"/>
          <w:lang w:val="en-GB"/>
        </w:rPr>
        <w:t xml:space="preserve">, amely szükséges lehet egy másik Fél számára a projekt végrehajtásához (Támogatási Szerződés 25.2 Pont), vagy </w:t>
      </w:r>
      <w:r>
        <w:rPr>
          <w:rFonts w:cs="Arial"/>
          <w:lang w:val="en-GB"/>
        </w:rPr>
        <w:t>amely felhasználása szükséges lehet</w:t>
      </w:r>
      <w:r w:rsidRPr="00C216BB">
        <w:rPr>
          <w:rFonts w:cs="Arial"/>
          <w:lang w:val="en-GB"/>
        </w:rPr>
        <w:t xml:space="preserve"> másik Fél eredményeinek</w:t>
      </w:r>
      <w:r>
        <w:rPr>
          <w:rFonts w:cs="Arial"/>
          <w:lang w:val="en-GB"/>
        </w:rPr>
        <w:t xml:space="preserve"> eléréséhez</w:t>
      </w:r>
      <w:r w:rsidRPr="00C216BB">
        <w:rPr>
          <w:rFonts w:cs="Arial"/>
          <w:lang w:val="en-GB"/>
        </w:rPr>
        <w:t xml:space="preserve"> (Támogatási Szerződés 25.3 Pont).</w:t>
      </w:r>
    </w:p>
    <w:p w14:paraId="3654DED7" w14:textId="77777777" w:rsidR="00F55A5F" w:rsidRPr="00C216BB" w:rsidRDefault="00F55A5F" w:rsidP="00F55A5F">
      <w:pPr>
        <w:spacing w:after="160" w:line="259" w:lineRule="auto"/>
        <w:jc w:val="left"/>
        <w:rPr>
          <w:rFonts w:cs="Arial"/>
          <w:lang w:val="en-GB"/>
        </w:rPr>
      </w:pPr>
    </w:p>
    <w:p w14:paraId="70F5B4A5"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bookmarkEnd w:id="13"/>
    <w:p w14:paraId="730370D7" w14:textId="77777777" w:rsidR="00F55A5F" w:rsidRPr="002403DF" w:rsidRDefault="00F55A5F" w:rsidP="00F55A5F">
      <w:pPr>
        <w:spacing w:before="240" w:after="240"/>
        <w:rPr>
          <w:rFonts w:cs="Arial"/>
          <w:lang w:val="en-GB"/>
        </w:rPr>
      </w:pPr>
    </w:p>
    <w:p w14:paraId="660CDA25" w14:textId="77777777" w:rsidR="00F55A5F" w:rsidRPr="002403DF" w:rsidRDefault="00F55A5F" w:rsidP="00F55A5F">
      <w:pPr>
        <w:spacing w:before="240" w:after="240"/>
        <w:rPr>
          <w:rFonts w:cs="Arial"/>
          <w:b/>
          <w:lang w:val="en-GB"/>
        </w:rPr>
      </w:pPr>
      <w:r>
        <w:rPr>
          <w:rFonts w:cs="Arial"/>
          <w:b/>
          <w:lang w:val="en-GB"/>
        </w:rPr>
        <w:t>Fél</w:t>
      </w:r>
      <w:r w:rsidRPr="002403DF">
        <w:rPr>
          <w:rFonts w:cs="Arial"/>
          <w:b/>
          <w:lang w:val="en-GB"/>
        </w:rPr>
        <w:t xml:space="preserve"> 20</w:t>
      </w:r>
    </w:p>
    <w:p w14:paraId="7173D84E" w14:textId="18FAF72D" w:rsidR="00F55A5F" w:rsidRPr="002403DF" w:rsidRDefault="00F55A5F">
      <w:pPr>
        <w:spacing w:before="240" w:after="240"/>
        <w:rPr>
          <w:rFonts w:cs="Arial"/>
          <w:lang w:val="en-GB"/>
        </w:rPr>
      </w:pPr>
      <w:r w:rsidRPr="002403DF">
        <w:rPr>
          <w:rFonts w:cs="Arial"/>
          <w:lang w:val="en-GB"/>
        </w:rPr>
        <w:t>STADT ESSEN</w:t>
      </w:r>
      <w:r>
        <w:rPr>
          <w:rFonts w:cs="Arial"/>
          <w:lang w:val="en-GB"/>
        </w:rPr>
        <w:t xml:space="preserve"> tekintetében</w:t>
      </w:r>
      <w:r w:rsidRPr="002403DF">
        <w:rPr>
          <w:rFonts w:cs="Arial"/>
          <w:lang w:val="en-GB"/>
        </w:rPr>
        <w:t xml:space="preserve">, </w:t>
      </w:r>
      <w:r>
        <w:rPr>
          <w:rFonts w:cs="Arial"/>
          <w:lang w:val="en-GB"/>
        </w:rPr>
        <w:t>felek megállapodnak</w:t>
      </w:r>
      <w:r w:rsidRPr="002403DF">
        <w:rPr>
          <w:rFonts w:cs="Arial"/>
          <w:lang w:val="en-GB"/>
        </w:rPr>
        <w:t>,</w:t>
      </w:r>
      <w:r>
        <w:rPr>
          <w:rFonts w:cs="Arial"/>
          <w:lang w:val="en-GB"/>
        </w:rPr>
        <w:t xml:space="preserve"> legjobb tudásuk szerint </w:t>
      </w:r>
      <w:r w:rsidR="00C60C2F">
        <w:rPr>
          <w:rFonts w:cs="Arial"/>
          <w:lang w:val="en-GB"/>
        </w:rPr>
        <w:t>a</w:t>
      </w:r>
      <w:r>
        <w:rPr>
          <w:rFonts w:cs="Arial"/>
          <w:highlight w:val="lightGray"/>
          <w:lang w:val="en-GB"/>
        </w:rPr>
        <w:t xml:space="preserve"> Projekthez kapcsolódó következőkben azonosított Háttér felhasználási </w:t>
      </w:r>
      <w:r w:rsidRPr="00C103F7">
        <w:rPr>
          <w:rFonts w:cs="Arial"/>
          <w:highlight w:val="lightGray"/>
          <w:lang w:val="en-GB"/>
        </w:rPr>
        <w:t xml:space="preserve">feltételeiről. </w:t>
      </w:r>
      <w:r w:rsidRPr="00C1547A">
        <w:rPr>
          <w:rFonts w:cs="Arial"/>
          <w:highlight w:val="lightGray"/>
          <w:lang w:val="en-GB"/>
        </w:rPr>
        <w:t>az alábbaikban részletezett egyedi korlátozásokkal és/ vagy feltételekkel:</w:t>
      </w:r>
    </w:p>
    <w:tbl>
      <w:tblPr>
        <w:tblStyle w:val="Rcsostblzat"/>
        <w:tblW w:w="0" w:type="auto"/>
        <w:tblLook w:val="04A0" w:firstRow="1" w:lastRow="0" w:firstColumn="1" w:lastColumn="0" w:noHBand="0" w:noVBand="1"/>
      </w:tblPr>
      <w:tblGrid>
        <w:gridCol w:w="3017"/>
        <w:gridCol w:w="3027"/>
        <w:gridCol w:w="3018"/>
      </w:tblGrid>
      <w:tr w:rsidR="00F55A5F" w:rsidRPr="002403DF" w14:paraId="65A1FA78" w14:textId="77777777" w:rsidTr="00C148CF">
        <w:tc>
          <w:tcPr>
            <w:tcW w:w="3017" w:type="dxa"/>
            <w:shd w:val="clear" w:color="auto" w:fill="D9D9D9" w:themeFill="background1" w:themeFillShade="D9"/>
          </w:tcPr>
          <w:p w14:paraId="043E1A9B" w14:textId="77777777" w:rsidR="00F55A5F" w:rsidRPr="002403DF" w:rsidRDefault="00F55A5F" w:rsidP="00C148CF">
            <w:pPr>
              <w:autoSpaceDE w:val="0"/>
              <w:autoSpaceDN w:val="0"/>
              <w:adjustRightInd w:val="0"/>
              <w:spacing w:before="240" w:after="240"/>
              <w:rPr>
                <w:rFonts w:cs="Arial"/>
                <w:noProof/>
                <w:spacing w:val="-3"/>
                <w:sz w:val="22"/>
                <w:szCs w:val="22"/>
                <w:lang w:val="en-GB"/>
              </w:rPr>
            </w:pPr>
            <w:r>
              <w:t>Háttér</w:t>
            </w:r>
            <w:r w:rsidRPr="00FF74A6">
              <w:t xml:space="preserve"> leírása</w:t>
            </w:r>
          </w:p>
        </w:tc>
        <w:tc>
          <w:tcPr>
            <w:tcW w:w="3027" w:type="dxa"/>
            <w:shd w:val="clear" w:color="auto" w:fill="D9D9D9" w:themeFill="background1" w:themeFillShade="D9"/>
          </w:tcPr>
          <w:p w14:paraId="5D8F5FEF" w14:textId="77777777" w:rsidR="00F55A5F" w:rsidRPr="002403DF" w:rsidRDefault="00F55A5F" w:rsidP="00C148CF">
            <w:pPr>
              <w:autoSpaceDE w:val="0"/>
              <w:autoSpaceDN w:val="0"/>
              <w:adjustRightInd w:val="0"/>
              <w:spacing w:before="240" w:after="240"/>
              <w:rPr>
                <w:rFonts w:cs="Arial"/>
                <w:noProof/>
                <w:spacing w:val="-3"/>
                <w:sz w:val="22"/>
                <w:szCs w:val="22"/>
                <w:lang w:val="en-GB"/>
              </w:rPr>
            </w:pPr>
            <w:r w:rsidRPr="00FF74A6">
              <w:t>Végrehajtáshoz kapcsolódó egyedi korlátozások és/vagy feltételek (Támogatási Szerződés 25.2 Pont)</w:t>
            </w:r>
          </w:p>
        </w:tc>
        <w:tc>
          <w:tcPr>
            <w:tcW w:w="3018" w:type="dxa"/>
            <w:shd w:val="clear" w:color="auto" w:fill="D9D9D9" w:themeFill="background1" w:themeFillShade="D9"/>
          </w:tcPr>
          <w:p w14:paraId="6060336E" w14:textId="77777777" w:rsidR="00F55A5F" w:rsidRPr="002403DF" w:rsidRDefault="00F55A5F" w:rsidP="00C148CF">
            <w:pPr>
              <w:autoSpaceDE w:val="0"/>
              <w:autoSpaceDN w:val="0"/>
              <w:adjustRightInd w:val="0"/>
              <w:spacing w:before="240" w:after="240"/>
              <w:rPr>
                <w:rFonts w:cs="Arial"/>
                <w:noProof/>
                <w:spacing w:val="-3"/>
                <w:sz w:val="22"/>
                <w:szCs w:val="22"/>
                <w:lang w:val="en-GB"/>
              </w:rPr>
            </w:pPr>
            <w:r>
              <w:t>Fel</w:t>
            </w:r>
            <w:r w:rsidRPr="00FF74A6">
              <w:t>használáshoz kapcsolódó egyedi korlátozások és/ vagy feltételek (Támogatási Szerződés 25.3 Pont)</w:t>
            </w:r>
          </w:p>
        </w:tc>
      </w:tr>
      <w:tr w:rsidR="00F55A5F" w:rsidRPr="002403DF" w14:paraId="323D332F" w14:textId="77777777" w:rsidTr="00C148CF">
        <w:tc>
          <w:tcPr>
            <w:tcW w:w="3017" w:type="dxa"/>
          </w:tcPr>
          <w:p w14:paraId="1212C2EF" w14:textId="63D1B38F" w:rsidR="00F55A5F" w:rsidRPr="002403DF" w:rsidRDefault="00C60C2F" w:rsidP="00C148CF">
            <w:pPr>
              <w:autoSpaceDE w:val="0"/>
              <w:autoSpaceDN w:val="0"/>
              <w:adjustRightInd w:val="0"/>
              <w:spacing w:before="240" w:after="240"/>
              <w:rPr>
                <w:rFonts w:cs="Arial"/>
                <w:noProof/>
                <w:spacing w:val="-3"/>
                <w:sz w:val="22"/>
                <w:szCs w:val="22"/>
                <w:highlight w:val="lightGray"/>
                <w:lang w:val="en-GB"/>
              </w:rPr>
            </w:pPr>
            <w:r>
              <w:rPr>
                <w:rFonts w:cs="Arial"/>
                <w:noProof/>
                <w:spacing w:val="-3"/>
                <w:sz w:val="22"/>
                <w:szCs w:val="22"/>
                <w:highlight w:val="lightGray"/>
                <w:lang w:val="en-GB"/>
              </w:rPr>
              <w:t>Iskolák adatai</w:t>
            </w:r>
          </w:p>
        </w:tc>
        <w:tc>
          <w:tcPr>
            <w:tcW w:w="3027" w:type="dxa"/>
          </w:tcPr>
          <w:p w14:paraId="74CD0F88" w14:textId="200D73A3" w:rsidR="00F55A5F" w:rsidRPr="002403DF" w:rsidRDefault="00C60C2F" w:rsidP="00C148CF">
            <w:pPr>
              <w:autoSpaceDE w:val="0"/>
              <w:autoSpaceDN w:val="0"/>
              <w:adjustRightInd w:val="0"/>
              <w:spacing w:before="240" w:after="240"/>
              <w:rPr>
                <w:rFonts w:cs="Arial"/>
                <w:noProof/>
                <w:spacing w:val="-3"/>
                <w:sz w:val="22"/>
                <w:szCs w:val="22"/>
                <w:highlight w:val="lightGray"/>
                <w:lang w:val="en-GB"/>
              </w:rPr>
            </w:pPr>
            <w:r>
              <w:rPr>
                <w:rFonts w:cs="Arial"/>
                <w:noProof/>
                <w:spacing w:val="-3"/>
                <w:sz w:val="22"/>
                <w:szCs w:val="22"/>
                <w:highlight w:val="lightGray"/>
                <w:lang w:val="en-GB"/>
              </w:rPr>
              <w:t>nincs</w:t>
            </w:r>
          </w:p>
        </w:tc>
        <w:tc>
          <w:tcPr>
            <w:tcW w:w="3018" w:type="dxa"/>
          </w:tcPr>
          <w:p w14:paraId="79D9C3E5" w14:textId="61F4E386" w:rsidR="00F55A5F" w:rsidRPr="002403DF" w:rsidRDefault="00C60C2F" w:rsidP="00C148CF">
            <w:pPr>
              <w:autoSpaceDE w:val="0"/>
              <w:autoSpaceDN w:val="0"/>
              <w:adjustRightInd w:val="0"/>
              <w:spacing w:before="240" w:after="240"/>
              <w:rPr>
                <w:rFonts w:cs="Arial"/>
                <w:noProof/>
                <w:spacing w:val="-3"/>
                <w:sz w:val="22"/>
                <w:szCs w:val="22"/>
                <w:highlight w:val="lightGray"/>
                <w:lang w:val="en-GB"/>
              </w:rPr>
            </w:pPr>
            <w:r>
              <w:rPr>
                <w:rFonts w:cs="Arial"/>
                <w:noProof/>
                <w:spacing w:val="-3"/>
                <w:sz w:val="22"/>
                <w:szCs w:val="22"/>
                <w:highlight w:val="lightGray"/>
                <w:lang w:val="en-GB"/>
              </w:rPr>
              <w:t>nincs</w:t>
            </w:r>
          </w:p>
        </w:tc>
      </w:tr>
      <w:tr w:rsidR="00F55A5F" w:rsidRPr="002403DF" w14:paraId="346E213C" w14:textId="77777777" w:rsidTr="00C148CF">
        <w:tc>
          <w:tcPr>
            <w:tcW w:w="3017" w:type="dxa"/>
          </w:tcPr>
          <w:p w14:paraId="70E169D0" w14:textId="77777777" w:rsidR="00F55A5F" w:rsidRPr="002403DF" w:rsidRDefault="00F55A5F" w:rsidP="00C148CF">
            <w:pPr>
              <w:autoSpaceDE w:val="0"/>
              <w:autoSpaceDN w:val="0"/>
              <w:adjustRightInd w:val="0"/>
              <w:spacing w:before="240" w:after="240"/>
              <w:rPr>
                <w:rFonts w:cs="Arial"/>
                <w:noProof/>
                <w:spacing w:val="-3"/>
                <w:sz w:val="22"/>
                <w:szCs w:val="22"/>
                <w:highlight w:val="lightGray"/>
                <w:lang w:val="en-GB"/>
              </w:rPr>
            </w:pPr>
          </w:p>
        </w:tc>
        <w:tc>
          <w:tcPr>
            <w:tcW w:w="3027" w:type="dxa"/>
          </w:tcPr>
          <w:p w14:paraId="12A5454E" w14:textId="77777777" w:rsidR="00F55A5F" w:rsidRPr="002403DF" w:rsidRDefault="00F55A5F" w:rsidP="00C148CF">
            <w:pPr>
              <w:autoSpaceDE w:val="0"/>
              <w:autoSpaceDN w:val="0"/>
              <w:adjustRightInd w:val="0"/>
              <w:spacing w:before="240" w:after="240"/>
              <w:rPr>
                <w:rFonts w:cs="Arial"/>
                <w:noProof/>
                <w:spacing w:val="-3"/>
                <w:sz w:val="22"/>
                <w:szCs w:val="22"/>
                <w:highlight w:val="lightGray"/>
                <w:lang w:val="en-GB"/>
              </w:rPr>
            </w:pPr>
          </w:p>
        </w:tc>
        <w:tc>
          <w:tcPr>
            <w:tcW w:w="3018" w:type="dxa"/>
          </w:tcPr>
          <w:p w14:paraId="696074CF" w14:textId="77777777" w:rsidR="00F55A5F" w:rsidRPr="002403DF" w:rsidRDefault="00F55A5F" w:rsidP="00C148CF">
            <w:pPr>
              <w:autoSpaceDE w:val="0"/>
              <w:autoSpaceDN w:val="0"/>
              <w:adjustRightInd w:val="0"/>
              <w:spacing w:before="240" w:after="240"/>
              <w:rPr>
                <w:rFonts w:cs="Arial"/>
                <w:noProof/>
                <w:spacing w:val="-3"/>
                <w:sz w:val="22"/>
                <w:szCs w:val="22"/>
                <w:highlight w:val="lightGray"/>
                <w:lang w:val="en-GB"/>
              </w:rPr>
            </w:pPr>
          </w:p>
        </w:tc>
      </w:tr>
    </w:tbl>
    <w:p w14:paraId="7FFDD42F" w14:textId="77777777" w:rsidR="00F55A5F" w:rsidRDefault="00F55A5F" w:rsidP="00F55A5F">
      <w:pPr>
        <w:spacing w:after="160" w:line="259" w:lineRule="auto"/>
        <w:jc w:val="left"/>
        <w:rPr>
          <w:rFonts w:cs="Arial"/>
          <w:lang w:val="en-GB"/>
        </w:rPr>
      </w:pPr>
    </w:p>
    <w:p w14:paraId="76D0D990"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p w14:paraId="7AEBB248" w14:textId="77777777" w:rsidR="00F55A5F" w:rsidRPr="002403DF" w:rsidRDefault="00F55A5F" w:rsidP="00F55A5F">
      <w:pPr>
        <w:spacing w:before="240" w:after="240"/>
        <w:rPr>
          <w:rFonts w:cs="Arial"/>
          <w:b/>
          <w:lang w:val="en-GB"/>
        </w:rPr>
      </w:pPr>
    </w:p>
    <w:p w14:paraId="3F236EE4" w14:textId="77777777" w:rsidR="00F55A5F" w:rsidRPr="002403DF" w:rsidRDefault="00F55A5F" w:rsidP="00F55A5F">
      <w:pPr>
        <w:spacing w:before="240" w:after="240"/>
        <w:rPr>
          <w:rFonts w:cs="Arial"/>
          <w:b/>
          <w:lang w:val="en-GB"/>
        </w:rPr>
      </w:pPr>
      <w:r>
        <w:rPr>
          <w:rFonts w:cs="Arial"/>
          <w:b/>
          <w:lang w:val="en-GB"/>
        </w:rPr>
        <w:t>FÉL</w:t>
      </w:r>
      <w:r w:rsidRPr="002403DF">
        <w:rPr>
          <w:rFonts w:cs="Arial"/>
          <w:b/>
          <w:lang w:val="en-GB"/>
        </w:rPr>
        <w:t xml:space="preserve"> 21</w:t>
      </w:r>
    </w:p>
    <w:p w14:paraId="3EE04D20" w14:textId="20E405C9" w:rsidR="00F55A5F" w:rsidRPr="00C216BB" w:rsidRDefault="00F55A5F" w:rsidP="00994FE6">
      <w:pPr>
        <w:spacing w:before="240" w:after="240"/>
        <w:rPr>
          <w:rFonts w:cs="Arial"/>
          <w:lang w:val="en-GB"/>
        </w:rPr>
      </w:pPr>
      <w:r w:rsidRPr="002403DF">
        <w:rPr>
          <w:rFonts w:cs="Arial"/>
          <w:lang w:val="en-GB"/>
        </w:rPr>
        <w:t>STAD GENT</w:t>
      </w:r>
      <w:r>
        <w:rPr>
          <w:rFonts w:cs="Arial"/>
          <w:lang w:val="en-GB"/>
        </w:rPr>
        <w:t xml:space="preserve"> tekintetében</w:t>
      </w:r>
      <w:r w:rsidRPr="002403DF">
        <w:rPr>
          <w:rFonts w:cs="Arial"/>
          <w:lang w:val="en-GB"/>
        </w:rPr>
        <w:t xml:space="preserve">, </w:t>
      </w:r>
      <w:r>
        <w:rPr>
          <w:rFonts w:cs="Arial"/>
          <w:lang w:val="en-GB"/>
        </w:rPr>
        <w:t>felek megállapodnak</w:t>
      </w:r>
      <w:r w:rsidRPr="002403DF">
        <w:rPr>
          <w:rFonts w:cs="Arial"/>
          <w:lang w:val="en-GB"/>
        </w:rPr>
        <w:t>,</w:t>
      </w:r>
      <w:r>
        <w:rPr>
          <w:rFonts w:cs="Arial"/>
          <w:lang w:val="en-GB"/>
        </w:rPr>
        <w:t xml:space="preserve"> legjobb tudásuk </w:t>
      </w:r>
      <w:proofErr w:type="gramStart"/>
      <w:r>
        <w:rPr>
          <w:rFonts w:cs="Arial"/>
          <w:lang w:val="en-GB"/>
        </w:rPr>
        <w:t>szerint  nem</w:t>
      </w:r>
      <w:proofErr w:type="gramEnd"/>
      <w:r>
        <w:rPr>
          <w:rFonts w:cs="Arial"/>
          <w:lang w:val="en-GB"/>
        </w:rPr>
        <w:t xml:space="preserve"> rendelkezik olyan adattal, szaktudással, vagy információval</w:t>
      </w:r>
      <w:r w:rsidRPr="00C216BB">
        <w:rPr>
          <w:rFonts w:cs="Arial"/>
          <w:lang w:val="en-GB"/>
        </w:rPr>
        <w:t xml:space="preserve">, amely szükséges lehet egy másik Fél számára a projekt végrehajtásához (Támogatási Szerződés 25.2 Pont), vagy </w:t>
      </w:r>
      <w:r>
        <w:rPr>
          <w:rFonts w:cs="Arial"/>
          <w:lang w:val="en-GB"/>
        </w:rPr>
        <w:t>amely felhasználása szükséges lehet</w:t>
      </w:r>
      <w:r w:rsidRPr="00C216BB">
        <w:rPr>
          <w:rFonts w:cs="Arial"/>
          <w:lang w:val="en-GB"/>
        </w:rPr>
        <w:t xml:space="preserve"> másik Fél eredményeinek</w:t>
      </w:r>
      <w:r>
        <w:rPr>
          <w:rFonts w:cs="Arial"/>
          <w:lang w:val="en-GB"/>
        </w:rPr>
        <w:t xml:space="preserve"> eléréséhez</w:t>
      </w:r>
      <w:r w:rsidRPr="00C216BB">
        <w:rPr>
          <w:rFonts w:cs="Arial"/>
          <w:lang w:val="en-GB"/>
        </w:rPr>
        <w:t xml:space="preserve"> (Támogatási Szerződés 25.3 Pont).</w:t>
      </w:r>
    </w:p>
    <w:p w14:paraId="3DFB92ED" w14:textId="77777777" w:rsidR="00F55A5F" w:rsidRPr="00C216BB" w:rsidRDefault="00F55A5F" w:rsidP="00F55A5F">
      <w:pPr>
        <w:spacing w:after="160" w:line="259" w:lineRule="auto"/>
        <w:jc w:val="left"/>
        <w:rPr>
          <w:rFonts w:cs="Arial"/>
          <w:lang w:val="en-GB"/>
        </w:rPr>
      </w:pPr>
    </w:p>
    <w:p w14:paraId="774060D1"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p w14:paraId="54110CC6" w14:textId="77777777" w:rsidR="00F55A5F" w:rsidRPr="002403DF" w:rsidRDefault="00F55A5F" w:rsidP="00F55A5F">
      <w:pPr>
        <w:spacing w:before="240" w:after="240"/>
        <w:rPr>
          <w:rFonts w:cs="Arial"/>
          <w:b/>
          <w:lang w:val="en-GB"/>
        </w:rPr>
      </w:pPr>
    </w:p>
    <w:p w14:paraId="2D23DFF9" w14:textId="77777777" w:rsidR="00F55A5F" w:rsidRPr="002403DF" w:rsidRDefault="00F55A5F" w:rsidP="00F55A5F">
      <w:pPr>
        <w:spacing w:before="240" w:after="240"/>
        <w:rPr>
          <w:rFonts w:cs="Arial"/>
          <w:b/>
          <w:lang w:val="en-GB"/>
        </w:rPr>
      </w:pPr>
      <w:r>
        <w:rPr>
          <w:rFonts w:cs="Arial"/>
          <w:b/>
          <w:lang w:val="en-GB"/>
        </w:rPr>
        <w:t>FÉL</w:t>
      </w:r>
      <w:r w:rsidRPr="002403DF">
        <w:rPr>
          <w:rFonts w:cs="Arial"/>
          <w:b/>
          <w:lang w:val="en-GB"/>
        </w:rPr>
        <w:t xml:space="preserve"> 22</w:t>
      </w:r>
    </w:p>
    <w:p w14:paraId="281A3F33" w14:textId="1AC7899D" w:rsidR="00F55A5F" w:rsidRPr="00C216BB" w:rsidRDefault="00F55A5F" w:rsidP="00994FE6">
      <w:pPr>
        <w:spacing w:before="240" w:after="240"/>
        <w:rPr>
          <w:rFonts w:cs="Arial"/>
          <w:lang w:val="en-GB"/>
        </w:rPr>
      </w:pPr>
      <w:r w:rsidRPr="002403DF">
        <w:rPr>
          <w:rFonts w:cs="Arial"/>
          <w:lang w:val="en-GB"/>
        </w:rPr>
        <w:t>STAD LEUVEN</w:t>
      </w:r>
      <w:r>
        <w:rPr>
          <w:rFonts w:cs="Arial"/>
          <w:lang w:val="en-GB"/>
        </w:rPr>
        <w:t xml:space="preserve"> nem rendelkezik olyan adattal, szaktudással, vagy információval</w:t>
      </w:r>
      <w:r w:rsidRPr="00C216BB">
        <w:rPr>
          <w:rFonts w:cs="Arial"/>
          <w:lang w:val="en-GB"/>
        </w:rPr>
        <w:t xml:space="preserve">, amely szükséges lehet egy másik Fél számára a projekt végrehajtásához (Támogatási Szerződés 25.2 Pont), vagy </w:t>
      </w:r>
      <w:r>
        <w:rPr>
          <w:rFonts w:cs="Arial"/>
          <w:lang w:val="en-GB"/>
        </w:rPr>
        <w:t>amely felhasználása szükséges lehet</w:t>
      </w:r>
      <w:r w:rsidRPr="00C216BB">
        <w:rPr>
          <w:rFonts w:cs="Arial"/>
          <w:lang w:val="en-GB"/>
        </w:rPr>
        <w:t xml:space="preserve"> másik Fél eredményeinek</w:t>
      </w:r>
      <w:r>
        <w:rPr>
          <w:rFonts w:cs="Arial"/>
          <w:lang w:val="en-GB"/>
        </w:rPr>
        <w:t xml:space="preserve"> eléréséhez</w:t>
      </w:r>
      <w:r w:rsidRPr="00C216BB">
        <w:rPr>
          <w:rFonts w:cs="Arial"/>
          <w:lang w:val="en-GB"/>
        </w:rPr>
        <w:t xml:space="preserve"> (Támogatási Szerződés 25.3 Pont).</w:t>
      </w:r>
    </w:p>
    <w:p w14:paraId="11F758CA" w14:textId="77777777" w:rsidR="00F55A5F" w:rsidRPr="00C216BB" w:rsidRDefault="00F55A5F" w:rsidP="00F55A5F">
      <w:pPr>
        <w:spacing w:after="160" w:line="259" w:lineRule="auto"/>
        <w:jc w:val="left"/>
        <w:rPr>
          <w:rFonts w:cs="Arial"/>
          <w:lang w:val="en-GB"/>
        </w:rPr>
      </w:pPr>
    </w:p>
    <w:p w14:paraId="591603A0"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p w14:paraId="62EBB341" w14:textId="77777777" w:rsidR="00F55A5F" w:rsidRPr="002403DF" w:rsidRDefault="00F55A5F" w:rsidP="00F55A5F">
      <w:pPr>
        <w:spacing w:before="240" w:after="240"/>
        <w:rPr>
          <w:rFonts w:cs="Arial"/>
          <w:b/>
          <w:lang w:val="en-GB"/>
        </w:rPr>
      </w:pPr>
    </w:p>
    <w:p w14:paraId="0748BAA1" w14:textId="77777777" w:rsidR="00F55A5F" w:rsidRPr="002403DF" w:rsidRDefault="00F55A5F" w:rsidP="00F55A5F">
      <w:pPr>
        <w:spacing w:before="240" w:after="240"/>
        <w:rPr>
          <w:rFonts w:cs="Arial"/>
          <w:b/>
          <w:lang w:val="en-GB"/>
        </w:rPr>
      </w:pPr>
      <w:r>
        <w:rPr>
          <w:rFonts w:cs="Arial"/>
          <w:b/>
          <w:lang w:val="en-GB"/>
        </w:rPr>
        <w:t xml:space="preserve">FÉL </w:t>
      </w:r>
      <w:r w:rsidRPr="002403DF">
        <w:rPr>
          <w:rFonts w:cs="Arial"/>
          <w:b/>
          <w:lang w:val="en-GB"/>
        </w:rPr>
        <w:t>23</w:t>
      </w:r>
    </w:p>
    <w:p w14:paraId="14B005C3" w14:textId="7E81E8C5" w:rsidR="00F55A5F" w:rsidRPr="00C216BB" w:rsidRDefault="00F55A5F" w:rsidP="00994FE6">
      <w:pPr>
        <w:spacing w:before="240" w:after="240"/>
        <w:rPr>
          <w:rFonts w:cs="Arial"/>
          <w:lang w:val="en-GB"/>
        </w:rPr>
      </w:pPr>
      <w:r w:rsidRPr="002403DF">
        <w:rPr>
          <w:rFonts w:cs="Arial"/>
          <w:lang w:val="en-GB"/>
        </w:rPr>
        <w:t>VILLE DE LYON</w:t>
      </w:r>
      <w:r>
        <w:rPr>
          <w:rFonts w:cs="Arial"/>
          <w:lang w:val="en-GB"/>
        </w:rPr>
        <w:t xml:space="preserve"> nem rendelkezik olyan adattal, szaktudással, vagy információval</w:t>
      </w:r>
      <w:r w:rsidRPr="00C216BB">
        <w:rPr>
          <w:rFonts w:cs="Arial"/>
          <w:lang w:val="en-GB"/>
        </w:rPr>
        <w:t xml:space="preserve">, amely szükséges lehet egy másik Fél számára a projekt végrehajtásához (Támogatási Szerződés 25.2 Pont), vagy </w:t>
      </w:r>
      <w:r>
        <w:rPr>
          <w:rFonts w:cs="Arial"/>
          <w:lang w:val="en-GB"/>
        </w:rPr>
        <w:t>amely felhasználása szükséges lehet</w:t>
      </w:r>
      <w:r w:rsidRPr="00C216BB">
        <w:rPr>
          <w:rFonts w:cs="Arial"/>
          <w:lang w:val="en-GB"/>
        </w:rPr>
        <w:t xml:space="preserve"> másik Fél eredményeinek</w:t>
      </w:r>
      <w:r>
        <w:rPr>
          <w:rFonts w:cs="Arial"/>
          <w:lang w:val="en-GB"/>
        </w:rPr>
        <w:t xml:space="preserve"> eléréséhez</w:t>
      </w:r>
      <w:r w:rsidRPr="00C216BB">
        <w:rPr>
          <w:rFonts w:cs="Arial"/>
          <w:lang w:val="en-GB"/>
        </w:rPr>
        <w:t xml:space="preserve"> (Támogatási Szerződés 25.3 Pont).</w:t>
      </w:r>
    </w:p>
    <w:p w14:paraId="3FD9CC60" w14:textId="77777777" w:rsidR="00F55A5F" w:rsidRPr="00C216BB" w:rsidRDefault="00F55A5F" w:rsidP="00F55A5F">
      <w:pPr>
        <w:spacing w:after="160" w:line="259" w:lineRule="auto"/>
        <w:jc w:val="left"/>
        <w:rPr>
          <w:rFonts w:cs="Arial"/>
          <w:lang w:val="en-GB"/>
        </w:rPr>
      </w:pPr>
    </w:p>
    <w:p w14:paraId="2182641B"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p w14:paraId="1E032EF1" w14:textId="77777777" w:rsidR="00F55A5F" w:rsidRPr="002403DF" w:rsidRDefault="00F55A5F" w:rsidP="00F55A5F">
      <w:pPr>
        <w:spacing w:before="240" w:after="240"/>
        <w:rPr>
          <w:rFonts w:cs="Arial"/>
          <w:b/>
          <w:lang w:val="en-GB"/>
        </w:rPr>
      </w:pPr>
    </w:p>
    <w:p w14:paraId="7B2C8DFE" w14:textId="77777777" w:rsidR="00F55A5F" w:rsidRPr="002403DF" w:rsidRDefault="00F55A5F" w:rsidP="00F55A5F">
      <w:pPr>
        <w:spacing w:before="240" w:after="240"/>
        <w:rPr>
          <w:rFonts w:cs="Arial"/>
          <w:b/>
          <w:lang w:val="en-GB"/>
        </w:rPr>
      </w:pPr>
      <w:r>
        <w:rPr>
          <w:rFonts w:cs="Arial"/>
          <w:b/>
          <w:lang w:val="en-GB"/>
        </w:rPr>
        <w:t>FÉL</w:t>
      </w:r>
      <w:r w:rsidRPr="002403DF">
        <w:rPr>
          <w:rFonts w:cs="Arial"/>
          <w:b/>
          <w:lang w:val="en-GB"/>
        </w:rPr>
        <w:t xml:space="preserve"> 24</w:t>
      </w:r>
    </w:p>
    <w:p w14:paraId="04F31F6D" w14:textId="2D0F2C7F" w:rsidR="00F55A5F" w:rsidRPr="00C216BB" w:rsidRDefault="00F55A5F" w:rsidP="00994FE6">
      <w:pPr>
        <w:spacing w:before="240" w:after="240"/>
        <w:rPr>
          <w:rFonts w:cs="Arial"/>
          <w:lang w:val="en-GB"/>
        </w:rPr>
      </w:pPr>
      <w:r w:rsidRPr="002403DF">
        <w:rPr>
          <w:rFonts w:cs="Arial"/>
          <w:lang w:val="en-GB"/>
        </w:rPr>
        <w:t>MALMÖ STAD</w:t>
      </w:r>
      <w:r>
        <w:rPr>
          <w:rFonts w:cs="Arial"/>
          <w:lang w:val="en-GB"/>
        </w:rPr>
        <w:t xml:space="preserve"> nem rendelkezik olyan adattal, szaktudással, vagy információval</w:t>
      </w:r>
      <w:r w:rsidRPr="00C216BB">
        <w:rPr>
          <w:rFonts w:cs="Arial"/>
          <w:lang w:val="en-GB"/>
        </w:rPr>
        <w:t xml:space="preserve">, amely szükséges lehet egy másik Fél számára a projekt végrehajtásához (Támogatási Szerződés 25.2 Pont), vagy </w:t>
      </w:r>
      <w:r>
        <w:rPr>
          <w:rFonts w:cs="Arial"/>
          <w:lang w:val="en-GB"/>
        </w:rPr>
        <w:t>amely felhasználása szükséges lehet</w:t>
      </w:r>
      <w:r w:rsidRPr="00C216BB">
        <w:rPr>
          <w:rFonts w:cs="Arial"/>
          <w:lang w:val="en-GB"/>
        </w:rPr>
        <w:t xml:space="preserve"> másik Fél eredményeinek</w:t>
      </w:r>
      <w:r>
        <w:rPr>
          <w:rFonts w:cs="Arial"/>
          <w:lang w:val="en-GB"/>
        </w:rPr>
        <w:t xml:space="preserve"> eléréséhez</w:t>
      </w:r>
      <w:r w:rsidRPr="00C216BB">
        <w:rPr>
          <w:rFonts w:cs="Arial"/>
          <w:lang w:val="en-GB"/>
        </w:rPr>
        <w:t xml:space="preserve"> (Támogatási Szerződés 25.3 Pont).</w:t>
      </w:r>
    </w:p>
    <w:p w14:paraId="7E094C12" w14:textId="77777777" w:rsidR="00F55A5F" w:rsidRPr="00C216BB" w:rsidRDefault="00F55A5F" w:rsidP="00F55A5F">
      <w:pPr>
        <w:spacing w:after="160" w:line="259" w:lineRule="auto"/>
        <w:jc w:val="left"/>
        <w:rPr>
          <w:rFonts w:cs="Arial"/>
          <w:lang w:val="en-GB"/>
        </w:rPr>
      </w:pPr>
    </w:p>
    <w:p w14:paraId="45B84693"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p w14:paraId="27794FB7" w14:textId="77777777" w:rsidR="00F55A5F" w:rsidRPr="002403DF" w:rsidRDefault="00F55A5F" w:rsidP="00F55A5F">
      <w:pPr>
        <w:spacing w:before="240" w:after="240"/>
        <w:rPr>
          <w:rFonts w:cs="Arial"/>
          <w:b/>
          <w:lang w:val="en-GB"/>
        </w:rPr>
      </w:pPr>
    </w:p>
    <w:p w14:paraId="73F3E2FD" w14:textId="77777777" w:rsidR="00F55A5F" w:rsidRPr="002403DF" w:rsidRDefault="00F55A5F" w:rsidP="00F55A5F">
      <w:pPr>
        <w:spacing w:before="240" w:after="240"/>
        <w:rPr>
          <w:rFonts w:cs="Arial"/>
          <w:b/>
          <w:lang w:val="en-GB"/>
        </w:rPr>
      </w:pPr>
      <w:r>
        <w:rPr>
          <w:rFonts w:cs="Arial"/>
          <w:b/>
          <w:lang w:val="en-GB"/>
        </w:rPr>
        <w:t>FÉL</w:t>
      </w:r>
      <w:r w:rsidRPr="002403DF">
        <w:rPr>
          <w:rFonts w:cs="Arial"/>
          <w:b/>
          <w:lang w:val="en-GB"/>
        </w:rPr>
        <w:t xml:space="preserve"> 25</w:t>
      </w:r>
    </w:p>
    <w:p w14:paraId="6E57F6FF" w14:textId="158A9FEC" w:rsidR="00F55A5F" w:rsidRPr="002403DF" w:rsidRDefault="00F55A5F" w:rsidP="00F55A5F">
      <w:pPr>
        <w:spacing w:before="240" w:after="240"/>
        <w:rPr>
          <w:rFonts w:cs="Arial"/>
          <w:lang w:val="en-GB"/>
        </w:rPr>
      </w:pPr>
      <w:r w:rsidRPr="002403DF">
        <w:rPr>
          <w:rFonts w:cs="Arial"/>
          <w:lang w:val="en-GB"/>
        </w:rPr>
        <w:t>COMUNE DI MILANO</w:t>
      </w:r>
      <w:r>
        <w:rPr>
          <w:rFonts w:cs="Arial"/>
          <w:lang w:val="en-GB"/>
        </w:rPr>
        <w:t xml:space="preserve"> tekintetében</w:t>
      </w:r>
      <w:r w:rsidRPr="002403DF">
        <w:rPr>
          <w:rFonts w:cs="Arial"/>
          <w:lang w:val="en-GB"/>
        </w:rPr>
        <w:t xml:space="preserve">, </w:t>
      </w:r>
      <w:r>
        <w:rPr>
          <w:rFonts w:cs="Arial"/>
          <w:lang w:val="en-GB"/>
        </w:rPr>
        <w:t>felek megállapodnak</w:t>
      </w:r>
      <w:r w:rsidRPr="002403DF">
        <w:rPr>
          <w:rFonts w:cs="Arial"/>
          <w:lang w:val="en-GB"/>
        </w:rPr>
        <w:t>,</w:t>
      </w:r>
      <w:r>
        <w:rPr>
          <w:rFonts w:cs="Arial"/>
          <w:lang w:val="en-GB"/>
        </w:rPr>
        <w:t xml:space="preserve"> legjobb tudásuk szerint </w:t>
      </w:r>
    </w:p>
    <w:p w14:paraId="3FAB94D7" w14:textId="04935109" w:rsidR="00F55A5F" w:rsidRPr="002403DF" w:rsidRDefault="00C60C2F" w:rsidP="00F55A5F">
      <w:pPr>
        <w:spacing w:before="240" w:after="240"/>
        <w:rPr>
          <w:rFonts w:cs="Arial"/>
          <w:lang w:val="en-GB"/>
        </w:rPr>
      </w:pPr>
      <w:r>
        <w:rPr>
          <w:rFonts w:cs="Arial"/>
          <w:highlight w:val="lightGray"/>
          <w:lang w:val="en-GB"/>
        </w:rPr>
        <w:t>a</w:t>
      </w:r>
      <w:r w:rsidR="00F55A5F">
        <w:rPr>
          <w:rFonts w:cs="Arial"/>
          <w:highlight w:val="lightGray"/>
          <w:lang w:val="en-GB"/>
        </w:rPr>
        <w:t xml:space="preserve">Projekthez kapcsolódó következőkben azonosított Háttér felhasználási feltételeiről. </w:t>
      </w:r>
      <w:r w:rsidR="00F55A5F" w:rsidRPr="00C1547A">
        <w:rPr>
          <w:rFonts w:cs="Arial"/>
          <w:highlight w:val="lightGray"/>
          <w:lang w:val="en-GB"/>
        </w:rPr>
        <w:t>az alábbaikban részletezett egyedi korlátozásokkal és/ vagy feltételekkel:</w:t>
      </w:r>
    </w:p>
    <w:tbl>
      <w:tblPr>
        <w:tblStyle w:val="Rcsostblzat"/>
        <w:tblW w:w="0" w:type="auto"/>
        <w:tblLook w:val="04A0" w:firstRow="1" w:lastRow="0" w:firstColumn="1" w:lastColumn="0" w:noHBand="0" w:noVBand="1"/>
      </w:tblPr>
      <w:tblGrid>
        <w:gridCol w:w="3017"/>
        <w:gridCol w:w="3027"/>
        <w:gridCol w:w="3018"/>
      </w:tblGrid>
      <w:tr w:rsidR="00F55A5F" w:rsidRPr="002403DF" w14:paraId="55F7A36D" w14:textId="77777777" w:rsidTr="00C148CF">
        <w:tc>
          <w:tcPr>
            <w:tcW w:w="3017" w:type="dxa"/>
            <w:shd w:val="clear" w:color="auto" w:fill="D9D9D9" w:themeFill="background1" w:themeFillShade="D9"/>
          </w:tcPr>
          <w:p w14:paraId="3479CDDA" w14:textId="77777777" w:rsidR="00F55A5F" w:rsidRPr="002403DF" w:rsidRDefault="00F55A5F" w:rsidP="00C148CF">
            <w:pPr>
              <w:autoSpaceDE w:val="0"/>
              <w:autoSpaceDN w:val="0"/>
              <w:adjustRightInd w:val="0"/>
              <w:spacing w:before="240" w:after="240"/>
              <w:rPr>
                <w:rFonts w:cs="Arial"/>
                <w:noProof/>
                <w:spacing w:val="-3"/>
                <w:sz w:val="22"/>
                <w:szCs w:val="22"/>
                <w:lang w:val="en-GB"/>
              </w:rPr>
            </w:pPr>
            <w:r>
              <w:t>Háttér</w:t>
            </w:r>
            <w:r w:rsidRPr="00FF74A6">
              <w:t xml:space="preserve"> leírása</w:t>
            </w:r>
          </w:p>
        </w:tc>
        <w:tc>
          <w:tcPr>
            <w:tcW w:w="3027" w:type="dxa"/>
            <w:shd w:val="clear" w:color="auto" w:fill="D9D9D9" w:themeFill="background1" w:themeFillShade="D9"/>
          </w:tcPr>
          <w:p w14:paraId="3FDB048E" w14:textId="77777777" w:rsidR="00F55A5F" w:rsidRPr="002403DF" w:rsidRDefault="00F55A5F" w:rsidP="00C148CF">
            <w:pPr>
              <w:autoSpaceDE w:val="0"/>
              <w:autoSpaceDN w:val="0"/>
              <w:adjustRightInd w:val="0"/>
              <w:spacing w:before="240" w:after="240"/>
              <w:rPr>
                <w:rFonts w:cs="Arial"/>
                <w:noProof/>
                <w:spacing w:val="-3"/>
                <w:sz w:val="22"/>
                <w:szCs w:val="22"/>
                <w:lang w:val="en-GB"/>
              </w:rPr>
            </w:pPr>
            <w:r w:rsidRPr="00FF74A6">
              <w:t>Végrehajtáshoz kapcsolódó egyedi korlátozások és/vagy feltételek (Támogatási Szerződés 25.2 Pont)</w:t>
            </w:r>
          </w:p>
        </w:tc>
        <w:tc>
          <w:tcPr>
            <w:tcW w:w="3018" w:type="dxa"/>
            <w:shd w:val="clear" w:color="auto" w:fill="D9D9D9" w:themeFill="background1" w:themeFillShade="D9"/>
          </w:tcPr>
          <w:p w14:paraId="504A85B0" w14:textId="77777777" w:rsidR="00F55A5F" w:rsidRPr="002403DF" w:rsidRDefault="00F55A5F" w:rsidP="00C148CF">
            <w:pPr>
              <w:autoSpaceDE w:val="0"/>
              <w:autoSpaceDN w:val="0"/>
              <w:adjustRightInd w:val="0"/>
              <w:spacing w:before="240" w:after="240"/>
              <w:rPr>
                <w:rFonts w:cs="Arial"/>
                <w:noProof/>
                <w:spacing w:val="-3"/>
                <w:sz w:val="22"/>
                <w:szCs w:val="22"/>
                <w:lang w:val="en-GB"/>
              </w:rPr>
            </w:pPr>
            <w:r>
              <w:t>Fel</w:t>
            </w:r>
            <w:r w:rsidRPr="00FF74A6">
              <w:t>használáshoz kapcsolódó egyedi korlátozások és/ vagy feltételek (Támogatási Szerződés 25.3 Pont)</w:t>
            </w:r>
          </w:p>
        </w:tc>
      </w:tr>
      <w:tr w:rsidR="00F55A5F" w:rsidRPr="002403DF" w14:paraId="51577490" w14:textId="77777777" w:rsidTr="00C148CF">
        <w:tc>
          <w:tcPr>
            <w:tcW w:w="3017" w:type="dxa"/>
          </w:tcPr>
          <w:p w14:paraId="18457B6B" w14:textId="25267C30" w:rsidR="00F55A5F" w:rsidRPr="002403DF" w:rsidRDefault="00C60C2F" w:rsidP="00C148CF">
            <w:pPr>
              <w:autoSpaceDE w:val="0"/>
              <w:autoSpaceDN w:val="0"/>
              <w:adjustRightInd w:val="0"/>
              <w:spacing w:before="240" w:after="240"/>
              <w:rPr>
                <w:rFonts w:cs="Arial"/>
                <w:noProof/>
                <w:spacing w:val="-3"/>
                <w:sz w:val="22"/>
                <w:szCs w:val="22"/>
                <w:highlight w:val="lightGray"/>
                <w:lang w:val="en-GB"/>
              </w:rPr>
            </w:pPr>
            <w:r w:rsidRPr="00C60C2F">
              <w:rPr>
                <w:rFonts w:cs="Arial"/>
                <w:noProof/>
                <w:spacing w:val="-3"/>
                <w:sz w:val="22"/>
                <w:szCs w:val="22"/>
                <w:lang w:val="en-GB"/>
              </w:rPr>
              <w:t>Milánó önkormányzat</w:t>
            </w:r>
            <w:r>
              <w:rPr>
                <w:rFonts w:cs="Arial"/>
                <w:noProof/>
                <w:spacing w:val="-3"/>
                <w:sz w:val="22"/>
                <w:szCs w:val="22"/>
                <w:lang w:val="en-GB"/>
              </w:rPr>
              <w:t>ának már közzétett és nyilvános adatai</w:t>
            </w:r>
          </w:p>
        </w:tc>
        <w:tc>
          <w:tcPr>
            <w:tcW w:w="3027" w:type="dxa"/>
          </w:tcPr>
          <w:p w14:paraId="4B100B38" w14:textId="77777777" w:rsidR="00C60C2F" w:rsidRPr="00C60C2F" w:rsidRDefault="00C60C2F" w:rsidP="00C60C2F">
            <w:pPr>
              <w:autoSpaceDE w:val="0"/>
              <w:autoSpaceDN w:val="0"/>
              <w:adjustRightInd w:val="0"/>
              <w:spacing w:before="240" w:after="240"/>
              <w:rPr>
                <w:rFonts w:cs="Arial"/>
                <w:noProof/>
                <w:spacing w:val="-3"/>
                <w:sz w:val="22"/>
                <w:szCs w:val="22"/>
                <w:lang w:val="en-GB"/>
              </w:rPr>
            </w:pPr>
            <w:r w:rsidRPr="00C60C2F">
              <w:rPr>
                <w:rFonts w:cs="Arial"/>
                <w:noProof/>
                <w:spacing w:val="-3"/>
                <w:sz w:val="22"/>
                <w:szCs w:val="22"/>
                <w:lang w:val="en-GB"/>
              </w:rPr>
              <w:t>Nincsenek konkrét korlátozások.</w:t>
            </w:r>
          </w:p>
          <w:p w14:paraId="3C9C8426" w14:textId="1667753E" w:rsidR="00F55A5F" w:rsidRPr="002403DF" w:rsidRDefault="00C60C2F" w:rsidP="00C60C2F">
            <w:pPr>
              <w:autoSpaceDE w:val="0"/>
              <w:autoSpaceDN w:val="0"/>
              <w:adjustRightInd w:val="0"/>
              <w:spacing w:before="240" w:after="240"/>
              <w:rPr>
                <w:rFonts w:cs="Arial"/>
                <w:noProof/>
                <w:spacing w:val="-3"/>
                <w:sz w:val="22"/>
                <w:szCs w:val="22"/>
                <w:highlight w:val="lightGray"/>
                <w:lang w:val="en-GB"/>
              </w:rPr>
            </w:pPr>
            <w:r w:rsidRPr="00C60C2F">
              <w:rPr>
                <w:rFonts w:cs="Arial"/>
                <w:noProof/>
                <w:spacing w:val="-3"/>
                <w:sz w:val="22"/>
                <w:szCs w:val="22"/>
                <w:lang w:val="en-GB"/>
              </w:rPr>
              <w:t>A részletes adatok és tanulmányok bármilyen más felhasználása (a ny</w:t>
            </w:r>
            <w:r>
              <w:rPr>
                <w:rFonts w:cs="Arial"/>
                <w:noProof/>
                <w:spacing w:val="-3"/>
                <w:sz w:val="22"/>
                <w:szCs w:val="22"/>
                <w:lang w:val="en-GB"/>
              </w:rPr>
              <w:t>ilvános</w:t>
            </w:r>
            <w:r w:rsidRPr="00C60C2F">
              <w:rPr>
                <w:rFonts w:cs="Arial"/>
                <w:noProof/>
                <w:spacing w:val="-3"/>
                <w:sz w:val="22"/>
                <w:szCs w:val="22"/>
                <w:lang w:val="en-GB"/>
              </w:rPr>
              <w:t xml:space="preserve"> adatokon és közzétett adatokon kívül) csak a Comune di Milano engedély</w:t>
            </w:r>
            <w:r w:rsidR="00552914">
              <w:rPr>
                <w:rFonts w:cs="Arial"/>
                <w:noProof/>
                <w:spacing w:val="-3"/>
                <w:sz w:val="22"/>
                <w:szCs w:val="22"/>
                <w:lang w:val="en-GB"/>
              </w:rPr>
              <w:t>ével</w:t>
            </w:r>
            <w:r w:rsidRPr="00C60C2F">
              <w:rPr>
                <w:rFonts w:cs="Arial"/>
                <w:noProof/>
                <w:spacing w:val="-3"/>
                <w:sz w:val="22"/>
                <w:szCs w:val="22"/>
                <w:lang w:val="en-GB"/>
              </w:rPr>
              <w:t xml:space="preserve"> engedélyezett.</w:t>
            </w:r>
          </w:p>
        </w:tc>
        <w:tc>
          <w:tcPr>
            <w:tcW w:w="3018" w:type="dxa"/>
          </w:tcPr>
          <w:p w14:paraId="3C313BE3" w14:textId="77777777" w:rsidR="00552914" w:rsidRPr="00552914" w:rsidRDefault="00552914" w:rsidP="00552914">
            <w:pPr>
              <w:autoSpaceDE w:val="0"/>
              <w:autoSpaceDN w:val="0"/>
              <w:adjustRightInd w:val="0"/>
              <w:spacing w:before="240" w:after="240"/>
              <w:rPr>
                <w:rFonts w:cs="Arial"/>
                <w:noProof/>
                <w:spacing w:val="-3"/>
                <w:sz w:val="22"/>
                <w:szCs w:val="22"/>
                <w:lang w:val="en-GB"/>
              </w:rPr>
            </w:pPr>
            <w:r w:rsidRPr="00552914">
              <w:rPr>
                <w:rFonts w:cs="Arial"/>
                <w:noProof/>
                <w:spacing w:val="-3"/>
                <w:sz w:val="22"/>
                <w:szCs w:val="22"/>
                <w:lang w:val="en-GB"/>
              </w:rPr>
              <w:t>Nincsenek konkrét korlátozások.</w:t>
            </w:r>
          </w:p>
          <w:p w14:paraId="5B867C32" w14:textId="47D350E6" w:rsidR="00F55A5F" w:rsidRPr="002403DF" w:rsidRDefault="00552914" w:rsidP="00552914">
            <w:pPr>
              <w:autoSpaceDE w:val="0"/>
              <w:autoSpaceDN w:val="0"/>
              <w:adjustRightInd w:val="0"/>
              <w:spacing w:before="240" w:after="240"/>
              <w:rPr>
                <w:rFonts w:cs="Arial"/>
                <w:noProof/>
                <w:spacing w:val="-3"/>
                <w:sz w:val="22"/>
                <w:szCs w:val="22"/>
                <w:highlight w:val="lightGray"/>
                <w:lang w:val="en-GB"/>
              </w:rPr>
            </w:pPr>
            <w:r w:rsidRPr="00552914">
              <w:rPr>
                <w:rFonts w:cs="Arial"/>
                <w:noProof/>
                <w:spacing w:val="-3"/>
                <w:sz w:val="22"/>
                <w:szCs w:val="22"/>
                <w:lang w:val="en-GB"/>
              </w:rPr>
              <w:t>A részletes adatok és tanulmányok bármilyen más felhasználása (a nyilvános adatokon és közzétett adatokon kívül) csak a Comune di Milano engedélyével engedélyezett.</w:t>
            </w:r>
          </w:p>
        </w:tc>
      </w:tr>
      <w:tr w:rsidR="00F55A5F" w:rsidRPr="002403DF" w14:paraId="03634711" w14:textId="77777777" w:rsidTr="00C148CF">
        <w:tc>
          <w:tcPr>
            <w:tcW w:w="3017" w:type="dxa"/>
          </w:tcPr>
          <w:p w14:paraId="231F8F75" w14:textId="1C6CDB11" w:rsidR="00F55A5F" w:rsidRPr="002403DF" w:rsidRDefault="00552914" w:rsidP="00C148CF">
            <w:pPr>
              <w:autoSpaceDE w:val="0"/>
              <w:autoSpaceDN w:val="0"/>
              <w:adjustRightInd w:val="0"/>
              <w:spacing w:before="240" w:after="240"/>
              <w:rPr>
                <w:rFonts w:cs="Arial"/>
                <w:noProof/>
                <w:spacing w:val="-3"/>
                <w:sz w:val="22"/>
                <w:szCs w:val="22"/>
                <w:highlight w:val="lightGray"/>
                <w:lang w:val="en-GB"/>
              </w:rPr>
            </w:pPr>
            <w:r w:rsidRPr="00552914">
              <w:rPr>
                <w:rFonts w:cs="Arial"/>
                <w:noProof/>
                <w:spacing w:val="-3"/>
                <w:sz w:val="22"/>
                <w:szCs w:val="22"/>
                <w:lang w:val="en-GB"/>
              </w:rPr>
              <w:t>Milánó önkormányzat</w:t>
            </w:r>
            <w:r>
              <w:rPr>
                <w:rFonts w:cs="Arial"/>
                <w:noProof/>
                <w:spacing w:val="-3"/>
                <w:sz w:val="22"/>
                <w:szCs w:val="22"/>
                <w:lang w:val="en-GB"/>
              </w:rPr>
              <w:t>a által gyűjtött személyes adatok,</w:t>
            </w:r>
            <w:r w:rsidRPr="00552914">
              <w:rPr>
                <w:rFonts w:cs="Arial"/>
                <w:noProof/>
                <w:spacing w:val="-3"/>
                <w:sz w:val="22"/>
                <w:szCs w:val="22"/>
                <w:lang w:val="en-GB"/>
              </w:rPr>
              <w:t xml:space="preserve"> </w:t>
            </w:r>
            <w:r>
              <w:rPr>
                <w:rFonts w:cs="Arial"/>
                <w:noProof/>
                <w:spacing w:val="-3"/>
                <w:sz w:val="22"/>
                <w:szCs w:val="22"/>
                <w:lang w:val="en-GB"/>
              </w:rPr>
              <w:t>melyeket kutatások,</w:t>
            </w:r>
            <w:r w:rsidRPr="00552914">
              <w:rPr>
                <w:rFonts w:cs="Arial"/>
                <w:noProof/>
                <w:spacing w:val="-3"/>
                <w:sz w:val="22"/>
                <w:szCs w:val="22"/>
                <w:lang w:val="en-GB"/>
              </w:rPr>
              <w:t xml:space="preserve"> interjúk, digitális média tevékenységek által gyűjtött </w:t>
            </w:r>
          </w:p>
        </w:tc>
        <w:tc>
          <w:tcPr>
            <w:tcW w:w="3027" w:type="dxa"/>
          </w:tcPr>
          <w:p w14:paraId="0CCF3880" w14:textId="608A9958" w:rsidR="00F55A5F" w:rsidRPr="002403DF" w:rsidRDefault="00552914" w:rsidP="00C148CF">
            <w:pPr>
              <w:autoSpaceDE w:val="0"/>
              <w:autoSpaceDN w:val="0"/>
              <w:adjustRightInd w:val="0"/>
              <w:spacing w:before="240" w:after="240"/>
              <w:rPr>
                <w:rFonts w:cs="Arial"/>
                <w:noProof/>
                <w:spacing w:val="-3"/>
                <w:sz w:val="22"/>
                <w:szCs w:val="22"/>
                <w:highlight w:val="lightGray"/>
                <w:lang w:val="en-GB"/>
              </w:rPr>
            </w:pPr>
            <w:r w:rsidRPr="00552914">
              <w:rPr>
                <w:rFonts w:cs="Arial"/>
                <w:noProof/>
                <w:spacing w:val="-3"/>
                <w:sz w:val="22"/>
                <w:szCs w:val="22"/>
                <w:lang w:val="en-GB"/>
              </w:rPr>
              <w:t>A felhasználást korlátozni kell, ha szükséges minden egyes adathalmazra vonatkozóan, vagy adott esetben a projekt során kidolgozandó adatvédelmi hatásvizsgálat keretében.</w:t>
            </w:r>
          </w:p>
        </w:tc>
        <w:tc>
          <w:tcPr>
            <w:tcW w:w="3018" w:type="dxa"/>
          </w:tcPr>
          <w:p w14:paraId="04B7346F" w14:textId="3B8CC517" w:rsidR="00F55A5F" w:rsidRPr="002403DF" w:rsidRDefault="00552914" w:rsidP="00552914">
            <w:pPr>
              <w:autoSpaceDE w:val="0"/>
              <w:autoSpaceDN w:val="0"/>
              <w:adjustRightInd w:val="0"/>
              <w:spacing w:before="240" w:after="240"/>
              <w:rPr>
                <w:rFonts w:cs="Arial"/>
                <w:noProof/>
                <w:spacing w:val="-3"/>
                <w:sz w:val="22"/>
                <w:szCs w:val="22"/>
                <w:highlight w:val="lightGray"/>
                <w:lang w:val="en-GB"/>
              </w:rPr>
            </w:pPr>
            <w:r>
              <w:rPr>
                <w:rFonts w:cs="Arial"/>
                <w:noProof/>
                <w:spacing w:val="-3"/>
                <w:sz w:val="22"/>
                <w:szCs w:val="22"/>
                <w:lang w:val="en-GB"/>
              </w:rPr>
              <w:t>Se</w:t>
            </w:r>
            <w:r w:rsidRPr="00552914">
              <w:rPr>
                <w:rFonts w:cs="Arial"/>
                <w:noProof/>
                <w:spacing w:val="-3"/>
                <w:sz w:val="22"/>
                <w:szCs w:val="22"/>
                <w:lang w:val="en-GB"/>
              </w:rPr>
              <w:t>milyen más felhasználás</w:t>
            </w:r>
            <w:r>
              <w:rPr>
                <w:rFonts w:cs="Arial"/>
                <w:noProof/>
                <w:spacing w:val="-3"/>
                <w:sz w:val="22"/>
                <w:szCs w:val="22"/>
                <w:lang w:val="en-GB"/>
              </w:rPr>
              <w:t xml:space="preserve"> nem engedélyezett </w:t>
            </w:r>
            <w:r w:rsidRPr="00552914">
              <w:rPr>
                <w:rFonts w:cs="Arial"/>
                <w:noProof/>
                <w:spacing w:val="-3"/>
                <w:sz w:val="22"/>
                <w:szCs w:val="22"/>
                <w:lang w:val="en-GB"/>
              </w:rPr>
              <w:t>csak a Comune di Milano engedélyével</w:t>
            </w:r>
            <w:r>
              <w:rPr>
                <w:rFonts w:cs="Arial"/>
                <w:noProof/>
                <w:spacing w:val="-3"/>
                <w:sz w:val="22"/>
                <w:szCs w:val="22"/>
                <w:lang w:val="en-GB"/>
              </w:rPr>
              <w:t>.</w:t>
            </w:r>
          </w:p>
        </w:tc>
      </w:tr>
    </w:tbl>
    <w:p w14:paraId="73FFF87E" w14:textId="77777777" w:rsidR="00F55A5F" w:rsidRPr="00C216BB" w:rsidRDefault="00F55A5F" w:rsidP="00F55A5F">
      <w:pPr>
        <w:spacing w:after="160" w:line="259" w:lineRule="auto"/>
        <w:jc w:val="left"/>
        <w:rPr>
          <w:rFonts w:cs="Arial"/>
          <w:lang w:val="en-GB"/>
        </w:rPr>
      </w:pPr>
    </w:p>
    <w:p w14:paraId="3DECE260"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p w14:paraId="1C54189B" w14:textId="77777777" w:rsidR="00F55A5F" w:rsidRPr="002403DF" w:rsidRDefault="00F55A5F" w:rsidP="00F55A5F">
      <w:pPr>
        <w:spacing w:before="240" w:after="240"/>
        <w:rPr>
          <w:rFonts w:cs="Arial"/>
          <w:b/>
          <w:lang w:val="en-GB"/>
        </w:rPr>
      </w:pPr>
    </w:p>
    <w:p w14:paraId="6140BD9C" w14:textId="77777777" w:rsidR="00F55A5F" w:rsidRPr="002403DF" w:rsidRDefault="00F55A5F" w:rsidP="00F55A5F">
      <w:pPr>
        <w:spacing w:before="240" w:after="240"/>
        <w:rPr>
          <w:rFonts w:cs="Arial"/>
          <w:b/>
          <w:lang w:val="en-GB"/>
        </w:rPr>
      </w:pPr>
      <w:r>
        <w:rPr>
          <w:rFonts w:cs="Arial"/>
          <w:b/>
          <w:lang w:val="en-GB"/>
        </w:rPr>
        <w:t>FÉL</w:t>
      </w:r>
      <w:r w:rsidRPr="002403DF">
        <w:rPr>
          <w:rFonts w:cs="Arial"/>
          <w:b/>
          <w:lang w:val="en-GB"/>
        </w:rPr>
        <w:t xml:space="preserve"> 26</w:t>
      </w:r>
    </w:p>
    <w:p w14:paraId="2676C948" w14:textId="557F5745" w:rsidR="00F55A5F" w:rsidRPr="00C216BB" w:rsidRDefault="00F55A5F" w:rsidP="00994FE6">
      <w:pPr>
        <w:spacing w:before="240" w:after="240"/>
        <w:rPr>
          <w:rFonts w:cs="Arial"/>
          <w:lang w:val="en-GB"/>
        </w:rPr>
      </w:pPr>
      <w:r w:rsidRPr="002403DF">
        <w:rPr>
          <w:rFonts w:cs="Arial"/>
          <w:lang w:val="en-GB"/>
        </w:rPr>
        <w:t>COMUNE DI NUORO</w:t>
      </w:r>
      <w:r w:rsidRPr="0026702E">
        <w:rPr>
          <w:rFonts w:cs="Arial"/>
          <w:lang w:val="en-GB"/>
        </w:rPr>
        <w:t xml:space="preserve"> </w:t>
      </w:r>
      <w:r>
        <w:rPr>
          <w:rFonts w:cs="Arial"/>
          <w:lang w:val="en-GB"/>
        </w:rPr>
        <w:t>nem rendelkezik olyan adattal, szaktudással, vagy információval</w:t>
      </w:r>
      <w:r w:rsidRPr="00C216BB">
        <w:rPr>
          <w:rFonts w:cs="Arial"/>
          <w:lang w:val="en-GB"/>
        </w:rPr>
        <w:t xml:space="preserve">, amely szükséges lehet egy másik Fél számára a projekt végrehajtásához (Támogatási Szerződés 25.2 Pont), vagy </w:t>
      </w:r>
      <w:r>
        <w:rPr>
          <w:rFonts w:cs="Arial"/>
          <w:lang w:val="en-GB"/>
        </w:rPr>
        <w:t>amely felhasználása szükséges lehet</w:t>
      </w:r>
      <w:r w:rsidRPr="00C216BB">
        <w:rPr>
          <w:rFonts w:cs="Arial"/>
          <w:lang w:val="en-GB"/>
        </w:rPr>
        <w:t xml:space="preserve"> másik Fél eredményeinek</w:t>
      </w:r>
      <w:r>
        <w:rPr>
          <w:rFonts w:cs="Arial"/>
          <w:lang w:val="en-GB"/>
        </w:rPr>
        <w:t xml:space="preserve"> eléréséhez</w:t>
      </w:r>
      <w:r w:rsidRPr="00C216BB">
        <w:rPr>
          <w:rFonts w:cs="Arial"/>
          <w:lang w:val="en-GB"/>
        </w:rPr>
        <w:t xml:space="preserve"> (Támogatási Szerződés 25.3 Pont).</w:t>
      </w:r>
    </w:p>
    <w:p w14:paraId="3614913E" w14:textId="77777777" w:rsidR="00F55A5F" w:rsidRPr="00C216BB" w:rsidRDefault="00F55A5F" w:rsidP="00F55A5F">
      <w:pPr>
        <w:spacing w:after="160" w:line="259" w:lineRule="auto"/>
        <w:jc w:val="left"/>
        <w:rPr>
          <w:rFonts w:cs="Arial"/>
          <w:lang w:val="en-GB"/>
        </w:rPr>
      </w:pPr>
    </w:p>
    <w:p w14:paraId="4E14D94E"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p w14:paraId="3149704E" w14:textId="77777777" w:rsidR="00F55A5F" w:rsidRPr="002403DF" w:rsidRDefault="00F55A5F" w:rsidP="00F55A5F">
      <w:pPr>
        <w:spacing w:before="240" w:after="240"/>
        <w:rPr>
          <w:rFonts w:cs="Arial"/>
          <w:b/>
          <w:lang w:val="en-GB"/>
        </w:rPr>
      </w:pPr>
    </w:p>
    <w:p w14:paraId="69662FE8" w14:textId="77777777" w:rsidR="00F55A5F" w:rsidRPr="002403DF" w:rsidRDefault="00F55A5F" w:rsidP="00F55A5F">
      <w:pPr>
        <w:spacing w:before="240" w:after="240"/>
        <w:rPr>
          <w:rFonts w:cs="Arial"/>
          <w:b/>
          <w:lang w:val="en-GB"/>
        </w:rPr>
      </w:pPr>
      <w:r>
        <w:rPr>
          <w:rFonts w:cs="Arial"/>
          <w:b/>
          <w:lang w:val="en-GB"/>
        </w:rPr>
        <w:t>FÉL</w:t>
      </w:r>
      <w:r w:rsidRPr="002403DF">
        <w:rPr>
          <w:rFonts w:cs="Arial"/>
          <w:b/>
          <w:lang w:val="en-GB"/>
        </w:rPr>
        <w:t xml:space="preserve"> 27</w:t>
      </w:r>
    </w:p>
    <w:p w14:paraId="0253385B" w14:textId="44285997" w:rsidR="00F55A5F" w:rsidRPr="00C216BB" w:rsidRDefault="00F55A5F" w:rsidP="00994FE6">
      <w:pPr>
        <w:spacing w:before="240" w:after="240"/>
        <w:rPr>
          <w:rFonts w:cs="Arial"/>
          <w:lang w:val="en-GB"/>
        </w:rPr>
      </w:pPr>
      <w:r w:rsidRPr="002403DF">
        <w:rPr>
          <w:rFonts w:cs="Arial"/>
          <w:lang w:val="en-GB"/>
        </w:rPr>
        <w:t>STADT NÜRNBERG</w:t>
      </w:r>
      <w:r>
        <w:rPr>
          <w:rFonts w:cs="Arial"/>
          <w:lang w:val="en-GB"/>
        </w:rPr>
        <w:t xml:space="preserve"> nem rendelkezik olyan adattal, szaktudással, vagy információval</w:t>
      </w:r>
      <w:r w:rsidRPr="00C216BB">
        <w:rPr>
          <w:rFonts w:cs="Arial"/>
          <w:lang w:val="en-GB"/>
        </w:rPr>
        <w:t xml:space="preserve">, amely szükséges lehet egy másik Fél számára a projekt végrehajtásához (Támogatási Szerződés 25.2 Pont), vagy </w:t>
      </w:r>
      <w:r>
        <w:rPr>
          <w:rFonts w:cs="Arial"/>
          <w:lang w:val="en-GB"/>
        </w:rPr>
        <w:t>amely felhasználása szükséges lehet</w:t>
      </w:r>
      <w:r w:rsidRPr="00C216BB">
        <w:rPr>
          <w:rFonts w:cs="Arial"/>
          <w:lang w:val="en-GB"/>
        </w:rPr>
        <w:t xml:space="preserve"> másik Fél eredményeinek</w:t>
      </w:r>
      <w:r>
        <w:rPr>
          <w:rFonts w:cs="Arial"/>
          <w:lang w:val="en-GB"/>
        </w:rPr>
        <w:t xml:space="preserve"> eléréséhez</w:t>
      </w:r>
      <w:r w:rsidRPr="00C216BB">
        <w:rPr>
          <w:rFonts w:cs="Arial"/>
          <w:lang w:val="en-GB"/>
        </w:rPr>
        <w:t xml:space="preserve"> (Támogatási Szerződés 25.3 Pont).</w:t>
      </w:r>
    </w:p>
    <w:p w14:paraId="4DA5AC23" w14:textId="77777777" w:rsidR="00F55A5F" w:rsidRPr="00C216BB" w:rsidRDefault="00F55A5F" w:rsidP="00F55A5F">
      <w:pPr>
        <w:spacing w:after="160" w:line="259" w:lineRule="auto"/>
        <w:jc w:val="left"/>
        <w:rPr>
          <w:rFonts w:cs="Arial"/>
          <w:lang w:val="en-GB"/>
        </w:rPr>
      </w:pPr>
    </w:p>
    <w:p w14:paraId="67C99394"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p w14:paraId="2B981E16" w14:textId="77777777" w:rsidR="00F55A5F" w:rsidRPr="002403DF" w:rsidRDefault="00F55A5F" w:rsidP="00F55A5F">
      <w:pPr>
        <w:spacing w:before="240" w:after="240"/>
        <w:rPr>
          <w:rFonts w:cs="Arial"/>
          <w:b/>
          <w:lang w:val="en-GB"/>
        </w:rPr>
      </w:pPr>
    </w:p>
    <w:p w14:paraId="05C6FC2D" w14:textId="77777777" w:rsidR="00F55A5F" w:rsidRPr="002403DF" w:rsidRDefault="00F55A5F" w:rsidP="00F55A5F">
      <w:pPr>
        <w:spacing w:before="240" w:after="240"/>
        <w:rPr>
          <w:rFonts w:cs="Arial"/>
          <w:b/>
          <w:lang w:val="en-GB"/>
        </w:rPr>
      </w:pPr>
      <w:r>
        <w:rPr>
          <w:rFonts w:cs="Arial"/>
          <w:b/>
          <w:lang w:val="en-GB"/>
        </w:rPr>
        <w:t>FÉL</w:t>
      </w:r>
      <w:r w:rsidRPr="002403DF">
        <w:rPr>
          <w:rFonts w:cs="Arial"/>
          <w:b/>
          <w:lang w:val="en-GB"/>
        </w:rPr>
        <w:t xml:space="preserve"> 28</w:t>
      </w:r>
    </w:p>
    <w:p w14:paraId="67008D56" w14:textId="040EF666" w:rsidR="00F55A5F" w:rsidRPr="00C216BB" w:rsidRDefault="00F55A5F" w:rsidP="00994FE6">
      <w:pPr>
        <w:spacing w:before="240" w:after="240"/>
        <w:rPr>
          <w:rFonts w:cs="Arial"/>
          <w:lang w:val="en-GB"/>
        </w:rPr>
      </w:pPr>
      <w:r w:rsidRPr="002403DF">
        <w:rPr>
          <w:rFonts w:cs="Arial"/>
          <w:lang w:val="en-GB"/>
        </w:rPr>
        <w:t>TALLINNA LINN</w:t>
      </w:r>
      <w:r>
        <w:rPr>
          <w:rFonts w:cs="Arial"/>
          <w:lang w:val="en-GB"/>
        </w:rPr>
        <w:t xml:space="preserve"> nem rendelkezik olyan adattal, szaktudással, vagy információval</w:t>
      </w:r>
      <w:r w:rsidRPr="00C216BB">
        <w:rPr>
          <w:rFonts w:cs="Arial"/>
          <w:lang w:val="en-GB"/>
        </w:rPr>
        <w:t xml:space="preserve">, amely szükséges lehet egy másik Fél számára a projekt végrehajtásához (Támogatási Szerződés 25.2 Pont), vagy </w:t>
      </w:r>
      <w:r>
        <w:rPr>
          <w:rFonts w:cs="Arial"/>
          <w:lang w:val="en-GB"/>
        </w:rPr>
        <w:t>amely felhasználása szükséges lehet</w:t>
      </w:r>
      <w:r w:rsidRPr="00C216BB">
        <w:rPr>
          <w:rFonts w:cs="Arial"/>
          <w:lang w:val="en-GB"/>
        </w:rPr>
        <w:t xml:space="preserve"> másik Fél eredményeinek</w:t>
      </w:r>
      <w:r>
        <w:rPr>
          <w:rFonts w:cs="Arial"/>
          <w:lang w:val="en-GB"/>
        </w:rPr>
        <w:t xml:space="preserve"> eléréséhez</w:t>
      </w:r>
      <w:r w:rsidRPr="00C216BB">
        <w:rPr>
          <w:rFonts w:cs="Arial"/>
          <w:lang w:val="en-GB"/>
        </w:rPr>
        <w:t xml:space="preserve"> (Támogatási Szerződés 25.3 Pont).</w:t>
      </w:r>
    </w:p>
    <w:p w14:paraId="1B3B0179" w14:textId="77777777" w:rsidR="00F55A5F" w:rsidRPr="00C216BB" w:rsidRDefault="00F55A5F" w:rsidP="00F55A5F">
      <w:pPr>
        <w:spacing w:after="160" w:line="259" w:lineRule="auto"/>
        <w:jc w:val="left"/>
        <w:rPr>
          <w:rFonts w:cs="Arial"/>
          <w:lang w:val="en-GB"/>
        </w:rPr>
      </w:pPr>
    </w:p>
    <w:p w14:paraId="41B441A5"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p w14:paraId="333310D5" w14:textId="77777777" w:rsidR="00F55A5F" w:rsidRPr="002403DF" w:rsidRDefault="00F55A5F" w:rsidP="00F55A5F">
      <w:pPr>
        <w:spacing w:before="240" w:after="240"/>
        <w:rPr>
          <w:rFonts w:cs="Arial"/>
          <w:b/>
          <w:lang w:val="en-GB"/>
        </w:rPr>
      </w:pPr>
    </w:p>
    <w:p w14:paraId="491988EE" w14:textId="77777777" w:rsidR="00F55A5F" w:rsidRPr="002403DF" w:rsidRDefault="00F55A5F" w:rsidP="00F55A5F">
      <w:pPr>
        <w:spacing w:before="240" w:after="240"/>
        <w:rPr>
          <w:rFonts w:cs="Arial"/>
          <w:b/>
          <w:lang w:val="en-GB"/>
        </w:rPr>
      </w:pPr>
      <w:r>
        <w:rPr>
          <w:rFonts w:cs="Arial"/>
          <w:b/>
          <w:lang w:val="en-GB"/>
        </w:rPr>
        <w:t>FÉL</w:t>
      </w:r>
      <w:r w:rsidRPr="002403DF">
        <w:rPr>
          <w:rFonts w:cs="Arial"/>
          <w:b/>
          <w:lang w:val="en-GB"/>
        </w:rPr>
        <w:t xml:space="preserve"> 29</w:t>
      </w:r>
    </w:p>
    <w:p w14:paraId="0DB47CF5" w14:textId="1CFFFCB9" w:rsidR="00F55A5F" w:rsidRPr="00C216BB" w:rsidRDefault="00F55A5F" w:rsidP="00994FE6">
      <w:pPr>
        <w:spacing w:before="240" w:after="240"/>
        <w:rPr>
          <w:rFonts w:cs="Arial"/>
          <w:lang w:val="en-GB"/>
        </w:rPr>
      </w:pPr>
      <w:r w:rsidRPr="002403DF">
        <w:rPr>
          <w:rFonts w:cs="Arial"/>
          <w:lang w:val="en-GB"/>
        </w:rPr>
        <w:t>UMEÅ KOMMUN</w:t>
      </w:r>
      <w:r>
        <w:rPr>
          <w:rFonts w:cs="Arial"/>
          <w:lang w:val="en-GB"/>
        </w:rPr>
        <w:t xml:space="preserve"> nem rendelkezik olyan adattal, szaktudással, vagy információval</w:t>
      </w:r>
      <w:r w:rsidRPr="00C216BB">
        <w:rPr>
          <w:rFonts w:cs="Arial"/>
          <w:lang w:val="en-GB"/>
        </w:rPr>
        <w:t xml:space="preserve">, amely szükséges lehet egy másik Fél számára a projekt végrehajtásához (Támogatási Szerződés 25.2 Pont), vagy </w:t>
      </w:r>
      <w:r>
        <w:rPr>
          <w:rFonts w:cs="Arial"/>
          <w:lang w:val="en-GB"/>
        </w:rPr>
        <w:t>amely felhasználása szükséges lehet</w:t>
      </w:r>
      <w:r w:rsidRPr="00C216BB">
        <w:rPr>
          <w:rFonts w:cs="Arial"/>
          <w:lang w:val="en-GB"/>
        </w:rPr>
        <w:t xml:space="preserve"> másik Fél eredményeinek</w:t>
      </w:r>
      <w:r>
        <w:rPr>
          <w:rFonts w:cs="Arial"/>
          <w:lang w:val="en-GB"/>
        </w:rPr>
        <w:t xml:space="preserve"> eléréséhez</w:t>
      </w:r>
      <w:r w:rsidRPr="00C216BB">
        <w:rPr>
          <w:rFonts w:cs="Arial"/>
          <w:lang w:val="en-GB"/>
        </w:rPr>
        <w:t xml:space="preserve"> (Támogatási Szerződés 25.3 Pont).</w:t>
      </w:r>
    </w:p>
    <w:p w14:paraId="602A7880" w14:textId="77777777" w:rsidR="00F55A5F" w:rsidRPr="00C216BB" w:rsidRDefault="00F55A5F" w:rsidP="00F55A5F">
      <w:pPr>
        <w:spacing w:after="160" w:line="259" w:lineRule="auto"/>
        <w:jc w:val="left"/>
        <w:rPr>
          <w:rFonts w:cs="Arial"/>
          <w:lang w:val="en-GB"/>
        </w:rPr>
      </w:pPr>
    </w:p>
    <w:p w14:paraId="585DBADD"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p w14:paraId="27FF197B" w14:textId="77777777" w:rsidR="00F55A5F" w:rsidRPr="002403DF" w:rsidRDefault="00F55A5F" w:rsidP="00F55A5F">
      <w:pPr>
        <w:spacing w:before="240" w:after="240"/>
        <w:rPr>
          <w:rFonts w:cs="Arial"/>
          <w:b/>
          <w:lang w:val="en-GB"/>
        </w:rPr>
      </w:pPr>
    </w:p>
    <w:p w14:paraId="00813D15" w14:textId="77777777" w:rsidR="00F55A5F" w:rsidRPr="002403DF" w:rsidRDefault="00F55A5F" w:rsidP="00F55A5F">
      <w:pPr>
        <w:spacing w:before="240" w:after="240"/>
        <w:rPr>
          <w:rFonts w:cs="Arial"/>
          <w:b/>
          <w:lang w:val="en-GB"/>
        </w:rPr>
      </w:pPr>
      <w:r>
        <w:rPr>
          <w:rFonts w:cs="Arial"/>
          <w:b/>
          <w:lang w:val="en-GB"/>
        </w:rPr>
        <w:t>FÉL</w:t>
      </w:r>
      <w:r w:rsidRPr="002403DF">
        <w:rPr>
          <w:rFonts w:cs="Arial"/>
          <w:b/>
          <w:lang w:val="en-GB"/>
        </w:rPr>
        <w:t xml:space="preserve"> 30</w:t>
      </w:r>
    </w:p>
    <w:p w14:paraId="5F7BD78F" w14:textId="5C1590F9" w:rsidR="00F55A5F" w:rsidRPr="00C216BB" w:rsidRDefault="00F55A5F" w:rsidP="00994FE6">
      <w:pPr>
        <w:spacing w:before="240" w:after="240"/>
        <w:rPr>
          <w:rFonts w:cs="Arial"/>
          <w:lang w:val="en-GB"/>
        </w:rPr>
      </w:pPr>
      <w:r w:rsidRPr="002403DF">
        <w:rPr>
          <w:rFonts w:cs="Arial"/>
          <w:lang w:val="en-GB"/>
        </w:rPr>
        <w:t xml:space="preserve">STADT </w:t>
      </w:r>
      <w:proofErr w:type="gramStart"/>
      <w:r w:rsidRPr="002403DF">
        <w:rPr>
          <w:rFonts w:cs="Arial"/>
          <w:lang w:val="en-GB"/>
        </w:rPr>
        <w:t>WIEN</w:t>
      </w:r>
      <w:r>
        <w:rPr>
          <w:rFonts w:cs="Arial"/>
          <w:lang w:val="en-GB"/>
        </w:rPr>
        <w:t xml:space="preserve"> </w:t>
      </w:r>
      <w:r w:rsidRPr="002403DF">
        <w:rPr>
          <w:rFonts w:cs="Arial"/>
          <w:lang w:val="en-GB"/>
        </w:rPr>
        <w:t xml:space="preserve"> </w:t>
      </w:r>
      <w:r>
        <w:rPr>
          <w:rFonts w:cs="Arial"/>
          <w:lang w:val="en-GB"/>
        </w:rPr>
        <w:t>nem</w:t>
      </w:r>
      <w:proofErr w:type="gramEnd"/>
      <w:r>
        <w:rPr>
          <w:rFonts w:cs="Arial"/>
          <w:lang w:val="en-GB"/>
        </w:rPr>
        <w:t xml:space="preserve"> rendelkezik olyan adattal, szaktudással, vagy információval</w:t>
      </w:r>
      <w:r w:rsidRPr="00C216BB">
        <w:rPr>
          <w:rFonts w:cs="Arial"/>
          <w:lang w:val="en-GB"/>
        </w:rPr>
        <w:t xml:space="preserve">, amely szükséges lehet egy másik Fél számára a projekt végrehajtásához (Támogatási Szerződés 25.2 Pont), vagy </w:t>
      </w:r>
      <w:r>
        <w:rPr>
          <w:rFonts w:cs="Arial"/>
          <w:lang w:val="en-GB"/>
        </w:rPr>
        <w:t>amely felhasználása szükséges lehet</w:t>
      </w:r>
      <w:r w:rsidRPr="00C216BB">
        <w:rPr>
          <w:rFonts w:cs="Arial"/>
          <w:lang w:val="en-GB"/>
        </w:rPr>
        <w:t xml:space="preserve"> másik Fél eredményeinek</w:t>
      </w:r>
      <w:r>
        <w:rPr>
          <w:rFonts w:cs="Arial"/>
          <w:lang w:val="en-GB"/>
        </w:rPr>
        <w:t xml:space="preserve"> eléréséhez</w:t>
      </w:r>
      <w:r w:rsidRPr="00C216BB">
        <w:rPr>
          <w:rFonts w:cs="Arial"/>
          <w:lang w:val="en-GB"/>
        </w:rPr>
        <w:t xml:space="preserve"> (Támogatási Szerződés 25.3 Pont).</w:t>
      </w:r>
    </w:p>
    <w:p w14:paraId="2D096DE1" w14:textId="77777777" w:rsidR="00F55A5F" w:rsidRPr="00C216BB" w:rsidRDefault="00F55A5F" w:rsidP="00F55A5F">
      <w:pPr>
        <w:spacing w:after="160" w:line="259" w:lineRule="auto"/>
        <w:jc w:val="left"/>
        <w:rPr>
          <w:rFonts w:cs="Arial"/>
          <w:lang w:val="en-GB"/>
        </w:rPr>
      </w:pPr>
    </w:p>
    <w:p w14:paraId="5DC91DEA"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p w14:paraId="5926578E" w14:textId="77777777" w:rsidR="00F55A5F" w:rsidRPr="002403DF" w:rsidRDefault="00F55A5F" w:rsidP="00F55A5F">
      <w:pPr>
        <w:spacing w:before="240" w:after="240"/>
        <w:rPr>
          <w:rFonts w:cs="Arial"/>
          <w:b/>
          <w:lang w:val="en-GB"/>
        </w:rPr>
      </w:pPr>
    </w:p>
    <w:p w14:paraId="2EF9BE39" w14:textId="77777777" w:rsidR="00F55A5F" w:rsidRPr="002403DF" w:rsidRDefault="00F55A5F" w:rsidP="00F55A5F">
      <w:pPr>
        <w:spacing w:before="240" w:after="240"/>
        <w:rPr>
          <w:rFonts w:cs="Arial"/>
          <w:b/>
          <w:lang w:val="en-GB"/>
        </w:rPr>
      </w:pPr>
      <w:r>
        <w:rPr>
          <w:rFonts w:cs="Arial"/>
          <w:b/>
          <w:lang w:val="en-GB"/>
        </w:rPr>
        <w:t>FÉL</w:t>
      </w:r>
      <w:r w:rsidRPr="002403DF">
        <w:rPr>
          <w:rFonts w:cs="Arial"/>
          <w:b/>
          <w:lang w:val="en-GB"/>
        </w:rPr>
        <w:t xml:space="preserve"> 31</w:t>
      </w:r>
    </w:p>
    <w:p w14:paraId="3843BF97" w14:textId="554C9345" w:rsidR="00F55A5F" w:rsidRPr="00C216BB" w:rsidRDefault="00F55A5F" w:rsidP="00994FE6">
      <w:pPr>
        <w:spacing w:before="240" w:after="240"/>
        <w:rPr>
          <w:rFonts w:cs="Arial"/>
          <w:lang w:val="en-GB"/>
        </w:rPr>
      </w:pPr>
      <w:r w:rsidRPr="002403DF">
        <w:rPr>
          <w:rFonts w:cs="Arial"/>
          <w:lang w:val="en-GB"/>
        </w:rPr>
        <w:t>VIIMSI VALLAVALITSUS</w:t>
      </w:r>
      <w:r>
        <w:rPr>
          <w:rFonts w:cs="Arial"/>
          <w:lang w:val="en-GB"/>
        </w:rPr>
        <w:t xml:space="preserve"> nem rendelkezik olyan adattal, szaktudással, vagy információval</w:t>
      </w:r>
      <w:r w:rsidRPr="00C216BB">
        <w:rPr>
          <w:rFonts w:cs="Arial"/>
          <w:lang w:val="en-GB"/>
        </w:rPr>
        <w:t xml:space="preserve">, amely szükséges lehet egy másik Fél számára a projekt végrehajtásához (Támogatási Szerződés 25.2 Pont), vagy </w:t>
      </w:r>
      <w:r>
        <w:rPr>
          <w:rFonts w:cs="Arial"/>
          <w:lang w:val="en-GB"/>
        </w:rPr>
        <w:t>amely felhasználása szükséges lehet</w:t>
      </w:r>
      <w:r w:rsidRPr="00C216BB">
        <w:rPr>
          <w:rFonts w:cs="Arial"/>
          <w:lang w:val="en-GB"/>
        </w:rPr>
        <w:t xml:space="preserve"> másik Fél eredményeinek</w:t>
      </w:r>
      <w:r>
        <w:rPr>
          <w:rFonts w:cs="Arial"/>
          <w:lang w:val="en-GB"/>
        </w:rPr>
        <w:t xml:space="preserve"> eléréséhez</w:t>
      </w:r>
      <w:r w:rsidRPr="00C216BB">
        <w:rPr>
          <w:rFonts w:cs="Arial"/>
          <w:lang w:val="en-GB"/>
        </w:rPr>
        <w:t xml:space="preserve"> (Támogatási Szerződés 25.3 Pont).</w:t>
      </w:r>
    </w:p>
    <w:p w14:paraId="1A19D2E8" w14:textId="77777777" w:rsidR="00F55A5F" w:rsidRPr="00C216BB" w:rsidRDefault="00F55A5F" w:rsidP="00F55A5F">
      <w:pPr>
        <w:spacing w:after="160" w:line="259" w:lineRule="auto"/>
        <w:jc w:val="left"/>
        <w:rPr>
          <w:rFonts w:cs="Arial"/>
          <w:lang w:val="en-GB"/>
        </w:rPr>
      </w:pPr>
    </w:p>
    <w:p w14:paraId="6BBCD9F5"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p w14:paraId="44AA82F4" w14:textId="77777777" w:rsidR="00F55A5F" w:rsidRPr="002403DF" w:rsidRDefault="00F55A5F" w:rsidP="00F55A5F">
      <w:pPr>
        <w:spacing w:before="240" w:after="240"/>
        <w:rPr>
          <w:rFonts w:cs="Arial"/>
          <w:b/>
          <w:lang w:val="en-GB"/>
        </w:rPr>
      </w:pPr>
    </w:p>
    <w:p w14:paraId="5C6EA5C1" w14:textId="77777777" w:rsidR="00F55A5F" w:rsidRPr="002403DF" w:rsidRDefault="00F55A5F" w:rsidP="00F55A5F">
      <w:pPr>
        <w:spacing w:before="240" w:after="240"/>
        <w:rPr>
          <w:rFonts w:cs="Arial"/>
          <w:b/>
          <w:lang w:val="en-GB"/>
        </w:rPr>
      </w:pPr>
      <w:r>
        <w:rPr>
          <w:rFonts w:cs="Arial"/>
          <w:b/>
          <w:lang w:val="en-GB"/>
        </w:rPr>
        <w:t>FÉL</w:t>
      </w:r>
      <w:r w:rsidRPr="002403DF">
        <w:rPr>
          <w:rFonts w:cs="Arial"/>
          <w:b/>
          <w:lang w:val="en-GB"/>
        </w:rPr>
        <w:t xml:space="preserve"> 32</w:t>
      </w:r>
    </w:p>
    <w:p w14:paraId="29B002A4" w14:textId="3CDAC4F7" w:rsidR="00F55A5F" w:rsidRPr="00C216BB" w:rsidRDefault="00F55A5F" w:rsidP="00994FE6">
      <w:pPr>
        <w:spacing w:before="240" w:after="240"/>
        <w:rPr>
          <w:rFonts w:cs="Arial"/>
          <w:lang w:val="en-GB"/>
        </w:rPr>
      </w:pPr>
      <w:r w:rsidRPr="002403DF">
        <w:rPr>
          <w:rFonts w:cs="Arial"/>
          <w:lang w:val="en-GB"/>
        </w:rPr>
        <w:t>DÉPARTEMENT DORDOGNE</w:t>
      </w:r>
      <w:r>
        <w:rPr>
          <w:rFonts w:cs="Arial"/>
          <w:lang w:val="en-GB"/>
        </w:rPr>
        <w:t xml:space="preserve"> nem rendelkezik olyan adattal, szaktudással, vagy információval</w:t>
      </w:r>
      <w:r w:rsidRPr="00C216BB">
        <w:rPr>
          <w:rFonts w:cs="Arial"/>
          <w:lang w:val="en-GB"/>
        </w:rPr>
        <w:t xml:space="preserve">, amely szükséges lehet egy másik Fél számára a projekt végrehajtásához (Támogatási Szerződés 25.2 Pont), vagy </w:t>
      </w:r>
      <w:r>
        <w:rPr>
          <w:rFonts w:cs="Arial"/>
          <w:lang w:val="en-GB"/>
        </w:rPr>
        <w:t>amely felhasználása szükséges lehet</w:t>
      </w:r>
      <w:r w:rsidRPr="00C216BB">
        <w:rPr>
          <w:rFonts w:cs="Arial"/>
          <w:lang w:val="en-GB"/>
        </w:rPr>
        <w:t xml:space="preserve"> másik Fél eredményeinek</w:t>
      </w:r>
      <w:r>
        <w:rPr>
          <w:rFonts w:cs="Arial"/>
          <w:lang w:val="en-GB"/>
        </w:rPr>
        <w:t xml:space="preserve"> eléréséhez</w:t>
      </w:r>
      <w:r w:rsidRPr="00C216BB">
        <w:rPr>
          <w:rFonts w:cs="Arial"/>
          <w:lang w:val="en-GB"/>
        </w:rPr>
        <w:t xml:space="preserve"> (Támogatási Szerződés 25.3 Pont).</w:t>
      </w:r>
    </w:p>
    <w:p w14:paraId="60621402" w14:textId="77777777" w:rsidR="00F55A5F" w:rsidRPr="00C216BB" w:rsidRDefault="00F55A5F" w:rsidP="00F55A5F">
      <w:pPr>
        <w:spacing w:after="160" w:line="259" w:lineRule="auto"/>
        <w:jc w:val="left"/>
        <w:rPr>
          <w:rFonts w:cs="Arial"/>
          <w:lang w:val="en-GB"/>
        </w:rPr>
      </w:pPr>
    </w:p>
    <w:p w14:paraId="2DA6870A"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p w14:paraId="11DF742D" w14:textId="77777777" w:rsidR="00F55A5F" w:rsidRPr="002403DF" w:rsidRDefault="00F55A5F" w:rsidP="00F55A5F">
      <w:pPr>
        <w:spacing w:before="240" w:after="240"/>
        <w:rPr>
          <w:rFonts w:cs="Arial"/>
          <w:b/>
          <w:lang w:val="en-GB"/>
        </w:rPr>
      </w:pPr>
    </w:p>
    <w:p w14:paraId="4478A57C" w14:textId="77777777" w:rsidR="00F55A5F" w:rsidRPr="002403DF" w:rsidRDefault="00F55A5F" w:rsidP="00F55A5F">
      <w:pPr>
        <w:spacing w:before="240" w:after="240"/>
        <w:rPr>
          <w:rFonts w:cs="Arial"/>
          <w:b/>
          <w:lang w:val="en-GB"/>
        </w:rPr>
      </w:pPr>
      <w:r>
        <w:rPr>
          <w:rFonts w:cs="Arial"/>
          <w:b/>
          <w:lang w:val="en-GB"/>
        </w:rPr>
        <w:t>FÉL</w:t>
      </w:r>
      <w:r w:rsidRPr="002403DF">
        <w:rPr>
          <w:rFonts w:cs="Arial"/>
          <w:b/>
          <w:lang w:val="en-GB"/>
        </w:rPr>
        <w:t xml:space="preserve"> 33</w:t>
      </w:r>
    </w:p>
    <w:p w14:paraId="2A911084" w14:textId="55361BCA" w:rsidR="00F55A5F" w:rsidRPr="00C216BB" w:rsidRDefault="00F55A5F" w:rsidP="00994FE6">
      <w:pPr>
        <w:spacing w:before="240" w:after="240"/>
        <w:rPr>
          <w:rFonts w:cs="Arial"/>
          <w:lang w:val="en-GB"/>
        </w:rPr>
      </w:pPr>
      <w:r w:rsidRPr="002403DF">
        <w:rPr>
          <w:rFonts w:cs="Arial"/>
          <w:lang w:val="en-GB"/>
        </w:rPr>
        <w:t>GENERALITAT VALENCIANA</w:t>
      </w:r>
      <w:r>
        <w:rPr>
          <w:rFonts w:cs="Arial"/>
          <w:lang w:val="en-GB"/>
        </w:rPr>
        <w:t xml:space="preserve"> nem rendelkezik olyan adattal, szaktudással, vagy információval</w:t>
      </w:r>
      <w:r w:rsidRPr="00C216BB">
        <w:rPr>
          <w:rFonts w:cs="Arial"/>
          <w:lang w:val="en-GB"/>
        </w:rPr>
        <w:t xml:space="preserve">, amely szükséges lehet egy másik Fél számára a projekt végrehajtásához (Támogatási Szerződés 25.2 Pont), vagy </w:t>
      </w:r>
      <w:r>
        <w:rPr>
          <w:rFonts w:cs="Arial"/>
          <w:lang w:val="en-GB"/>
        </w:rPr>
        <w:t>amely felhasználása szükséges lehet</w:t>
      </w:r>
      <w:r w:rsidRPr="00C216BB">
        <w:rPr>
          <w:rFonts w:cs="Arial"/>
          <w:lang w:val="en-GB"/>
        </w:rPr>
        <w:t xml:space="preserve"> másik Fél eredményeinek</w:t>
      </w:r>
      <w:r>
        <w:rPr>
          <w:rFonts w:cs="Arial"/>
          <w:lang w:val="en-GB"/>
        </w:rPr>
        <w:t xml:space="preserve"> eléréséhez</w:t>
      </w:r>
      <w:r w:rsidRPr="00C216BB">
        <w:rPr>
          <w:rFonts w:cs="Arial"/>
          <w:lang w:val="en-GB"/>
        </w:rPr>
        <w:t xml:space="preserve"> (Támogatási Szerződés 25.3 Pont).</w:t>
      </w:r>
    </w:p>
    <w:p w14:paraId="1A335399" w14:textId="77777777" w:rsidR="00F55A5F" w:rsidRPr="00C216BB" w:rsidRDefault="00F55A5F" w:rsidP="00F55A5F">
      <w:pPr>
        <w:spacing w:after="160" w:line="259" w:lineRule="auto"/>
        <w:jc w:val="left"/>
        <w:rPr>
          <w:rFonts w:cs="Arial"/>
          <w:lang w:val="en-GB"/>
        </w:rPr>
      </w:pPr>
    </w:p>
    <w:p w14:paraId="3E1ADE89" w14:textId="77777777" w:rsidR="00F55A5F" w:rsidRPr="002403DF" w:rsidRDefault="00F55A5F" w:rsidP="00F55A5F">
      <w:pPr>
        <w:spacing w:before="240" w:after="240"/>
        <w:rPr>
          <w:rFonts w:cs="Arial"/>
          <w:lang w:val="en-GB"/>
        </w:rPr>
      </w:pPr>
      <w:r>
        <w:rPr>
          <w:rFonts w:cs="Arial"/>
          <w:lang w:val="en-GB"/>
        </w:rPr>
        <w:t>Fentiek</w:t>
      </w:r>
      <w:r w:rsidRPr="00C216BB">
        <w:rPr>
          <w:rFonts w:cs="Arial"/>
          <w:lang w:val="en-GB"/>
        </w:rPr>
        <w:t xml:space="preserve"> a jelen Konzorciumi Megállapodás aláírásának </w:t>
      </w:r>
      <w:r>
        <w:rPr>
          <w:rFonts w:cs="Arial"/>
          <w:lang w:val="en-GB"/>
        </w:rPr>
        <w:t>pillanatába</w:t>
      </w:r>
      <w:r w:rsidRPr="00C216BB">
        <w:rPr>
          <w:rFonts w:cs="Arial"/>
          <w:lang w:val="en-GB"/>
        </w:rPr>
        <w:t xml:space="preserve">n </w:t>
      </w:r>
      <w:r>
        <w:rPr>
          <w:rFonts w:cs="Arial"/>
          <w:lang w:val="en-GB"/>
        </w:rPr>
        <w:t>érvényes állapotot tükrözik.</w:t>
      </w:r>
    </w:p>
    <w:p w14:paraId="2743CADA" w14:textId="77777777" w:rsidR="00F55A5F" w:rsidRPr="002403DF" w:rsidRDefault="00F55A5F" w:rsidP="00F55A5F">
      <w:pPr>
        <w:spacing w:before="240" w:after="240"/>
        <w:rPr>
          <w:rFonts w:cs="Arial"/>
          <w:lang w:val="en-GB"/>
        </w:rPr>
      </w:pPr>
      <w:r w:rsidRPr="002403DF">
        <w:rPr>
          <w:rFonts w:cs="Arial"/>
          <w:lang w:val="en-GB"/>
        </w:rPr>
        <w:br w:type="page"/>
      </w:r>
    </w:p>
    <w:p w14:paraId="6EC9D8B8" w14:textId="77777777" w:rsidR="00F55A5F" w:rsidRPr="004C5656" w:rsidRDefault="00F55A5F" w:rsidP="00F55A5F">
      <w:pPr>
        <w:keepNext/>
        <w:spacing w:before="240" w:after="60"/>
        <w:ind w:left="432" w:hanging="432"/>
        <w:outlineLvl w:val="0"/>
        <w:rPr>
          <w:rFonts w:eastAsiaTheme="majorEastAsia" w:cstheme="majorBidi"/>
          <w:b/>
          <w:bCs/>
          <w:kern w:val="32"/>
          <w:sz w:val="28"/>
          <w:szCs w:val="32"/>
        </w:rPr>
      </w:pPr>
      <w:bookmarkStart w:id="14" w:name="_Toc14332076"/>
      <w:r w:rsidRPr="004C5656">
        <w:rPr>
          <w:rFonts w:eastAsiaTheme="majorEastAsia" w:cstheme="majorBidi"/>
          <w:b/>
          <w:bCs/>
          <w:kern w:val="32"/>
          <w:sz w:val="28"/>
          <w:szCs w:val="32"/>
        </w:rPr>
        <w:t xml:space="preserve">2.számú melléklet: Csatlakozási </w:t>
      </w:r>
      <w:r>
        <w:rPr>
          <w:rFonts w:eastAsiaTheme="majorEastAsia" w:cstheme="majorBidi"/>
          <w:b/>
          <w:bCs/>
          <w:kern w:val="32"/>
          <w:sz w:val="28"/>
          <w:szCs w:val="32"/>
        </w:rPr>
        <w:t>Formanyomtatvány</w:t>
      </w:r>
      <w:bookmarkEnd w:id="14"/>
    </w:p>
    <w:p w14:paraId="508C0EA4" w14:textId="77777777" w:rsidR="00F55A5F" w:rsidRPr="004C5656" w:rsidRDefault="00F55A5F" w:rsidP="00F55A5F"/>
    <w:p w14:paraId="281A96E6" w14:textId="77777777" w:rsidR="00F55A5F" w:rsidRPr="004C5656" w:rsidRDefault="00F55A5F" w:rsidP="00F55A5F"/>
    <w:p w14:paraId="1F1BCFEC" w14:textId="77777777" w:rsidR="00F55A5F" w:rsidRPr="004C5656" w:rsidRDefault="00F55A5F" w:rsidP="00F55A5F">
      <w:pPr>
        <w:rPr>
          <w:b/>
        </w:rPr>
      </w:pPr>
      <w:r w:rsidRPr="004C5656">
        <w:t>Egy új fél csatlakozása</w:t>
      </w:r>
    </w:p>
    <w:p w14:paraId="09044676" w14:textId="77777777" w:rsidR="00F55A5F" w:rsidRPr="004C5656" w:rsidRDefault="00F55A5F" w:rsidP="00F55A5F"/>
    <w:p w14:paraId="040FD96A" w14:textId="5EF1D04F" w:rsidR="00F55A5F" w:rsidRPr="004C5656" w:rsidRDefault="00F55A5F" w:rsidP="00F55A5F">
      <w:pPr>
        <w:rPr>
          <w:b/>
        </w:rPr>
      </w:pPr>
      <w:r w:rsidRPr="002403DF">
        <w:rPr>
          <w:rFonts w:cs="Arial"/>
          <w:b/>
          <w:lang w:val="en-GB"/>
        </w:rPr>
        <w:t xml:space="preserve">SF4C </w:t>
      </w:r>
      <w:r w:rsidRPr="004C5656">
        <w:rPr>
          <w:b/>
        </w:rPr>
        <w:t xml:space="preserve">Konzorciumi Megállapodás, verzió </w:t>
      </w:r>
      <w:r w:rsidR="00552914">
        <w:rPr>
          <w:b/>
        </w:rPr>
        <w:t>2021. augusztus 10</w:t>
      </w:r>
    </w:p>
    <w:p w14:paraId="6F1461FD" w14:textId="77777777" w:rsidR="00F55A5F" w:rsidRPr="004C5656" w:rsidRDefault="00F55A5F" w:rsidP="00F55A5F"/>
    <w:p w14:paraId="7C0026BC" w14:textId="77777777" w:rsidR="00F55A5F" w:rsidRPr="004C5656" w:rsidRDefault="00F55A5F" w:rsidP="00F55A5F">
      <w:r w:rsidRPr="004C5656">
        <w:rPr>
          <w:highlight w:val="lightGray"/>
        </w:rPr>
        <w:t>[A új félként azonosított szervezet hivatalos neve</w:t>
      </w:r>
      <w:r w:rsidRPr="00265AD1">
        <w:rPr>
          <w:highlight w:val="lightGray"/>
        </w:rPr>
        <w:t xml:space="preserve"> </w:t>
      </w:r>
      <w:r>
        <w:rPr>
          <w:highlight w:val="lightGray"/>
        </w:rPr>
        <w:t xml:space="preserve">a </w:t>
      </w:r>
      <w:r w:rsidRPr="004C5656">
        <w:rPr>
          <w:highlight w:val="lightGray"/>
        </w:rPr>
        <w:t>Támogatási Szerződésben</w:t>
      </w:r>
      <w:r>
        <w:rPr>
          <w:highlight w:val="lightGray"/>
        </w:rPr>
        <w:t xml:space="preserve"> meghatározott módon</w:t>
      </w:r>
      <w:r w:rsidRPr="004C5656">
        <w:rPr>
          <w:highlight w:val="lightGray"/>
        </w:rPr>
        <w:t>]</w:t>
      </w:r>
    </w:p>
    <w:p w14:paraId="2CDAF601" w14:textId="77777777" w:rsidR="00F55A5F" w:rsidRPr="004C5656" w:rsidRDefault="00F55A5F" w:rsidP="00F55A5F"/>
    <w:p w14:paraId="671C5A01" w14:textId="77777777" w:rsidR="00F55A5F" w:rsidRPr="004C5656" w:rsidRDefault="00F55A5F" w:rsidP="00F55A5F">
      <w:r w:rsidRPr="004C5656">
        <w:t>ezúton hozzájárul a</w:t>
      </w:r>
      <w:r>
        <w:t xml:space="preserve"> fent megnevezett Konzorciumi </w:t>
      </w:r>
      <w:r w:rsidRPr="004C5656">
        <w:t>Megállapodáshoz</w:t>
      </w:r>
      <w:r>
        <w:t xml:space="preserve"> történő</w:t>
      </w:r>
      <w:r w:rsidRPr="004C5656">
        <w:t xml:space="preserve"> új Félként való csatlakozáshoz, valamint (dátum)-tól kezdődően </w:t>
      </w:r>
      <w:r>
        <w:t>elfogadja</w:t>
      </w:r>
      <w:r w:rsidRPr="004C5656">
        <w:t xml:space="preserve"> Felek </w:t>
      </w:r>
      <w:r>
        <w:t>jogait</w:t>
      </w:r>
      <w:r w:rsidRPr="004C5656">
        <w:t xml:space="preserve"> és kötelezettség</w:t>
      </w:r>
      <w:r>
        <w:t>ei</w:t>
      </w:r>
      <w:r w:rsidRPr="004C5656">
        <w:t>t</w:t>
      </w:r>
      <w:r>
        <w:t>.</w:t>
      </w:r>
    </w:p>
    <w:p w14:paraId="45B5C9CE" w14:textId="77777777" w:rsidR="00F55A5F" w:rsidRPr="004C5656" w:rsidRDefault="00F55A5F" w:rsidP="00F55A5F"/>
    <w:p w14:paraId="6A0BBDD3" w14:textId="77777777" w:rsidR="00F55A5F" w:rsidRPr="004C5656" w:rsidRDefault="00F55A5F" w:rsidP="00F55A5F">
      <w:r w:rsidRPr="004C5656">
        <w:rPr>
          <w:highlight w:val="lightGray"/>
        </w:rPr>
        <w:t>[A Koordinátor hivatalos neve</w:t>
      </w:r>
      <w:r w:rsidRPr="0034471F">
        <w:rPr>
          <w:highlight w:val="lightGray"/>
        </w:rPr>
        <w:t xml:space="preserve"> </w:t>
      </w:r>
      <w:r>
        <w:rPr>
          <w:highlight w:val="lightGray"/>
        </w:rPr>
        <w:t xml:space="preserve">a </w:t>
      </w:r>
      <w:r w:rsidRPr="004C5656">
        <w:rPr>
          <w:highlight w:val="lightGray"/>
        </w:rPr>
        <w:t xml:space="preserve">Támogatási </w:t>
      </w:r>
      <w:r>
        <w:rPr>
          <w:highlight w:val="lightGray"/>
        </w:rPr>
        <w:t>S</w:t>
      </w:r>
      <w:r w:rsidRPr="004C5656">
        <w:rPr>
          <w:highlight w:val="lightGray"/>
        </w:rPr>
        <w:t>zerződésben meghatározott</w:t>
      </w:r>
      <w:r>
        <w:rPr>
          <w:highlight w:val="lightGray"/>
        </w:rPr>
        <w:t xml:space="preserve"> módon</w:t>
      </w:r>
      <w:r w:rsidRPr="004C5656">
        <w:rPr>
          <w:highlight w:val="lightGray"/>
        </w:rPr>
        <w:t>]</w:t>
      </w:r>
    </w:p>
    <w:p w14:paraId="5F7E2742" w14:textId="77777777" w:rsidR="00F55A5F" w:rsidRPr="004C5656" w:rsidRDefault="00F55A5F" w:rsidP="00F55A5F"/>
    <w:p w14:paraId="05B5067E" w14:textId="77777777" w:rsidR="00F55A5F" w:rsidRPr="004C5656" w:rsidRDefault="00F55A5F" w:rsidP="00F55A5F">
      <w:r w:rsidRPr="004C5656">
        <w:t>ezúton igazol</w:t>
      </w:r>
      <w:r>
        <w:t>ja</w:t>
      </w:r>
      <w:r w:rsidRPr="004C5656">
        <w:t>, hogy a (dátum)</w:t>
      </w:r>
      <w:r>
        <w:t xml:space="preserve"> napján</w:t>
      </w:r>
      <w:r w:rsidRPr="004C5656">
        <w:t xml:space="preserve"> tartott találkozón a Konzorcium elfogadta (új Fél neve) (dátum)-tól történő Konzorciumhoz való csatlakozását. </w:t>
      </w:r>
    </w:p>
    <w:p w14:paraId="0CC6B863" w14:textId="77777777" w:rsidR="00F55A5F" w:rsidRPr="004C5656" w:rsidRDefault="00F55A5F" w:rsidP="00F55A5F"/>
    <w:p w14:paraId="3E9C72AD" w14:textId="77777777" w:rsidR="00F55A5F" w:rsidRPr="004C5656" w:rsidRDefault="00F55A5F" w:rsidP="00F55A5F">
      <w:r w:rsidRPr="004C5656">
        <w:t xml:space="preserve">Jelen Csatlakozási Okirat 2 eredeti példányban készült, </w:t>
      </w:r>
      <w:r>
        <w:t>és került aláírásra az</w:t>
      </w:r>
      <w:r w:rsidRPr="004C5656">
        <w:t xml:space="preserve"> alulírott, meghatalmazott képviselők </w:t>
      </w:r>
      <w:r>
        <w:t xml:space="preserve">által. </w:t>
      </w:r>
      <w:r w:rsidRPr="004C5656">
        <w:t xml:space="preserve"> </w:t>
      </w:r>
    </w:p>
    <w:p w14:paraId="12E81FFB" w14:textId="77777777" w:rsidR="00F55A5F" w:rsidRPr="004C5656" w:rsidRDefault="00F55A5F" w:rsidP="00F55A5F"/>
    <w:p w14:paraId="6E1F9E72" w14:textId="77777777" w:rsidR="00F55A5F" w:rsidRPr="004C5656" w:rsidRDefault="00F55A5F" w:rsidP="00F55A5F">
      <w:r w:rsidRPr="004C5656">
        <w:rPr>
          <w:highlight w:val="lightGray"/>
        </w:rPr>
        <w:t>[Hely és Dátum]</w:t>
      </w:r>
    </w:p>
    <w:p w14:paraId="4E0E7971" w14:textId="77777777" w:rsidR="00F55A5F" w:rsidRPr="004C5656" w:rsidRDefault="00F55A5F" w:rsidP="00F55A5F"/>
    <w:p w14:paraId="1C55D1F9" w14:textId="77777777" w:rsidR="00F55A5F" w:rsidRPr="004C5656" w:rsidRDefault="00F55A5F" w:rsidP="00F55A5F">
      <w:r w:rsidRPr="004C5656">
        <w:rPr>
          <w:highlight w:val="lightGray"/>
        </w:rPr>
        <w:t>[Új Fél neve]</w:t>
      </w:r>
    </w:p>
    <w:p w14:paraId="236502D8" w14:textId="77777777" w:rsidR="00F55A5F" w:rsidRPr="004C5656" w:rsidRDefault="00F55A5F" w:rsidP="00F55A5F">
      <w:r w:rsidRPr="004C5656">
        <w:t xml:space="preserve">Aláírás </w:t>
      </w:r>
    </w:p>
    <w:p w14:paraId="752AD396" w14:textId="77777777" w:rsidR="00F55A5F" w:rsidRPr="004C5656" w:rsidRDefault="00F55A5F" w:rsidP="00F55A5F">
      <w:r w:rsidRPr="004C5656">
        <w:t xml:space="preserve">Név </w:t>
      </w:r>
    </w:p>
    <w:p w14:paraId="07040766" w14:textId="77777777" w:rsidR="00F55A5F" w:rsidRPr="004C5656" w:rsidRDefault="00F55A5F" w:rsidP="00F55A5F">
      <w:r>
        <w:t>Titulus</w:t>
      </w:r>
    </w:p>
    <w:p w14:paraId="409C88BB" w14:textId="77777777" w:rsidR="00F55A5F" w:rsidRPr="004C5656" w:rsidRDefault="00F55A5F" w:rsidP="00F55A5F"/>
    <w:p w14:paraId="50363C02" w14:textId="77777777" w:rsidR="00F55A5F" w:rsidRPr="004C5656" w:rsidRDefault="00F55A5F" w:rsidP="00F55A5F">
      <w:r w:rsidRPr="004C5656">
        <w:rPr>
          <w:highlight w:val="lightGray"/>
        </w:rPr>
        <w:t>[Hely és Dátum]</w:t>
      </w:r>
    </w:p>
    <w:p w14:paraId="4BA8FCE8" w14:textId="77777777" w:rsidR="00F55A5F" w:rsidRPr="004C5656" w:rsidRDefault="00F55A5F" w:rsidP="00F55A5F"/>
    <w:p w14:paraId="2CFB2481" w14:textId="77777777" w:rsidR="00F55A5F" w:rsidRPr="004C5656" w:rsidRDefault="00F55A5F" w:rsidP="00F55A5F">
      <w:r w:rsidRPr="004C5656">
        <w:rPr>
          <w:highlight w:val="lightGray"/>
        </w:rPr>
        <w:t>[Koordinátor neve]</w:t>
      </w:r>
    </w:p>
    <w:p w14:paraId="39B422A2" w14:textId="77777777" w:rsidR="00F55A5F" w:rsidRPr="004C5656" w:rsidRDefault="00F55A5F" w:rsidP="00F55A5F">
      <w:r w:rsidRPr="004C5656">
        <w:t xml:space="preserve">Aláírás </w:t>
      </w:r>
    </w:p>
    <w:p w14:paraId="4EA17C6A" w14:textId="77777777" w:rsidR="00F55A5F" w:rsidRPr="004C5656" w:rsidRDefault="00F55A5F" w:rsidP="00F55A5F">
      <w:r w:rsidRPr="004C5656">
        <w:t xml:space="preserve">Név </w:t>
      </w:r>
    </w:p>
    <w:p w14:paraId="242EC700" w14:textId="77777777" w:rsidR="00F55A5F" w:rsidRPr="004C5656" w:rsidRDefault="00F55A5F" w:rsidP="00F55A5F">
      <w:r>
        <w:t>Titulus</w:t>
      </w:r>
    </w:p>
    <w:p w14:paraId="31951255" w14:textId="77777777" w:rsidR="00F55A5F" w:rsidRPr="002403DF" w:rsidRDefault="00F55A5F" w:rsidP="00F55A5F">
      <w:pPr>
        <w:spacing w:before="240" w:after="240"/>
        <w:rPr>
          <w:rFonts w:cs="Arial"/>
          <w:lang w:val="en-GB"/>
        </w:rPr>
      </w:pPr>
      <w:r w:rsidRPr="002403DF">
        <w:rPr>
          <w:rFonts w:cs="Arial"/>
          <w:lang w:val="en-GB"/>
        </w:rPr>
        <w:br w:type="page"/>
      </w:r>
    </w:p>
    <w:p w14:paraId="3EED1DB9" w14:textId="77777777" w:rsidR="00F55A5F" w:rsidRPr="004C5656" w:rsidRDefault="00F55A5F" w:rsidP="00F55A5F">
      <w:pPr>
        <w:keepNext/>
        <w:spacing w:before="240" w:after="60"/>
        <w:outlineLvl w:val="0"/>
        <w:rPr>
          <w:rFonts w:eastAsiaTheme="majorEastAsia" w:cstheme="majorBidi"/>
          <w:b/>
          <w:bCs/>
          <w:kern w:val="32"/>
          <w:sz w:val="28"/>
          <w:szCs w:val="32"/>
        </w:rPr>
      </w:pPr>
      <w:bookmarkStart w:id="15" w:name="_Toc14332077"/>
      <w:r w:rsidRPr="004C5656">
        <w:rPr>
          <w:rFonts w:eastAsiaTheme="majorEastAsia" w:cstheme="majorBidi"/>
          <w:b/>
          <w:bCs/>
          <w:kern w:val="32"/>
          <w:sz w:val="28"/>
          <w:szCs w:val="32"/>
        </w:rPr>
        <w:t xml:space="preserve">[3. számú melléklet: A harmadik felek listája </w:t>
      </w:r>
      <w:proofErr w:type="gramStart"/>
      <w:r w:rsidRPr="004C5656">
        <w:rPr>
          <w:rFonts w:eastAsiaTheme="majorEastAsia" w:cstheme="majorBidi"/>
          <w:b/>
          <w:bCs/>
          <w:kern w:val="32"/>
          <w:sz w:val="28"/>
          <w:szCs w:val="32"/>
        </w:rPr>
        <w:t>a</w:t>
      </w:r>
      <w:proofErr w:type="gramEnd"/>
      <w:r w:rsidRPr="004C5656">
        <w:rPr>
          <w:rFonts w:eastAsiaTheme="majorEastAsia" w:cstheme="majorBidi"/>
          <w:b/>
          <w:bCs/>
          <w:kern w:val="32"/>
          <w:sz w:val="28"/>
          <w:szCs w:val="32"/>
        </w:rPr>
        <w:t xml:space="preserve"> 8.3.2. ponthoz kapcsolódó egyszerűsített transzferrel kapcsolatban]</w:t>
      </w:r>
      <w:bookmarkEnd w:id="15"/>
    </w:p>
    <w:p w14:paraId="299A09B1" w14:textId="77777777" w:rsidR="00F55A5F" w:rsidRPr="002403DF" w:rsidRDefault="00F55A5F" w:rsidP="00F55A5F">
      <w:pPr>
        <w:spacing w:before="120" w:after="120"/>
        <w:rPr>
          <w:rFonts w:eastAsiaTheme="minorHAnsi" w:cs="Arial"/>
          <w:lang w:val="en-GB"/>
        </w:rPr>
      </w:pPr>
      <w:bookmarkStart w:id="16" w:name="_Hlk76564670"/>
      <w:r>
        <w:rPr>
          <w:rFonts w:cs="Arial"/>
          <w:lang w:val="en-GB"/>
        </w:rPr>
        <w:t>Kapcsolt Harmadik Fél</w:t>
      </w:r>
      <w:r w:rsidRPr="002403DF">
        <w:rPr>
          <w:rFonts w:cs="Arial"/>
          <w:lang w:val="en-GB"/>
        </w:rPr>
        <w:t xml:space="preserve"> </w:t>
      </w:r>
      <w:bookmarkEnd w:id="16"/>
      <w:r w:rsidRPr="002403DF">
        <w:rPr>
          <w:rFonts w:cs="Arial"/>
          <w:lang w:val="en-GB"/>
        </w:rPr>
        <w:t xml:space="preserve">No. 1:  </w:t>
      </w:r>
      <w:r w:rsidRPr="002403DF">
        <w:rPr>
          <w:rFonts w:eastAsiaTheme="minorHAnsi" w:cs="Arial"/>
          <w:b/>
          <w:lang w:val="en-GB"/>
        </w:rPr>
        <w:t xml:space="preserve">ICLEI World Secretariat </w:t>
      </w:r>
      <w:r w:rsidRPr="002403DF">
        <w:rPr>
          <w:rFonts w:eastAsiaTheme="minorHAnsi" w:cs="Arial"/>
          <w:lang w:val="en-GB"/>
        </w:rPr>
        <w:t>(Germany), ICLEI European Secretariat GmbH</w:t>
      </w:r>
      <w:r>
        <w:rPr>
          <w:rFonts w:eastAsiaTheme="minorHAnsi" w:cs="Arial"/>
          <w:lang w:val="en-GB"/>
        </w:rPr>
        <w:t xml:space="preserve"> -hoz kapcsolódva.</w:t>
      </w:r>
    </w:p>
    <w:p w14:paraId="157289B8" w14:textId="77777777" w:rsidR="00F55A5F" w:rsidRPr="002403DF" w:rsidRDefault="00F55A5F" w:rsidP="00F55A5F">
      <w:pPr>
        <w:autoSpaceDE w:val="0"/>
        <w:autoSpaceDN w:val="0"/>
        <w:adjustRightInd w:val="0"/>
        <w:spacing w:before="120" w:after="120"/>
        <w:jc w:val="left"/>
        <w:rPr>
          <w:rFonts w:eastAsiaTheme="minorHAnsi" w:cs="Arial"/>
          <w:lang w:val="en-GB"/>
        </w:rPr>
      </w:pPr>
      <w:r>
        <w:rPr>
          <w:rFonts w:cs="Arial"/>
          <w:lang w:val="en-GB"/>
        </w:rPr>
        <w:t>Kapcsolt Harmadik Fél</w:t>
      </w:r>
      <w:r w:rsidRPr="002403DF">
        <w:rPr>
          <w:rFonts w:cs="Arial"/>
          <w:lang w:val="en-GB"/>
        </w:rPr>
        <w:t xml:space="preserve"> No. 2: </w:t>
      </w:r>
      <w:r w:rsidRPr="002403DF">
        <w:rPr>
          <w:rFonts w:eastAsiaTheme="minorHAnsi" w:cs="Arial"/>
          <w:b/>
          <w:lang w:val="en-GB"/>
        </w:rPr>
        <w:t>Slow Food Italia</w:t>
      </w:r>
      <w:r w:rsidRPr="002403DF">
        <w:rPr>
          <w:rFonts w:eastAsiaTheme="minorHAnsi" w:cs="Arial"/>
          <w:lang w:val="en-GB"/>
        </w:rPr>
        <w:t xml:space="preserve"> (Italy), Università di Scienze Gastronomiche di Pollenzo</w:t>
      </w:r>
      <w:r>
        <w:rPr>
          <w:rFonts w:eastAsiaTheme="minorHAnsi" w:cs="Arial"/>
          <w:lang w:val="en-GB"/>
        </w:rPr>
        <w:t>-hoz kapcsolódva.</w:t>
      </w:r>
    </w:p>
    <w:p w14:paraId="661A1715" w14:textId="77777777" w:rsidR="00F55A5F" w:rsidRPr="002403DF" w:rsidRDefault="00F55A5F" w:rsidP="00F55A5F">
      <w:pPr>
        <w:autoSpaceDE w:val="0"/>
        <w:autoSpaceDN w:val="0"/>
        <w:adjustRightInd w:val="0"/>
        <w:spacing w:before="120" w:after="120"/>
        <w:jc w:val="left"/>
        <w:rPr>
          <w:rFonts w:eastAsiaTheme="minorHAnsi" w:cs="Arial"/>
          <w:lang w:val="en-GB"/>
        </w:rPr>
      </w:pPr>
      <w:r>
        <w:rPr>
          <w:rFonts w:cs="Arial"/>
          <w:lang w:val="en-GB"/>
        </w:rPr>
        <w:t xml:space="preserve">Kapcsolt Harmadik Fél </w:t>
      </w:r>
      <w:r w:rsidRPr="002403DF">
        <w:rPr>
          <w:rFonts w:cs="Arial"/>
          <w:lang w:val="en-GB"/>
        </w:rPr>
        <w:t xml:space="preserve">No. 3: </w:t>
      </w:r>
      <w:r w:rsidRPr="002403DF">
        <w:rPr>
          <w:rFonts w:eastAsiaTheme="minorHAnsi" w:cs="Arial"/>
          <w:b/>
          <w:lang w:val="en-GB"/>
        </w:rPr>
        <w:t>WWF Germany</w:t>
      </w:r>
      <w:r w:rsidRPr="002403DF">
        <w:rPr>
          <w:rFonts w:eastAsiaTheme="minorHAnsi" w:cs="Arial"/>
          <w:lang w:val="en-GB"/>
        </w:rPr>
        <w:t xml:space="preserve"> (Germany), Stiftelsen Världsnaturfonden WWF</w:t>
      </w:r>
      <w:r>
        <w:rPr>
          <w:rFonts w:eastAsiaTheme="minorHAnsi" w:cs="Arial"/>
          <w:lang w:val="en-GB"/>
        </w:rPr>
        <w:t>-hoz kapcsolódva.</w:t>
      </w:r>
    </w:p>
    <w:p w14:paraId="11F46629" w14:textId="77777777" w:rsidR="00F55A5F" w:rsidRPr="002403DF" w:rsidRDefault="00F55A5F" w:rsidP="00F55A5F">
      <w:pPr>
        <w:autoSpaceDE w:val="0"/>
        <w:autoSpaceDN w:val="0"/>
        <w:adjustRightInd w:val="0"/>
        <w:spacing w:before="120" w:after="120"/>
        <w:jc w:val="left"/>
        <w:rPr>
          <w:rFonts w:eastAsiaTheme="minorHAnsi" w:cs="Arial"/>
          <w:lang w:val="en-GB"/>
        </w:rPr>
      </w:pPr>
      <w:r>
        <w:rPr>
          <w:rFonts w:cs="Arial"/>
          <w:lang w:val="en-GB"/>
        </w:rPr>
        <w:t xml:space="preserve">Kapcsolt Harmadik Fél </w:t>
      </w:r>
      <w:r w:rsidRPr="002403DF">
        <w:rPr>
          <w:rFonts w:cs="Arial"/>
          <w:lang w:val="en-GB"/>
        </w:rPr>
        <w:t xml:space="preserve">No. 4: </w:t>
      </w:r>
      <w:r w:rsidRPr="002403DF">
        <w:rPr>
          <w:rFonts w:eastAsiaTheme="minorHAnsi" w:cs="Arial"/>
          <w:b/>
          <w:lang w:val="en-GB"/>
        </w:rPr>
        <w:t>BIOFORUM</w:t>
      </w:r>
      <w:r w:rsidRPr="002403DF">
        <w:rPr>
          <w:rFonts w:eastAsiaTheme="minorHAnsi" w:cs="Arial"/>
          <w:lang w:val="en-GB"/>
        </w:rPr>
        <w:t xml:space="preserve"> (Belgium), International Federation of Organic Agriculture Movements - European Union Regional Group (IFOAM Organics Europe)</w:t>
      </w:r>
      <w:r>
        <w:rPr>
          <w:rFonts w:eastAsiaTheme="minorHAnsi" w:cs="Arial"/>
          <w:lang w:val="en-GB"/>
        </w:rPr>
        <w:t>-hoz kapcsolódva.</w:t>
      </w:r>
    </w:p>
    <w:p w14:paraId="67FFEB17" w14:textId="77777777" w:rsidR="00F55A5F" w:rsidRPr="002403DF" w:rsidRDefault="00F55A5F" w:rsidP="00F55A5F">
      <w:pPr>
        <w:autoSpaceDE w:val="0"/>
        <w:autoSpaceDN w:val="0"/>
        <w:adjustRightInd w:val="0"/>
        <w:spacing w:before="120" w:after="120"/>
        <w:jc w:val="left"/>
        <w:rPr>
          <w:rFonts w:eastAsiaTheme="minorHAnsi" w:cs="Arial"/>
          <w:lang w:val="en-GB"/>
        </w:rPr>
      </w:pPr>
      <w:r>
        <w:rPr>
          <w:rFonts w:cs="Arial"/>
          <w:lang w:val="en-GB"/>
        </w:rPr>
        <w:t xml:space="preserve">Kapcsolt Harmadik Fél </w:t>
      </w:r>
      <w:r w:rsidRPr="002403DF">
        <w:rPr>
          <w:rFonts w:cs="Arial"/>
          <w:lang w:val="en-GB"/>
        </w:rPr>
        <w:t xml:space="preserve">No. 5: </w:t>
      </w:r>
      <w:r w:rsidRPr="002403DF">
        <w:rPr>
          <w:rFonts w:eastAsiaTheme="minorHAnsi" w:cs="Arial"/>
          <w:b/>
          <w:lang w:val="en-GB"/>
        </w:rPr>
        <w:t>ECOVALIA</w:t>
      </w:r>
      <w:r w:rsidRPr="002403DF">
        <w:rPr>
          <w:rFonts w:eastAsiaTheme="minorHAnsi" w:cs="Arial"/>
          <w:lang w:val="en-GB"/>
        </w:rPr>
        <w:t xml:space="preserve"> (Spain), International Federation of Organic Agriculture Movements - European Union Regional Group (IFOAM Organics Europe)</w:t>
      </w:r>
      <w:r>
        <w:rPr>
          <w:rFonts w:eastAsiaTheme="minorHAnsi" w:cs="Arial"/>
          <w:lang w:val="en-GB"/>
        </w:rPr>
        <w:t>-hoz kapcsolódva.</w:t>
      </w:r>
    </w:p>
    <w:p w14:paraId="5FEAB409" w14:textId="7DD14AE0" w:rsidR="00F55A5F" w:rsidRPr="002403DF" w:rsidRDefault="00F55A5F" w:rsidP="00F55A5F">
      <w:pPr>
        <w:autoSpaceDE w:val="0"/>
        <w:autoSpaceDN w:val="0"/>
        <w:adjustRightInd w:val="0"/>
        <w:spacing w:before="120" w:after="120"/>
        <w:jc w:val="left"/>
        <w:rPr>
          <w:rFonts w:eastAsiaTheme="minorHAnsi" w:cs="Arial"/>
          <w:lang w:val="en-GB"/>
        </w:rPr>
      </w:pPr>
      <w:r>
        <w:rPr>
          <w:rFonts w:cs="Arial"/>
          <w:lang w:val="en-GB"/>
        </w:rPr>
        <w:t xml:space="preserve">Kapcsolt Harmadik Fél </w:t>
      </w:r>
      <w:r w:rsidRPr="002403DF">
        <w:rPr>
          <w:rFonts w:cs="Arial"/>
          <w:lang w:val="en-GB"/>
        </w:rPr>
        <w:t xml:space="preserve">No. 6: </w:t>
      </w:r>
      <w:r w:rsidRPr="002403DF">
        <w:rPr>
          <w:rFonts w:eastAsiaTheme="minorHAnsi" w:cs="Arial"/>
          <w:b/>
          <w:lang w:val="en-GB"/>
        </w:rPr>
        <w:t>WF</w:t>
      </w:r>
      <w:r w:rsidR="00552914">
        <w:rPr>
          <w:rFonts w:eastAsiaTheme="minorHAnsi" w:cs="Arial"/>
          <w:b/>
          <w:lang w:val="en-GB"/>
        </w:rPr>
        <w:t>T</w:t>
      </w:r>
      <w:r w:rsidRPr="002403DF">
        <w:rPr>
          <w:rFonts w:eastAsiaTheme="minorHAnsi" w:cs="Arial"/>
          <w:b/>
          <w:lang w:val="en-GB"/>
        </w:rPr>
        <w:t>O Europe</w:t>
      </w:r>
      <w:r w:rsidRPr="002403DF">
        <w:rPr>
          <w:rFonts w:eastAsiaTheme="minorHAnsi" w:cs="Arial"/>
          <w:lang w:val="en-GB"/>
        </w:rPr>
        <w:t xml:space="preserve"> (Belgium), Stichting Fair Trade Advocacy Office</w:t>
      </w:r>
      <w:r>
        <w:rPr>
          <w:rFonts w:eastAsiaTheme="minorHAnsi" w:cs="Arial"/>
          <w:lang w:val="en-GB"/>
        </w:rPr>
        <w:t>-hoz kapcsolódva.</w:t>
      </w:r>
    </w:p>
    <w:p w14:paraId="4A099F93" w14:textId="77777777" w:rsidR="00F55A5F" w:rsidRPr="002403DF" w:rsidRDefault="00F55A5F" w:rsidP="00F55A5F">
      <w:pPr>
        <w:autoSpaceDE w:val="0"/>
        <w:autoSpaceDN w:val="0"/>
        <w:adjustRightInd w:val="0"/>
        <w:spacing w:before="120" w:after="120"/>
        <w:jc w:val="left"/>
        <w:rPr>
          <w:rFonts w:eastAsiaTheme="minorHAnsi" w:cs="Arial"/>
          <w:lang w:val="en-GB"/>
        </w:rPr>
      </w:pPr>
      <w:r>
        <w:rPr>
          <w:rFonts w:cs="Arial"/>
          <w:lang w:val="en-GB"/>
        </w:rPr>
        <w:t xml:space="preserve">Kapcsolt Harmadik Fél </w:t>
      </w:r>
      <w:r w:rsidRPr="002403DF">
        <w:rPr>
          <w:rFonts w:cs="Arial"/>
          <w:lang w:val="en-GB"/>
        </w:rPr>
        <w:t xml:space="preserve">No. 7: </w:t>
      </w:r>
      <w:r w:rsidRPr="002403DF">
        <w:rPr>
          <w:rFonts w:eastAsiaTheme="minorHAnsi" w:cs="Arial"/>
          <w:b/>
          <w:lang w:val="en-GB"/>
        </w:rPr>
        <w:t>Étkeztetési Szolgáltató Gazdasági Szervezet (ÉSZGSZ)</w:t>
      </w:r>
      <w:r w:rsidRPr="002403DF">
        <w:rPr>
          <w:rFonts w:eastAsiaTheme="minorHAnsi" w:cs="Arial"/>
          <w:lang w:val="en-GB"/>
        </w:rPr>
        <w:t xml:space="preserve"> (Hungary), Budapest Főváros Önkormányzat</w:t>
      </w:r>
      <w:r>
        <w:rPr>
          <w:rFonts w:eastAsiaTheme="minorHAnsi" w:cs="Arial"/>
          <w:lang w:val="en-GB"/>
        </w:rPr>
        <w:t>a-hoz kapcsolódva.</w:t>
      </w:r>
    </w:p>
    <w:p w14:paraId="6E3BB03A" w14:textId="77777777" w:rsidR="00F55A5F" w:rsidRPr="002403DF" w:rsidRDefault="00F55A5F" w:rsidP="00F55A5F">
      <w:pPr>
        <w:autoSpaceDE w:val="0"/>
        <w:autoSpaceDN w:val="0"/>
        <w:adjustRightInd w:val="0"/>
        <w:spacing w:before="120" w:after="120"/>
        <w:jc w:val="left"/>
        <w:rPr>
          <w:rFonts w:eastAsiaTheme="minorHAnsi" w:cs="Arial"/>
          <w:lang w:val="en-GB"/>
        </w:rPr>
      </w:pPr>
      <w:r>
        <w:rPr>
          <w:rFonts w:cs="Arial"/>
          <w:lang w:val="en-GB"/>
        </w:rPr>
        <w:t xml:space="preserve">Kapcsolt Harmadik Fél </w:t>
      </w:r>
      <w:r w:rsidRPr="002403DF">
        <w:rPr>
          <w:rFonts w:cs="Arial"/>
          <w:lang w:val="en-GB"/>
        </w:rPr>
        <w:t xml:space="preserve">No. 8: </w:t>
      </w:r>
      <w:r w:rsidRPr="002403DF">
        <w:rPr>
          <w:rFonts w:eastAsiaTheme="minorHAnsi" w:cs="Arial"/>
          <w:b/>
          <w:lang w:val="en-GB"/>
        </w:rPr>
        <w:t>Délice Network</w:t>
      </w:r>
      <w:r w:rsidRPr="002403DF">
        <w:rPr>
          <w:rFonts w:eastAsiaTheme="minorHAnsi" w:cs="Arial"/>
          <w:lang w:val="en-GB"/>
        </w:rPr>
        <w:t xml:space="preserve"> (France), Ville de Lyon</w:t>
      </w:r>
      <w:r>
        <w:rPr>
          <w:rFonts w:eastAsiaTheme="minorHAnsi" w:cs="Arial"/>
          <w:lang w:val="en-GB"/>
        </w:rPr>
        <w:t>-hoz kapcsolódva.</w:t>
      </w:r>
    </w:p>
    <w:p w14:paraId="02E49B82" w14:textId="77777777" w:rsidR="00F55A5F" w:rsidRPr="002403DF" w:rsidRDefault="00F55A5F" w:rsidP="00F55A5F">
      <w:pPr>
        <w:autoSpaceDE w:val="0"/>
        <w:autoSpaceDN w:val="0"/>
        <w:adjustRightInd w:val="0"/>
        <w:spacing w:before="120" w:after="120"/>
        <w:jc w:val="left"/>
        <w:rPr>
          <w:rFonts w:eastAsiaTheme="minorHAnsi" w:cs="Arial"/>
          <w:lang w:val="it-IT"/>
        </w:rPr>
      </w:pPr>
      <w:r>
        <w:rPr>
          <w:rFonts w:cs="Arial"/>
          <w:lang w:val="it-IT"/>
        </w:rPr>
        <w:t xml:space="preserve">Kapcsolt Harmadik Fél </w:t>
      </w:r>
      <w:r w:rsidRPr="002403DF">
        <w:rPr>
          <w:rFonts w:cs="Arial"/>
          <w:lang w:val="it-IT"/>
        </w:rPr>
        <w:t xml:space="preserve">No. 9: </w:t>
      </w:r>
      <w:r w:rsidRPr="002403DF">
        <w:rPr>
          <w:rFonts w:eastAsiaTheme="minorHAnsi" w:cs="Arial"/>
          <w:b/>
          <w:lang w:val="it-IT"/>
        </w:rPr>
        <w:t>Milano Ristorazione Sp.A</w:t>
      </w:r>
      <w:r w:rsidRPr="002403DF">
        <w:rPr>
          <w:rFonts w:eastAsiaTheme="minorHAnsi" w:cs="Arial"/>
          <w:lang w:val="it-IT"/>
        </w:rPr>
        <w:t xml:space="preserve"> (Italy), Comune di Milano</w:t>
      </w:r>
      <w:r>
        <w:rPr>
          <w:rFonts w:eastAsiaTheme="minorHAnsi" w:cs="Arial"/>
          <w:lang w:val="it-IT"/>
        </w:rPr>
        <w:t>-hoz kapcsolódva.</w:t>
      </w:r>
    </w:p>
    <w:p w14:paraId="172E7636" w14:textId="77777777" w:rsidR="00F55A5F" w:rsidRPr="002403DF" w:rsidRDefault="00F55A5F" w:rsidP="00F55A5F">
      <w:pPr>
        <w:spacing w:before="120" w:after="120"/>
        <w:rPr>
          <w:rFonts w:cs="Arial"/>
          <w:lang w:val="en-GB"/>
        </w:rPr>
      </w:pPr>
      <w:r>
        <w:rPr>
          <w:rFonts w:cs="Arial"/>
          <w:lang w:val="en-GB"/>
        </w:rPr>
        <w:t xml:space="preserve">Kapcsolt Harmadik Fél </w:t>
      </w:r>
      <w:r w:rsidRPr="002403DF">
        <w:rPr>
          <w:rFonts w:cs="Arial"/>
          <w:lang w:val="en-GB"/>
        </w:rPr>
        <w:t xml:space="preserve">No. 10: </w:t>
      </w:r>
      <w:r w:rsidRPr="002403DF">
        <w:rPr>
          <w:rFonts w:eastAsiaTheme="minorHAnsi" w:cs="Arial"/>
          <w:b/>
          <w:lang w:val="en-GB"/>
        </w:rPr>
        <w:t xml:space="preserve">Eurovienna </w:t>
      </w:r>
      <w:r w:rsidRPr="002403DF">
        <w:rPr>
          <w:rFonts w:eastAsiaTheme="minorHAnsi" w:cs="Arial"/>
          <w:lang w:val="en-GB"/>
        </w:rPr>
        <w:t>(Austria), Stadt Wien</w:t>
      </w:r>
      <w:r>
        <w:rPr>
          <w:rFonts w:eastAsiaTheme="minorHAnsi" w:cs="Arial"/>
          <w:lang w:val="en-GB"/>
        </w:rPr>
        <w:t>-hoz kapcsolódva.</w:t>
      </w:r>
    </w:p>
    <w:p w14:paraId="6C79C0FF" w14:textId="77777777" w:rsidR="00F55A5F" w:rsidRDefault="00F55A5F" w:rsidP="00F55A5F">
      <w:pPr>
        <w:spacing w:after="160" w:line="259" w:lineRule="auto"/>
        <w:jc w:val="left"/>
        <w:rPr>
          <w:rFonts w:cs="Arial"/>
          <w:lang w:val="en-GB"/>
        </w:rPr>
      </w:pPr>
      <w:r>
        <w:rPr>
          <w:rFonts w:cs="Arial"/>
          <w:lang w:val="en-GB"/>
        </w:rPr>
        <w:br w:type="page"/>
      </w:r>
    </w:p>
    <w:bookmarkEnd w:id="11"/>
    <w:p w14:paraId="7A621448" w14:textId="7C12A8FA" w:rsidR="007B02BE" w:rsidRPr="003534C5" w:rsidRDefault="00C148CF" w:rsidP="0059552E">
      <w:pPr>
        <w:pStyle w:val="Cmsor1"/>
        <w:numPr>
          <w:ilvl w:val="0"/>
          <w:numId w:val="0"/>
        </w:numPr>
        <w:spacing w:before="120" w:after="120"/>
        <w:ind w:left="432" w:hanging="432"/>
        <w:rPr>
          <w:rFonts w:cs="Arial"/>
          <w:b w:val="0"/>
          <w:sz w:val="22"/>
          <w:szCs w:val="22"/>
          <w:lang w:val="en-GB"/>
        </w:rPr>
      </w:pPr>
      <w:r>
        <w:rPr>
          <w:rFonts w:cs="Arial"/>
          <w:szCs w:val="22"/>
          <w:lang w:val="en-GB"/>
        </w:rPr>
        <w:t>4. számú melléklet: Adatvédelem</w:t>
      </w:r>
    </w:p>
    <w:p w14:paraId="561D7673" w14:textId="6B977686" w:rsidR="009634DA" w:rsidRPr="002403DF" w:rsidRDefault="009634DA" w:rsidP="0059552E">
      <w:pPr>
        <w:pStyle w:val="Cmsor2"/>
        <w:numPr>
          <w:ilvl w:val="0"/>
          <w:numId w:val="0"/>
        </w:numPr>
        <w:spacing w:before="120" w:after="120"/>
        <w:rPr>
          <w:rFonts w:eastAsiaTheme="minorHAnsi" w:cs="Arial"/>
          <w:bCs w:val="0"/>
          <w:sz w:val="22"/>
          <w:szCs w:val="22"/>
          <w:lang w:val="en-GB"/>
        </w:rPr>
      </w:pPr>
      <w:r w:rsidRPr="002403DF">
        <w:rPr>
          <w:rFonts w:eastAsiaTheme="minorHAnsi" w:cs="Arial"/>
          <w:bCs w:val="0"/>
          <w:sz w:val="22"/>
          <w:szCs w:val="22"/>
          <w:lang w:val="en-GB"/>
        </w:rPr>
        <w:t xml:space="preserve">1. </w:t>
      </w:r>
      <w:r w:rsidR="00C148CF">
        <w:rPr>
          <w:rFonts w:eastAsiaTheme="minorHAnsi" w:cs="Arial"/>
          <w:bCs w:val="0"/>
          <w:sz w:val="22"/>
          <w:szCs w:val="22"/>
          <w:lang w:val="en-GB"/>
        </w:rPr>
        <w:t>Fogalmak</w:t>
      </w:r>
    </w:p>
    <w:p w14:paraId="0816453F" w14:textId="65298B2F" w:rsidR="009634DA" w:rsidRPr="002403DF" w:rsidRDefault="009634DA" w:rsidP="0059552E">
      <w:pPr>
        <w:autoSpaceDE w:val="0"/>
        <w:autoSpaceDN w:val="0"/>
        <w:adjustRightInd w:val="0"/>
        <w:spacing w:before="120" w:after="120"/>
        <w:rPr>
          <w:rFonts w:eastAsiaTheme="minorHAnsi" w:cs="Arial"/>
          <w:lang w:val="en-GB"/>
        </w:rPr>
      </w:pPr>
      <w:r w:rsidRPr="002403DF">
        <w:rPr>
          <w:rFonts w:eastAsiaTheme="minorHAnsi" w:cs="Arial"/>
          <w:lang w:val="en-GB"/>
        </w:rPr>
        <w:t>“</w:t>
      </w:r>
      <w:r w:rsidR="00C148CF">
        <w:rPr>
          <w:rFonts w:eastAsiaTheme="minorHAnsi" w:cs="Arial"/>
          <w:b/>
          <w:bCs/>
          <w:lang w:val="en-GB"/>
        </w:rPr>
        <w:t xml:space="preserve">Megoszott </w:t>
      </w:r>
      <w:r w:rsidR="00F413FD">
        <w:rPr>
          <w:rFonts w:eastAsiaTheme="minorHAnsi" w:cs="Arial"/>
          <w:b/>
          <w:bCs/>
          <w:lang w:val="en-GB"/>
        </w:rPr>
        <w:t>a</w:t>
      </w:r>
      <w:r w:rsidR="00C148CF">
        <w:rPr>
          <w:rFonts w:eastAsiaTheme="minorHAnsi" w:cs="Arial"/>
          <w:b/>
          <w:bCs/>
          <w:lang w:val="en-GB"/>
        </w:rPr>
        <w:t>datok</w:t>
      </w:r>
      <w:r w:rsidRPr="002403DF">
        <w:rPr>
          <w:rFonts w:eastAsiaTheme="minorHAnsi" w:cs="Arial"/>
          <w:lang w:val="en-GB"/>
        </w:rPr>
        <w:t xml:space="preserve">” </w:t>
      </w:r>
      <w:r w:rsidR="00C148CF">
        <w:rPr>
          <w:rFonts w:eastAsiaTheme="minorHAnsi" w:cs="Arial"/>
          <w:lang w:val="en-GB"/>
        </w:rPr>
        <w:t>a Felek által a jelen Megállapodás alapján, vagy azzal összefüggésben feldolgozott Személyes Adatok és azok speciális kategóriái</w:t>
      </w:r>
    </w:p>
    <w:p w14:paraId="59179E2D" w14:textId="18496DB5" w:rsidR="009634DA" w:rsidRPr="002403DF" w:rsidRDefault="009634DA" w:rsidP="0059552E">
      <w:pPr>
        <w:autoSpaceDE w:val="0"/>
        <w:autoSpaceDN w:val="0"/>
        <w:adjustRightInd w:val="0"/>
        <w:spacing w:before="120" w:after="120"/>
        <w:rPr>
          <w:rFonts w:eastAsiaTheme="minorHAnsi" w:cs="Arial"/>
          <w:lang w:val="en-GB"/>
        </w:rPr>
      </w:pPr>
      <w:r w:rsidRPr="002403DF">
        <w:rPr>
          <w:rFonts w:eastAsiaTheme="minorHAnsi" w:cs="Arial"/>
          <w:lang w:val="en-GB"/>
        </w:rPr>
        <w:t>"</w:t>
      </w:r>
      <w:r w:rsidR="00F413FD">
        <w:rPr>
          <w:rFonts w:eastAsiaTheme="minorHAnsi" w:cs="Arial"/>
          <w:b/>
          <w:bCs/>
          <w:lang w:val="en-GB"/>
        </w:rPr>
        <w:t>Adatvédelmi jogszabályok</w:t>
      </w:r>
      <w:r w:rsidRPr="002403DF">
        <w:rPr>
          <w:rFonts w:eastAsiaTheme="minorHAnsi" w:cs="Arial"/>
          <w:lang w:val="en-GB"/>
        </w:rPr>
        <w:t xml:space="preserve">" </w:t>
      </w:r>
      <w:r w:rsidR="00F413FD">
        <w:rPr>
          <w:rFonts w:eastAsiaTheme="minorHAnsi" w:cs="Arial"/>
          <w:lang w:val="en-GB"/>
        </w:rPr>
        <w:t xml:space="preserve">jelentése: </w:t>
      </w:r>
      <w:r w:rsidR="009F3326">
        <w:rPr>
          <w:rFonts w:eastAsiaTheme="minorHAnsi" w:cs="Arial"/>
          <w:lang w:val="en-GB"/>
        </w:rPr>
        <w:t xml:space="preserve">a) </w:t>
      </w:r>
      <w:r w:rsidR="00F413FD">
        <w:rPr>
          <w:rFonts w:eastAsiaTheme="minorHAnsi" w:cs="Arial"/>
          <w:lang w:val="en-GB"/>
        </w:rPr>
        <w:t>bármely törvény, jogszabály, nyilatkozat, rendelet, irányelv, jogalkotási aktus, végzés, szabály, vagy más (időről időre módosított egységes szerkezetbe foglalt vagy újra elfogadott</w:t>
      </w:r>
      <w:r w:rsidR="009F3326">
        <w:rPr>
          <w:rFonts w:eastAsiaTheme="minorHAnsi" w:cs="Arial"/>
          <w:lang w:val="en-GB"/>
        </w:rPr>
        <w:t>) kötelező korlátozás, amely az egyének védelmére vonatkozik az egyik Fél hatálya alá tartozó személyes adatok feldolgozása tekintetébe, ideértve a GDPR-t, a 2018. évi Adatvédelmi Törvényt és az Európai Unióban a személyes adatok védelmével kapcsolatban elfogadott összes jogszabályt; és b) az érintett Szabályozó által időről időre közzétett gyakorlati kódex, vagy útmutató</w:t>
      </w:r>
    </w:p>
    <w:p w14:paraId="4E0318B2" w14:textId="7EA82674" w:rsidR="009634DA" w:rsidRPr="002403DF" w:rsidRDefault="009634DA" w:rsidP="0059552E">
      <w:pPr>
        <w:autoSpaceDE w:val="0"/>
        <w:autoSpaceDN w:val="0"/>
        <w:adjustRightInd w:val="0"/>
        <w:spacing w:before="120" w:after="120"/>
        <w:rPr>
          <w:rFonts w:eastAsiaTheme="minorHAnsi" w:cs="Arial"/>
          <w:lang w:val="en-GB"/>
        </w:rPr>
      </w:pPr>
      <w:r w:rsidRPr="002403DF">
        <w:rPr>
          <w:rFonts w:eastAsiaTheme="minorHAnsi" w:cs="Arial"/>
          <w:lang w:val="en-GB"/>
        </w:rPr>
        <w:t>"</w:t>
      </w:r>
      <w:r w:rsidRPr="002403DF">
        <w:rPr>
          <w:rFonts w:eastAsiaTheme="minorHAnsi" w:cs="Arial"/>
          <w:b/>
          <w:bCs/>
          <w:lang w:val="en-GB"/>
        </w:rPr>
        <w:t>GDPR</w:t>
      </w:r>
      <w:r w:rsidRPr="002403DF">
        <w:rPr>
          <w:rFonts w:eastAsiaTheme="minorHAnsi" w:cs="Arial"/>
          <w:lang w:val="en-GB"/>
        </w:rPr>
        <w:t xml:space="preserve">" </w:t>
      </w:r>
      <w:r w:rsidR="006B2594">
        <w:rPr>
          <w:rFonts w:eastAsiaTheme="minorHAnsi" w:cs="Arial"/>
          <w:lang w:val="en-GB"/>
        </w:rPr>
        <w:t>a természetes személyek személyes adatainak feldolgozásának vonatkozásában történő védelméről és a 95/46/EK irányelv hatályon kívül helyezéséről szóló 2016. április 27.-I (EU) 2016/679 Európai Parlamenti és Tanácsi Rendelet (Általános Adatvédelmi Rendelet) OJ L 119/1 2016.05.04.</w:t>
      </w:r>
    </w:p>
    <w:p w14:paraId="01C95C98" w14:textId="7FA78A0E" w:rsidR="009634DA" w:rsidRPr="002403DF" w:rsidRDefault="009634DA" w:rsidP="0059552E">
      <w:pPr>
        <w:autoSpaceDE w:val="0"/>
        <w:autoSpaceDN w:val="0"/>
        <w:adjustRightInd w:val="0"/>
        <w:spacing w:before="120" w:after="120"/>
        <w:rPr>
          <w:rFonts w:eastAsiaTheme="minorHAnsi" w:cs="Arial"/>
          <w:lang w:val="en-GB"/>
        </w:rPr>
      </w:pPr>
      <w:r w:rsidRPr="002403DF">
        <w:rPr>
          <w:rFonts w:eastAsiaTheme="minorHAnsi" w:cs="Arial"/>
          <w:lang w:val="en-GB"/>
        </w:rPr>
        <w:t>"</w:t>
      </w:r>
      <w:r w:rsidR="00AB45FA">
        <w:rPr>
          <w:rFonts w:eastAsiaTheme="minorHAnsi" w:cs="Arial"/>
          <w:b/>
          <w:bCs/>
          <w:lang w:val="en-GB"/>
        </w:rPr>
        <w:t>Csoport</w:t>
      </w:r>
      <w:r w:rsidRPr="002403DF">
        <w:rPr>
          <w:rFonts w:eastAsiaTheme="minorHAnsi" w:cs="Arial"/>
          <w:lang w:val="en-GB"/>
        </w:rPr>
        <w:t xml:space="preserve"> </w:t>
      </w:r>
      <w:r w:rsidR="00AB45FA">
        <w:rPr>
          <w:rFonts w:eastAsiaTheme="minorHAnsi" w:cs="Arial"/>
          <w:lang w:val="en-GB"/>
        </w:rPr>
        <w:t>bármely Fél vonatkozásában</w:t>
      </w:r>
      <w:r w:rsidR="0002119C">
        <w:rPr>
          <w:rFonts w:eastAsiaTheme="minorHAnsi" w:cs="Arial"/>
          <w:lang w:val="en-GB"/>
        </w:rPr>
        <w:t xml:space="preserve"> </w:t>
      </w:r>
      <w:r w:rsidR="00AB45FA">
        <w:rPr>
          <w:rFonts w:eastAsiaTheme="minorHAnsi" w:cs="Arial"/>
          <w:lang w:val="en-GB"/>
        </w:rPr>
        <w:t>annak holdingja, leányvállalatai és bármely közvetlen, vagy közvetett holding társaság vagy leányvállalat</w:t>
      </w:r>
    </w:p>
    <w:p w14:paraId="0D9D4EA7" w14:textId="7E8C49EA" w:rsidR="009634DA" w:rsidRPr="002403DF" w:rsidRDefault="009634DA" w:rsidP="0059552E">
      <w:pPr>
        <w:autoSpaceDE w:val="0"/>
        <w:autoSpaceDN w:val="0"/>
        <w:adjustRightInd w:val="0"/>
        <w:spacing w:before="120" w:after="120"/>
        <w:rPr>
          <w:rFonts w:eastAsiaTheme="minorHAnsi" w:cs="Arial"/>
          <w:lang w:val="en-GB"/>
        </w:rPr>
      </w:pPr>
      <w:r w:rsidRPr="002403DF">
        <w:rPr>
          <w:rFonts w:eastAsiaTheme="minorHAnsi" w:cs="Arial"/>
          <w:b/>
          <w:bCs/>
          <w:lang w:val="en-GB"/>
        </w:rPr>
        <w:t>"</w:t>
      </w:r>
      <w:r w:rsidR="0002119C">
        <w:rPr>
          <w:rFonts w:eastAsiaTheme="minorHAnsi" w:cs="Arial"/>
          <w:b/>
          <w:bCs/>
          <w:lang w:val="en-GB"/>
        </w:rPr>
        <w:t>Veszteségek</w:t>
      </w:r>
      <w:r w:rsidRPr="002403DF">
        <w:rPr>
          <w:rFonts w:eastAsiaTheme="minorHAnsi" w:cs="Arial"/>
          <w:b/>
          <w:bCs/>
          <w:lang w:val="en-GB"/>
        </w:rPr>
        <w:t xml:space="preserve">" </w:t>
      </w:r>
      <w:r w:rsidR="0002119C">
        <w:rPr>
          <w:rFonts w:eastAsiaTheme="minorHAnsi" w:cs="Arial"/>
          <w:lang w:val="en-GB"/>
        </w:rPr>
        <w:t xml:space="preserve">minden veszteséget, bírságot, büntetést, felelősséget, kártérítést, költséget, díjat, követelést, az elszámoláskor befizetett összeget és költséget, (ideértve a jogi díjakat (ügyvéd/ügyfél alapon), a folyósításokat, a nyomozás költségeit, (ideértve a törvényszéki vizsgálatot is) a pereket, elszámolásokat (beleértve az ex gratia kifizetéseket is) ítéletet, kamatot, és büntetéseket), egyéb szakmai díjakat és kiadásokat, folyósításokat, a jogsértés bejelentésének költségeit, ideértve az érintettnek történő felszólításokat, a panaszkezelés költségeit, (ideértve az érintettek hitelreferencia-ellenőrzéseinek biztosítását, az alapok felállítását) kapcsolattartó központokat (pl. telefonos központok, és ex gratia kifizetések), minde szerződésből, akár jogellenes károkozásból (beleértve a gondatlanságot), akár törvényi kötelesség megszegéséből </w:t>
      </w:r>
      <w:r w:rsidR="0002119C">
        <w:rPr>
          <w:rFonts w:eastAsiaTheme="minorHAnsi" w:cs="Arial"/>
          <w:lang w:val="en-GB"/>
        </w:rPr>
        <w:tab/>
      </w:r>
      <w:r w:rsidRPr="002403DF">
        <w:rPr>
          <w:rFonts w:eastAsiaTheme="minorHAnsi" w:cs="Arial"/>
          <w:lang w:val="en-GB"/>
        </w:rPr>
        <w:t>;</w:t>
      </w:r>
    </w:p>
    <w:p w14:paraId="22FC154F" w14:textId="12CEACD9" w:rsidR="009634DA" w:rsidRPr="002403DF" w:rsidRDefault="009634DA" w:rsidP="0059552E">
      <w:pPr>
        <w:autoSpaceDE w:val="0"/>
        <w:autoSpaceDN w:val="0"/>
        <w:adjustRightInd w:val="0"/>
        <w:spacing w:before="120" w:after="120"/>
        <w:rPr>
          <w:rFonts w:eastAsiaTheme="minorHAnsi" w:cs="Arial"/>
          <w:lang w:val="en-GB"/>
        </w:rPr>
      </w:pPr>
      <w:r w:rsidRPr="002403DF">
        <w:rPr>
          <w:rFonts w:eastAsiaTheme="minorHAnsi" w:cs="Arial"/>
          <w:lang w:val="en-GB"/>
        </w:rPr>
        <w:t>"</w:t>
      </w:r>
      <w:r w:rsidR="00F406D7">
        <w:rPr>
          <w:rFonts w:eastAsiaTheme="minorHAnsi" w:cs="Arial"/>
          <w:b/>
          <w:bCs/>
          <w:lang w:val="en-GB"/>
        </w:rPr>
        <w:t>Szabályozó</w:t>
      </w:r>
      <w:r w:rsidRPr="002403DF">
        <w:rPr>
          <w:rFonts w:eastAsiaTheme="minorHAnsi" w:cs="Arial"/>
          <w:lang w:val="en-GB"/>
        </w:rPr>
        <w:t xml:space="preserve">" </w:t>
      </w:r>
      <w:r w:rsidR="00F406D7">
        <w:rPr>
          <w:rFonts w:eastAsiaTheme="minorHAnsi" w:cs="Arial"/>
          <w:lang w:val="en-GB"/>
        </w:rPr>
        <w:t xml:space="preserve">bármely helyi, nemzeti, vagy multinacionális ügynökség, osztály, tisztviselő, parlament, állami, vagy törvényes személy, vagy bármely kormányzati, vagy szakmai testület, szabályozó, vagy felügyeleti hatóság, vagy más szerv, mely felelős az adatvédelmi jogszabályok </w:t>
      </w:r>
      <w:proofErr w:type="gramStart"/>
      <w:r w:rsidR="00F406D7">
        <w:rPr>
          <w:rFonts w:eastAsiaTheme="minorHAnsi" w:cs="Arial"/>
          <w:lang w:val="en-GB"/>
        </w:rPr>
        <w:t>kezeléséért;</w:t>
      </w:r>
      <w:proofErr w:type="gramEnd"/>
    </w:p>
    <w:p w14:paraId="3B3BF87B" w14:textId="26AA4653" w:rsidR="009634DA" w:rsidRPr="002403DF" w:rsidRDefault="009634DA" w:rsidP="0059552E">
      <w:pPr>
        <w:autoSpaceDE w:val="0"/>
        <w:autoSpaceDN w:val="0"/>
        <w:adjustRightInd w:val="0"/>
        <w:spacing w:before="120" w:after="120"/>
        <w:rPr>
          <w:rFonts w:eastAsiaTheme="minorHAnsi" w:cs="Arial"/>
          <w:lang w:val="en-GB"/>
        </w:rPr>
      </w:pPr>
      <w:r w:rsidRPr="002403DF">
        <w:rPr>
          <w:rFonts w:eastAsiaTheme="minorHAnsi" w:cs="Arial"/>
          <w:b/>
          <w:bCs/>
          <w:lang w:val="en-GB"/>
        </w:rPr>
        <w:t>"</w:t>
      </w:r>
      <w:r w:rsidR="00F406D7">
        <w:rPr>
          <w:rFonts w:eastAsiaTheme="minorHAnsi" w:cs="Arial"/>
          <w:b/>
          <w:bCs/>
          <w:lang w:val="en-GB"/>
        </w:rPr>
        <w:t>Korlátozott Ország</w:t>
      </w:r>
      <w:r w:rsidRPr="002403DF">
        <w:rPr>
          <w:rFonts w:eastAsiaTheme="minorHAnsi" w:cs="Arial"/>
          <w:b/>
          <w:bCs/>
          <w:lang w:val="en-GB"/>
        </w:rPr>
        <w:t xml:space="preserve">" </w:t>
      </w:r>
      <w:r w:rsidR="00F406D7">
        <w:t>olyan ország, terület, vagy joghatóság az Európai Gazdasági Térségen kívül, amelyet az Európai Bizottság nem ítélt megfelelő védelmet nyújtónak a GDPR 45. cikkének (1)</w:t>
      </w:r>
      <w:r w:rsidR="00626E5B">
        <w:t>.</w:t>
      </w:r>
      <w:r w:rsidR="00F406D7">
        <w:t xml:space="preserve"> bekezdésével összhangban (adott esetben</w:t>
      </w:r>
      <w:proofErr w:type="gramStart"/>
      <w:r w:rsidR="00F406D7">
        <w:t>)</w:t>
      </w:r>
      <w:r w:rsidRPr="002403DF">
        <w:rPr>
          <w:rFonts w:eastAsiaTheme="minorHAnsi" w:cs="Arial"/>
          <w:lang w:val="en-GB"/>
        </w:rPr>
        <w:t>;</w:t>
      </w:r>
      <w:proofErr w:type="gramEnd"/>
    </w:p>
    <w:p w14:paraId="1DF1AD00" w14:textId="233AB41A" w:rsidR="009634DA" w:rsidRPr="002403DF" w:rsidRDefault="009634DA" w:rsidP="0059552E">
      <w:pPr>
        <w:autoSpaceDE w:val="0"/>
        <w:autoSpaceDN w:val="0"/>
        <w:adjustRightInd w:val="0"/>
        <w:spacing w:before="120" w:after="120"/>
        <w:rPr>
          <w:rFonts w:eastAsiaTheme="minorHAnsi" w:cs="Arial"/>
          <w:lang w:val="en-GB"/>
        </w:rPr>
      </w:pPr>
      <w:r w:rsidRPr="002403DF">
        <w:rPr>
          <w:rFonts w:eastAsiaTheme="minorHAnsi" w:cs="Arial"/>
          <w:lang w:val="en-GB"/>
        </w:rPr>
        <w:t>"</w:t>
      </w:r>
      <w:r w:rsidR="007703CA">
        <w:rPr>
          <w:rFonts w:eastAsiaTheme="minorHAnsi" w:cs="Arial"/>
          <w:b/>
          <w:bCs/>
          <w:lang w:val="en-GB"/>
        </w:rPr>
        <w:t>Biztonsági Követelmények</w:t>
      </w:r>
      <w:r w:rsidRPr="002403DF">
        <w:rPr>
          <w:rFonts w:eastAsiaTheme="minorHAnsi" w:cs="Arial"/>
          <w:lang w:val="en-GB"/>
        </w:rPr>
        <w:t xml:space="preserve">" </w:t>
      </w:r>
      <w:r w:rsidR="007703CA">
        <w:rPr>
          <w:rFonts w:eastAsiaTheme="minorHAnsi" w:cs="Arial"/>
          <w:lang w:val="en-GB"/>
        </w:rPr>
        <w:t>a Személyes Adatok biztonságára vonatkozó, az adatvédelmi törvényekben meghatározott követelményeket jelenti (ideértve különösön a GDPR 32. cikkelyének (1)</w:t>
      </w:r>
      <w:r w:rsidR="00626E5B">
        <w:rPr>
          <w:rFonts w:eastAsiaTheme="minorHAnsi" w:cs="Arial"/>
          <w:lang w:val="en-GB"/>
        </w:rPr>
        <w:t>.</w:t>
      </w:r>
      <w:r w:rsidR="007703CA">
        <w:rPr>
          <w:rFonts w:eastAsiaTheme="minorHAnsi" w:cs="Arial"/>
          <w:lang w:val="en-GB"/>
        </w:rPr>
        <w:t xml:space="preserve"> bekezdésében meghatározott intézkedéseket (kellően figyelembe véve a GDPR 32. cikkely (2)</w:t>
      </w:r>
      <w:r w:rsidR="00626E5B">
        <w:rPr>
          <w:rFonts w:eastAsiaTheme="minorHAnsi" w:cs="Arial"/>
          <w:lang w:val="en-GB"/>
        </w:rPr>
        <w:t>.</w:t>
      </w:r>
      <w:r w:rsidR="007703CA">
        <w:rPr>
          <w:rFonts w:eastAsiaTheme="minorHAnsi" w:cs="Arial"/>
          <w:lang w:val="en-GB"/>
        </w:rPr>
        <w:t xml:space="preserve"> bekezdésében kérdéseket) </w:t>
      </w:r>
    </w:p>
    <w:p w14:paraId="5B86ABA5" w14:textId="1E1C1533" w:rsidR="009634DA" w:rsidRPr="002403DF" w:rsidRDefault="00626E5B" w:rsidP="0059552E">
      <w:pPr>
        <w:autoSpaceDE w:val="0"/>
        <w:autoSpaceDN w:val="0"/>
        <w:adjustRightInd w:val="0"/>
        <w:spacing w:before="120" w:after="120"/>
        <w:rPr>
          <w:rFonts w:eastAsiaTheme="minorHAnsi" w:cs="Arial"/>
          <w:lang w:val="en-GB"/>
        </w:rPr>
      </w:pPr>
      <w:r>
        <w:rPr>
          <w:rFonts w:eastAsiaTheme="minorHAnsi" w:cs="Arial"/>
          <w:lang w:val="en-GB"/>
        </w:rPr>
        <w:t>és</w:t>
      </w:r>
    </w:p>
    <w:p w14:paraId="1F62EC0D" w14:textId="1D4154F8" w:rsidR="009634DA" w:rsidRPr="002403DF" w:rsidRDefault="009634DA" w:rsidP="0059552E">
      <w:pPr>
        <w:autoSpaceDE w:val="0"/>
        <w:autoSpaceDN w:val="0"/>
        <w:adjustRightInd w:val="0"/>
        <w:spacing w:before="120" w:after="120"/>
        <w:rPr>
          <w:rFonts w:eastAsiaTheme="minorHAnsi" w:cs="Arial"/>
          <w:lang w:val="en-GB"/>
        </w:rPr>
      </w:pPr>
      <w:r w:rsidRPr="002403DF">
        <w:rPr>
          <w:rFonts w:eastAsiaTheme="minorHAnsi" w:cs="Arial"/>
          <w:lang w:val="en-GB"/>
        </w:rPr>
        <w:t>"</w:t>
      </w:r>
      <w:r w:rsidR="004C53BC">
        <w:rPr>
          <w:rFonts w:eastAsiaTheme="minorHAnsi" w:cs="Arial"/>
          <w:b/>
          <w:bCs/>
          <w:lang w:val="en-GB"/>
        </w:rPr>
        <w:t>Általános Szerződési Feltételek</w:t>
      </w:r>
      <w:r w:rsidRPr="002403DF">
        <w:rPr>
          <w:rFonts w:eastAsiaTheme="minorHAnsi" w:cs="Arial"/>
          <w:lang w:val="en-GB"/>
        </w:rPr>
        <w:t>"</w:t>
      </w:r>
      <w:r w:rsidR="006A4D12" w:rsidRPr="002403DF">
        <w:rPr>
          <w:rFonts w:eastAsiaTheme="minorHAnsi" w:cs="Arial"/>
          <w:lang w:val="en-GB"/>
        </w:rPr>
        <w:t xml:space="preserve"> </w:t>
      </w:r>
      <w:r w:rsidR="00F9676F">
        <w:rPr>
          <w:rFonts w:eastAsiaTheme="minorHAnsi" w:cs="Arial"/>
          <w:lang w:val="en-GB"/>
        </w:rPr>
        <w:t>az Európai Bizottság által az Európai Gazdasági Térségen belüli adatkezelőktől, az Európai Gazdasági Térségen kívüli adatkezelők felé történő átutalásokra jóváhagyott általános szerződéses záradékok, amelyeket időről időre frissítenek és/vagy módosítanak és jelenlegi formájukban az 1. számú Függelékként csatolva (standard szerződéses záradékok) (az adatkezelőtől az adatkezelőig történő átvitel) e megállapodáshoz.</w:t>
      </w:r>
    </w:p>
    <w:p w14:paraId="3C8620DF" w14:textId="77777777" w:rsidR="0059552E" w:rsidRPr="002403DF" w:rsidRDefault="0059552E" w:rsidP="0059552E">
      <w:pPr>
        <w:autoSpaceDE w:val="0"/>
        <w:autoSpaceDN w:val="0"/>
        <w:adjustRightInd w:val="0"/>
        <w:spacing w:before="120" w:after="120"/>
        <w:rPr>
          <w:rFonts w:cs="Arial"/>
          <w:lang w:val="en-GB"/>
        </w:rPr>
      </w:pPr>
    </w:p>
    <w:p w14:paraId="4D737A74" w14:textId="6E657BDE" w:rsidR="009634DA" w:rsidRPr="002403DF" w:rsidRDefault="009634DA" w:rsidP="0059552E">
      <w:pPr>
        <w:pStyle w:val="Cmsor2"/>
        <w:numPr>
          <w:ilvl w:val="0"/>
          <w:numId w:val="0"/>
        </w:numPr>
        <w:spacing w:before="120" w:after="120"/>
        <w:ind w:left="576" w:hanging="576"/>
        <w:rPr>
          <w:rFonts w:eastAsiaTheme="minorHAnsi" w:cs="Arial"/>
          <w:bCs w:val="0"/>
          <w:sz w:val="22"/>
          <w:szCs w:val="22"/>
          <w:lang w:val="en-GB"/>
        </w:rPr>
      </w:pPr>
      <w:r w:rsidRPr="002403DF">
        <w:rPr>
          <w:rFonts w:eastAsiaTheme="minorHAnsi" w:cs="Arial"/>
          <w:sz w:val="22"/>
          <w:szCs w:val="22"/>
          <w:lang w:val="en-GB"/>
        </w:rPr>
        <w:t xml:space="preserve">2. </w:t>
      </w:r>
      <w:r w:rsidR="00F9676F">
        <w:rPr>
          <w:rFonts w:eastAsiaTheme="minorHAnsi" w:cs="Arial"/>
          <w:bCs w:val="0"/>
          <w:sz w:val="22"/>
          <w:szCs w:val="22"/>
          <w:lang w:val="en-GB"/>
        </w:rPr>
        <w:t>Adatvédelem</w:t>
      </w:r>
    </w:p>
    <w:p w14:paraId="4397BBC6" w14:textId="34A40C7D" w:rsidR="0059552E" w:rsidRPr="002403DF" w:rsidRDefault="009F28AE" w:rsidP="0059552E">
      <w:pPr>
        <w:autoSpaceDE w:val="0"/>
        <w:autoSpaceDN w:val="0"/>
        <w:adjustRightInd w:val="0"/>
        <w:spacing w:before="120" w:after="120"/>
        <w:rPr>
          <w:rFonts w:eastAsiaTheme="minorHAnsi" w:cs="Arial"/>
          <w:lang w:val="en-GB"/>
        </w:rPr>
      </w:pPr>
      <w:r>
        <w:rPr>
          <w:rFonts w:eastAsiaTheme="minorHAnsi" w:cs="Arial"/>
          <w:lang w:val="en-GB"/>
        </w:rPr>
        <w:t xml:space="preserve">A 4. </w:t>
      </w:r>
      <w:proofErr w:type="gramStart"/>
      <w:r>
        <w:rPr>
          <w:rFonts w:eastAsiaTheme="minorHAnsi" w:cs="Arial"/>
          <w:lang w:val="en-GB"/>
        </w:rPr>
        <w:t>sz.M</w:t>
      </w:r>
      <w:r w:rsidR="00F9676F">
        <w:rPr>
          <w:rFonts w:eastAsiaTheme="minorHAnsi" w:cs="Arial"/>
          <w:lang w:val="en-GB"/>
        </w:rPr>
        <w:t>elléklet</w:t>
      </w:r>
      <w:proofErr w:type="gramEnd"/>
      <w:r w:rsidR="00F9676F">
        <w:rPr>
          <w:rFonts w:eastAsiaTheme="minorHAnsi" w:cs="Arial"/>
          <w:lang w:val="en-GB"/>
        </w:rPr>
        <w:t xml:space="preserve"> alkalmazásában</w:t>
      </w:r>
      <w:r w:rsidR="009634DA" w:rsidRPr="002403DF">
        <w:rPr>
          <w:rFonts w:eastAsiaTheme="minorHAnsi" w:cs="Arial"/>
          <w:lang w:val="en-GB"/>
        </w:rPr>
        <w:t xml:space="preserve"> </w:t>
      </w:r>
      <w:r w:rsidR="00F9676F">
        <w:rPr>
          <w:rFonts w:eastAsiaTheme="minorHAnsi" w:cs="Arial"/>
          <w:lang w:val="en-GB"/>
        </w:rPr>
        <w:t>a</w:t>
      </w:r>
      <w:r w:rsidR="009634DA" w:rsidRPr="002403DF">
        <w:rPr>
          <w:rFonts w:eastAsiaTheme="minorHAnsi" w:cs="Arial"/>
          <w:lang w:val="en-GB"/>
        </w:rPr>
        <w:t xml:space="preserve">, </w:t>
      </w:r>
      <w:r w:rsidR="009634DA" w:rsidRPr="002403DF">
        <w:rPr>
          <w:rFonts w:eastAsiaTheme="minorHAnsi" w:cs="Arial"/>
          <w:b/>
          <w:bCs/>
          <w:lang w:val="en-GB"/>
        </w:rPr>
        <w:t>"</w:t>
      </w:r>
      <w:r w:rsidR="00F9676F">
        <w:rPr>
          <w:rFonts w:eastAsiaTheme="minorHAnsi" w:cs="Arial"/>
          <w:b/>
          <w:bCs/>
          <w:lang w:val="en-GB"/>
        </w:rPr>
        <w:t>Vezérlő</w:t>
      </w:r>
      <w:r w:rsidR="009634DA" w:rsidRPr="002403DF">
        <w:rPr>
          <w:rFonts w:eastAsiaTheme="minorHAnsi" w:cs="Arial"/>
          <w:b/>
          <w:bCs/>
          <w:lang w:val="en-GB"/>
        </w:rPr>
        <w:t>", "</w:t>
      </w:r>
      <w:r w:rsidR="00F9676F">
        <w:rPr>
          <w:rFonts w:eastAsiaTheme="minorHAnsi" w:cs="Arial"/>
          <w:b/>
          <w:bCs/>
          <w:lang w:val="en-GB"/>
        </w:rPr>
        <w:t>Érintett</w:t>
      </w:r>
      <w:r w:rsidR="009634DA" w:rsidRPr="002403DF">
        <w:rPr>
          <w:rFonts w:eastAsiaTheme="minorHAnsi" w:cs="Arial"/>
          <w:b/>
          <w:bCs/>
          <w:lang w:val="en-GB"/>
        </w:rPr>
        <w:t>", "</w:t>
      </w:r>
      <w:r w:rsidR="00F9676F">
        <w:rPr>
          <w:rFonts w:eastAsiaTheme="minorHAnsi" w:cs="Arial"/>
          <w:b/>
          <w:bCs/>
          <w:lang w:val="en-GB"/>
        </w:rPr>
        <w:t>Személyes Adat</w:t>
      </w:r>
      <w:r w:rsidR="009634DA" w:rsidRPr="002403DF">
        <w:rPr>
          <w:rFonts w:eastAsiaTheme="minorHAnsi" w:cs="Arial"/>
          <w:b/>
          <w:bCs/>
          <w:lang w:val="en-GB"/>
        </w:rPr>
        <w:t>",</w:t>
      </w:r>
      <w:r w:rsidR="0059552E" w:rsidRPr="002403DF">
        <w:rPr>
          <w:rFonts w:eastAsiaTheme="minorHAnsi" w:cs="Arial"/>
          <w:b/>
          <w:bCs/>
          <w:lang w:val="en-GB"/>
        </w:rPr>
        <w:t xml:space="preserve"> </w:t>
      </w:r>
      <w:r w:rsidR="009634DA" w:rsidRPr="002403DF">
        <w:rPr>
          <w:rFonts w:eastAsiaTheme="minorHAnsi" w:cs="Arial"/>
          <w:b/>
          <w:bCs/>
          <w:lang w:val="en-GB"/>
        </w:rPr>
        <w:t>"</w:t>
      </w:r>
      <w:r w:rsidR="00F9676F">
        <w:rPr>
          <w:rFonts w:eastAsiaTheme="minorHAnsi" w:cs="Arial"/>
          <w:b/>
          <w:bCs/>
          <w:lang w:val="en-GB"/>
        </w:rPr>
        <w:t>Folyamat</w:t>
      </w:r>
      <w:r w:rsidR="009634DA" w:rsidRPr="002403DF">
        <w:rPr>
          <w:rFonts w:eastAsiaTheme="minorHAnsi" w:cs="Arial"/>
          <w:b/>
          <w:bCs/>
          <w:lang w:val="en-GB"/>
        </w:rPr>
        <w:t>", "</w:t>
      </w:r>
      <w:r w:rsidR="00F9676F">
        <w:rPr>
          <w:rFonts w:eastAsiaTheme="minorHAnsi" w:cs="Arial"/>
          <w:b/>
          <w:bCs/>
          <w:lang w:val="en-GB"/>
        </w:rPr>
        <w:t>Feldolgozott</w:t>
      </w:r>
      <w:r w:rsidR="009634DA" w:rsidRPr="002403DF">
        <w:rPr>
          <w:rFonts w:eastAsiaTheme="minorHAnsi" w:cs="Arial"/>
          <w:b/>
          <w:bCs/>
          <w:lang w:val="en-GB"/>
        </w:rPr>
        <w:t>", "</w:t>
      </w:r>
      <w:r w:rsidR="00F9676F">
        <w:rPr>
          <w:rFonts w:eastAsiaTheme="minorHAnsi" w:cs="Arial"/>
          <w:b/>
          <w:bCs/>
          <w:lang w:val="en-GB"/>
        </w:rPr>
        <w:t>Feldolgozás alatt lévő</w:t>
      </w:r>
      <w:r w:rsidR="009634DA" w:rsidRPr="002403DF">
        <w:rPr>
          <w:rFonts w:eastAsiaTheme="minorHAnsi" w:cs="Arial"/>
          <w:b/>
          <w:bCs/>
          <w:lang w:val="en-GB"/>
        </w:rPr>
        <w:t>", "</w:t>
      </w:r>
      <w:r w:rsidR="00F9676F">
        <w:rPr>
          <w:rFonts w:eastAsiaTheme="minorHAnsi" w:cs="Arial"/>
          <w:b/>
          <w:bCs/>
          <w:lang w:val="en-GB"/>
        </w:rPr>
        <w:t>Processzor</w:t>
      </w:r>
      <w:r w:rsidR="009634DA" w:rsidRPr="002403DF">
        <w:rPr>
          <w:rFonts w:eastAsiaTheme="minorHAnsi" w:cs="Arial"/>
          <w:b/>
          <w:bCs/>
          <w:lang w:val="en-GB"/>
        </w:rPr>
        <w:t xml:space="preserve">" </w:t>
      </w:r>
      <w:r w:rsidR="00F9676F">
        <w:rPr>
          <w:rFonts w:eastAsiaTheme="minorHAnsi" w:cs="Arial"/>
          <w:lang w:val="en-GB"/>
        </w:rPr>
        <w:t>és</w:t>
      </w:r>
      <w:r w:rsidR="009634DA" w:rsidRPr="002403DF">
        <w:rPr>
          <w:rFonts w:eastAsiaTheme="minorHAnsi" w:cs="Arial"/>
          <w:lang w:val="en-GB"/>
        </w:rPr>
        <w:t xml:space="preserve"> </w:t>
      </w:r>
      <w:r w:rsidR="009634DA" w:rsidRPr="002403DF">
        <w:rPr>
          <w:rFonts w:eastAsiaTheme="minorHAnsi" w:cs="Arial"/>
          <w:b/>
          <w:bCs/>
          <w:lang w:val="en-GB"/>
        </w:rPr>
        <w:t>"</w:t>
      </w:r>
      <w:r w:rsidR="00F9676F">
        <w:rPr>
          <w:rFonts w:eastAsiaTheme="minorHAnsi" w:cs="Arial"/>
          <w:b/>
          <w:bCs/>
          <w:lang w:val="en-GB"/>
        </w:rPr>
        <w:t>Személyes adatok különleges kategóriái</w:t>
      </w:r>
      <w:r w:rsidR="009634DA" w:rsidRPr="002403DF">
        <w:rPr>
          <w:rFonts w:eastAsiaTheme="minorHAnsi" w:cs="Arial"/>
          <w:b/>
          <w:bCs/>
          <w:lang w:val="en-GB"/>
        </w:rPr>
        <w:t xml:space="preserve">" </w:t>
      </w:r>
      <w:r w:rsidR="00F9676F">
        <w:rPr>
          <w:rFonts w:eastAsiaTheme="minorHAnsi" w:cs="Arial"/>
          <w:lang w:val="en-GB"/>
        </w:rPr>
        <w:t>az adatvédelmi törvényekben megadott jelentéssel bírnak.</w:t>
      </w:r>
    </w:p>
    <w:p w14:paraId="50AAB440" w14:textId="6EB95DB7" w:rsidR="009634DA" w:rsidRPr="002403DF" w:rsidRDefault="00AB5864" w:rsidP="0059552E">
      <w:pPr>
        <w:autoSpaceDE w:val="0"/>
        <w:autoSpaceDN w:val="0"/>
        <w:adjustRightInd w:val="0"/>
        <w:spacing w:before="120" w:after="120"/>
        <w:rPr>
          <w:rFonts w:eastAsiaTheme="minorHAnsi" w:cs="Arial"/>
          <w:b/>
          <w:bCs/>
          <w:lang w:val="en-GB"/>
        </w:rPr>
      </w:pPr>
      <w:r>
        <w:rPr>
          <w:rFonts w:eastAsiaTheme="minorHAnsi" w:cs="Arial"/>
          <w:b/>
          <w:bCs/>
          <w:lang w:val="en-GB"/>
        </w:rPr>
        <w:t>Elérhetőségek</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00"/>
      </w:tblGrid>
      <w:tr w:rsidR="0059552E" w:rsidRPr="002403DF" w14:paraId="5B08BA11" w14:textId="77777777" w:rsidTr="006657DE">
        <w:tc>
          <w:tcPr>
            <w:tcW w:w="562" w:type="dxa"/>
          </w:tcPr>
          <w:p w14:paraId="7AA1F1AB" w14:textId="2D6F3D37" w:rsidR="0059552E" w:rsidRPr="002403DF" w:rsidRDefault="0059552E" w:rsidP="0059552E">
            <w:pPr>
              <w:autoSpaceDE w:val="0"/>
              <w:autoSpaceDN w:val="0"/>
              <w:adjustRightInd w:val="0"/>
              <w:spacing w:before="120" w:after="120"/>
              <w:rPr>
                <w:rFonts w:eastAsiaTheme="minorHAnsi" w:cs="Arial"/>
                <w:bCs/>
                <w:sz w:val="22"/>
                <w:szCs w:val="22"/>
                <w:lang w:val="en-GB"/>
              </w:rPr>
            </w:pPr>
            <w:r w:rsidRPr="002403DF">
              <w:rPr>
                <w:rFonts w:eastAsiaTheme="minorHAnsi" w:cs="Arial"/>
                <w:sz w:val="22"/>
                <w:szCs w:val="22"/>
                <w:lang w:val="en-GB"/>
              </w:rPr>
              <w:t>2.1</w:t>
            </w:r>
          </w:p>
        </w:tc>
        <w:tc>
          <w:tcPr>
            <w:tcW w:w="8500" w:type="dxa"/>
          </w:tcPr>
          <w:p w14:paraId="0F090597" w14:textId="247BD30C" w:rsidR="0059552E" w:rsidRPr="002403DF" w:rsidRDefault="00AB5864" w:rsidP="0059552E">
            <w:pPr>
              <w:autoSpaceDE w:val="0"/>
              <w:autoSpaceDN w:val="0"/>
              <w:adjustRightInd w:val="0"/>
              <w:spacing w:before="120" w:after="120"/>
              <w:rPr>
                <w:rFonts w:eastAsiaTheme="minorHAnsi" w:cs="Arial"/>
                <w:sz w:val="22"/>
                <w:szCs w:val="22"/>
                <w:lang w:val="en-GB"/>
              </w:rPr>
            </w:pPr>
            <w:r>
              <w:rPr>
                <w:rFonts w:eastAsiaTheme="minorHAnsi" w:cs="Arial"/>
                <w:sz w:val="22"/>
                <w:szCs w:val="22"/>
                <w:lang w:val="en-GB"/>
              </w:rPr>
              <w:t>A Felek mindegyike tudomásul veszi és egyetért abban, hogy szükségük lehet a Személyes Adatok feldolgozására (adatkezelői minőségben) annak érdekében, hogy (adott esetben)</w:t>
            </w:r>
            <w:r w:rsidR="0059552E" w:rsidRPr="002403DF">
              <w:rPr>
                <w:rFonts w:eastAsiaTheme="minorHAnsi" w:cs="Arial"/>
                <w:sz w:val="22"/>
                <w:szCs w:val="22"/>
                <w:lang w:val="en-GB"/>
              </w:rPr>
              <w:t>:</w:t>
            </w:r>
          </w:p>
          <w:p w14:paraId="68282687" w14:textId="3D5C43D5" w:rsidR="0059552E" w:rsidRPr="002403DF" w:rsidRDefault="00AB5864" w:rsidP="0059552E">
            <w:pPr>
              <w:pStyle w:val="Listaszerbekezds"/>
              <w:numPr>
                <w:ilvl w:val="0"/>
                <w:numId w:val="24"/>
              </w:numPr>
              <w:autoSpaceDE w:val="0"/>
              <w:autoSpaceDN w:val="0"/>
              <w:adjustRightInd w:val="0"/>
              <w:spacing w:before="120" w:after="120"/>
              <w:ind w:left="426"/>
              <w:rPr>
                <w:rFonts w:eastAsiaTheme="minorHAnsi" w:cs="Arial"/>
                <w:sz w:val="22"/>
                <w:szCs w:val="22"/>
                <w:lang w:val="en-GB"/>
              </w:rPr>
            </w:pPr>
            <w:r>
              <w:rPr>
                <w:rFonts w:eastAsiaTheme="minorHAnsi" w:cs="Arial"/>
                <w:sz w:val="22"/>
                <w:szCs w:val="22"/>
                <w:lang w:val="en-GB"/>
              </w:rPr>
              <w:t xml:space="preserve">adminisztrálja és végrehajtsa a </w:t>
            </w:r>
            <w:proofErr w:type="gramStart"/>
            <w:r>
              <w:rPr>
                <w:rFonts w:eastAsiaTheme="minorHAnsi" w:cs="Arial"/>
                <w:sz w:val="22"/>
                <w:szCs w:val="22"/>
                <w:lang w:val="en-GB"/>
              </w:rPr>
              <w:t>Projektet</w:t>
            </w:r>
            <w:r w:rsidR="0059552E" w:rsidRPr="002403DF">
              <w:rPr>
                <w:rFonts w:eastAsiaTheme="minorHAnsi" w:cs="Arial"/>
                <w:sz w:val="22"/>
                <w:szCs w:val="22"/>
                <w:lang w:val="en-GB"/>
              </w:rPr>
              <w:t>;</w:t>
            </w:r>
            <w:proofErr w:type="gramEnd"/>
          </w:p>
          <w:p w14:paraId="675AFD7B" w14:textId="17A31F5E" w:rsidR="0059552E" w:rsidRPr="002403DF" w:rsidRDefault="00354328" w:rsidP="0059552E">
            <w:pPr>
              <w:pStyle w:val="Listaszerbekezds"/>
              <w:numPr>
                <w:ilvl w:val="0"/>
                <w:numId w:val="24"/>
              </w:numPr>
              <w:autoSpaceDE w:val="0"/>
              <w:autoSpaceDN w:val="0"/>
              <w:adjustRightInd w:val="0"/>
              <w:spacing w:before="120" w:after="120"/>
              <w:ind w:left="426"/>
              <w:rPr>
                <w:rFonts w:eastAsiaTheme="minorHAnsi" w:cs="Arial"/>
                <w:sz w:val="22"/>
                <w:szCs w:val="22"/>
                <w:lang w:val="en-GB"/>
              </w:rPr>
            </w:pPr>
            <w:r>
              <w:rPr>
                <w:rFonts w:eastAsiaTheme="minorHAnsi" w:cs="Arial"/>
                <w:sz w:val="22"/>
                <w:szCs w:val="22"/>
                <w:lang w:val="en-GB"/>
              </w:rPr>
              <w:t xml:space="preserve">összeállítsa, továbbítsa és kezelje a Projekttel kapcsolatos számlák </w:t>
            </w:r>
            <w:proofErr w:type="gramStart"/>
            <w:r>
              <w:rPr>
                <w:rFonts w:eastAsiaTheme="minorHAnsi" w:cs="Arial"/>
                <w:sz w:val="22"/>
                <w:szCs w:val="22"/>
                <w:lang w:val="en-GB"/>
              </w:rPr>
              <w:t>kifizetését</w:t>
            </w:r>
            <w:r w:rsidR="0059552E" w:rsidRPr="002403DF">
              <w:rPr>
                <w:rFonts w:eastAsiaTheme="minorHAnsi" w:cs="Arial"/>
                <w:sz w:val="22"/>
                <w:szCs w:val="22"/>
                <w:lang w:val="en-GB"/>
              </w:rPr>
              <w:t>;</w:t>
            </w:r>
            <w:proofErr w:type="gramEnd"/>
          </w:p>
          <w:p w14:paraId="28BB3BDD" w14:textId="0E106C41" w:rsidR="0059552E" w:rsidRPr="002403DF" w:rsidRDefault="00346706" w:rsidP="0059552E">
            <w:pPr>
              <w:pStyle w:val="Listaszerbekezds"/>
              <w:numPr>
                <w:ilvl w:val="0"/>
                <w:numId w:val="24"/>
              </w:numPr>
              <w:autoSpaceDE w:val="0"/>
              <w:autoSpaceDN w:val="0"/>
              <w:adjustRightInd w:val="0"/>
              <w:spacing w:before="120" w:after="120"/>
              <w:ind w:left="426"/>
              <w:rPr>
                <w:rFonts w:eastAsiaTheme="minorHAnsi" w:cs="Arial"/>
                <w:sz w:val="22"/>
                <w:szCs w:val="22"/>
                <w:lang w:val="en-GB"/>
              </w:rPr>
            </w:pPr>
            <w:r>
              <w:rPr>
                <w:rFonts w:eastAsiaTheme="minorHAnsi" w:cs="Arial"/>
                <w:sz w:val="22"/>
                <w:szCs w:val="22"/>
                <w:lang w:val="en-GB"/>
              </w:rPr>
              <w:t xml:space="preserve">irányítsa a Projektet és megoldja az ezzel kapcsolatos </w:t>
            </w:r>
            <w:proofErr w:type="gramStart"/>
            <w:r>
              <w:rPr>
                <w:rFonts w:eastAsiaTheme="minorHAnsi" w:cs="Arial"/>
                <w:sz w:val="22"/>
                <w:szCs w:val="22"/>
                <w:lang w:val="en-GB"/>
              </w:rPr>
              <w:t>vitákat</w:t>
            </w:r>
            <w:r w:rsidR="0059552E" w:rsidRPr="002403DF">
              <w:rPr>
                <w:rFonts w:eastAsiaTheme="minorHAnsi" w:cs="Arial"/>
                <w:sz w:val="22"/>
                <w:szCs w:val="22"/>
                <w:lang w:val="en-GB"/>
              </w:rPr>
              <w:t>;</w:t>
            </w:r>
            <w:proofErr w:type="gramEnd"/>
          </w:p>
          <w:p w14:paraId="31F46181" w14:textId="2715B136" w:rsidR="0059552E" w:rsidRPr="002403DF" w:rsidRDefault="003C4946" w:rsidP="0059552E">
            <w:pPr>
              <w:pStyle w:val="Listaszerbekezds"/>
              <w:numPr>
                <w:ilvl w:val="0"/>
                <w:numId w:val="24"/>
              </w:numPr>
              <w:autoSpaceDE w:val="0"/>
              <w:autoSpaceDN w:val="0"/>
              <w:adjustRightInd w:val="0"/>
              <w:spacing w:before="120" w:after="120"/>
              <w:ind w:left="426"/>
              <w:rPr>
                <w:rFonts w:eastAsiaTheme="minorHAnsi" w:cs="Arial"/>
                <w:sz w:val="22"/>
                <w:szCs w:val="22"/>
                <w:lang w:val="en-GB"/>
              </w:rPr>
            </w:pPr>
            <w:r>
              <w:rPr>
                <w:rFonts w:eastAsiaTheme="minorHAnsi" w:cs="Arial"/>
                <w:sz w:val="22"/>
                <w:szCs w:val="22"/>
                <w:lang w:val="en-GB"/>
              </w:rPr>
              <w:t xml:space="preserve">megválaszolja az általános kérdéseket a Projekttel </w:t>
            </w:r>
            <w:proofErr w:type="gramStart"/>
            <w:r>
              <w:rPr>
                <w:rFonts w:eastAsiaTheme="minorHAnsi" w:cs="Arial"/>
                <w:sz w:val="22"/>
                <w:szCs w:val="22"/>
                <w:lang w:val="en-GB"/>
              </w:rPr>
              <w:t>kapcsolatban;</w:t>
            </w:r>
            <w:proofErr w:type="gramEnd"/>
          </w:p>
          <w:p w14:paraId="31C12DD9" w14:textId="063C35EB" w:rsidR="0059552E" w:rsidRPr="002403DF" w:rsidRDefault="003C4946" w:rsidP="0059552E">
            <w:pPr>
              <w:pStyle w:val="Listaszerbekezds"/>
              <w:numPr>
                <w:ilvl w:val="0"/>
                <w:numId w:val="24"/>
              </w:numPr>
              <w:autoSpaceDE w:val="0"/>
              <w:autoSpaceDN w:val="0"/>
              <w:adjustRightInd w:val="0"/>
              <w:spacing w:before="120" w:after="120"/>
              <w:ind w:left="426"/>
              <w:rPr>
                <w:rFonts w:eastAsiaTheme="minorHAnsi" w:cs="Arial"/>
                <w:sz w:val="22"/>
                <w:szCs w:val="22"/>
                <w:lang w:val="en-GB"/>
              </w:rPr>
            </w:pPr>
            <w:r>
              <w:rPr>
                <w:rFonts w:eastAsiaTheme="minorHAnsi" w:cs="Arial"/>
                <w:sz w:val="22"/>
                <w:szCs w:val="22"/>
                <w:lang w:val="en-GB"/>
              </w:rPr>
              <w:t>betartsa a vonatkozó szabályozási kötelezettségeket.</w:t>
            </w:r>
          </w:p>
        </w:tc>
      </w:tr>
      <w:tr w:rsidR="0059552E" w:rsidRPr="002403DF" w14:paraId="2506CECA" w14:textId="77777777" w:rsidTr="006657DE">
        <w:tc>
          <w:tcPr>
            <w:tcW w:w="562" w:type="dxa"/>
          </w:tcPr>
          <w:p w14:paraId="413B4726" w14:textId="1261EDA0" w:rsidR="0059552E" w:rsidRPr="002403DF" w:rsidRDefault="0059552E" w:rsidP="0059552E">
            <w:pPr>
              <w:autoSpaceDE w:val="0"/>
              <w:autoSpaceDN w:val="0"/>
              <w:adjustRightInd w:val="0"/>
              <w:spacing w:before="120" w:after="120"/>
              <w:rPr>
                <w:rFonts w:eastAsiaTheme="minorHAnsi" w:cs="Arial"/>
                <w:sz w:val="22"/>
                <w:szCs w:val="22"/>
                <w:lang w:val="en-GB"/>
              </w:rPr>
            </w:pPr>
            <w:r w:rsidRPr="002403DF">
              <w:rPr>
                <w:rFonts w:eastAsiaTheme="minorHAnsi" w:cs="Arial"/>
                <w:sz w:val="22"/>
                <w:szCs w:val="22"/>
                <w:lang w:val="en-GB"/>
              </w:rPr>
              <w:t>2.2</w:t>
            </w:r>
          </w:p>
        </w:tc>
        <w:tc>
          <w:tcPr>
            <w:tcW w:w="8500" w:type="dxa"/>
          </w:tcPr>
          <w:p w14:paraId="1A2553A6" w14:textId="049924C6" w:rsidR="0059552E" w:rsidRPr="002403DF" w:rsidRDefault="00EE27D5">
            <w:pPr>
              <w:autoSpaceDE w:val="0"/>
              <w:autoSpaceDN w:val="0"/>
              <w:adjustRightInd w:val="0"/>
              <w:spacing w:before="120" w:after="120"/>
              <w:rPr>
                <w:rFonts w:eastAsiaTheme="minorHAnsi" w:cs="Arial"/>
                <w:sz w:val="22"/>
                <w:szCs w:val="22"/>
                <w:lang w:val="en-GB"/>
              </w:rPr>
            </w:pPr>
            <w:r>
              <w:rPr>
                <w:rFonts w:eastAsiaTheme="minorHAnsi" w:cs="Arial"/>
                <w:sz w:val="22"/>
                <w:szCs w:val="22"/>
                <w:lang w:val="en-GB"/>
              </w:rPr>
              <w:t>A Felek a Személyes Adatokat a 2.1. Bekezdésben meghatározott céloknak megfelelően, saját adatvédelmi irányelveivel összhangban dolgozza fel.</w:t>
            </w:r>
            <w:r w:rsidR="0059552E" w:rsidRPr="002403DF">
              <w:rPr>
                <w:rFonts w:eastAsiaTheme="minorHAnsi" w:cs="Arial"/>
                <w:sz w:val="22"/>
                <w:szCs w:val="22"/>
                <w:lang w:val="en-GB"/>
              </w:rPr>
              <w:t xml:space="preserve"> </w:t>
            </w:r>
            <w:r w:rsidR="00A42BD3">
              <w:rPr>
                <w:rFonts w:eastAsiaTheme="minorHAnsi" w:cs="Arial"/>
                <w:sz w:val="22"/>
                <w:szCs w:val="22"/>
                <w:lang w:val="en-GB"/>
              </w:rPr>
              <w:t>A Felek tudomásul veszik, hogy a 2.1. Bekezdésben felsorolt tevékenységek elvégzése érdekében megkövetelhetik személyes adataik megosztását leányvállalataikkal, csoportvállalataikkal és más érintett Felekkel a származási országon belül, vagy azon kívül biztosítva, hogy ezen személyes adatok megosztása és felhasználása összhangban legyen az alkalmazandó adatvédelmi törvényekkel.</w:t>
            </w:r>
          </w:p>
        </w:tc>
      </w:tr>
    </w:tbl>
    <w:p w14:paraId="4A3B8267" w14:textId="77777777" w:rsidR="0059552E" w:rsidRPr="002403DF" w:rsidRDefault="0059552E" w:rsidP="0059552E">
      <w:pPr>
        <w:autoSpaceDE w:val="0"/>
        <w:autoSpaceDN w:val="0"/>
        <w:adjustRightInd w:val="0"/>
        <w:spacing w:before="120" w:after="120"/>
        <w:rPr>
          <w:rFonts w:eastAsiaTheme="minorHAnsi" w:cs="Arial"/>
          <w:b/>
          <w:bCs/>
          <w:lang w:val="en-GB"/>
        </w:rPr>
      </w:pPr>
    </w:p>
    <w:p w14:paraId="7D5A558B" w14:textId="0224774E" w:rsidR="009634DA" w:rsidRPr="002403DF" w:rsidRDefault="005F119C" w:rsidP="0059552E">
      <w:pPr>
        <w:autoSpaceDE w:val="0"/>
        <w:autoSpaceDN w:val="0"/>
        <w:adjustRightInd w:val="0"/>
        <w:spacing w:before="120" w:after="120"/>
        <w:rPr>
          <w:rFonts w:eastAsiaTheme="minorHAnsi" w:cs="Arial"/>
          <w:b/>
          <w:bCs/>
          <w:lang w:val="en-GB"/>
        </w:rPr>
      </w:pPr>
      <w:r>
        <w:rPr>
          <w:rFonts w:eastAsiaTheme="minorHAnsi" w:cs="Arial"/>
          <w:b/>
          <w:bCs/>
          <w:lang w:val="en-GB"/>
        </w:rPr>
        <w:t>Felek közötti megállapodás</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9"/>
        <w:gridCol w:w="7649"/>
      </w:tblGrid>
      <w:tr w:rsidR="0059552E" w:rsidRPr="002403DF" w14:paraId="7E586DE7" w14:textId="77777777" w:rsidTr="006657DE">
        <w:tc>
          <w:tcPr>
            <w:tcW w:w="704" w:type="dxa"/>
          </w:tcPr>
          <w:p w14:paraId="34BC200C" w14:textId="479CF805" w:rsidR="0059552E" w:rsidRPr="002403DF" w:rsidRDefault="0059552E" w:rsidP="0059552E">
            <w:pPr>
              <w:autoSpaceDE w:val="0"/>
              <w:autoSpaceDN w:val="0"/>
              <w:adjustRightInd w:val="0"/>
              <w:spacing w:before="120" w:after="120"/>
              <w:rPr>
                <w:rFonts w:eastAsiaTheme="minorHAnsi" w:cs="Arial"/>
                <w:sz w:val="22"/>
                <w:szCs w:val="22"/>
                <w:lang w:val="en-GB"/>
              </w:rPr>
            </w:pPr>
            <w:r w:rsidRPr="002403DF">
              <w:rPr>
                <w:rFonts w:eastAsiaTheme="minorHAnsi" w:cs="Arial"/>
                <w:sz w:val="22"/>
                <w:szCs w:val="22"/>
                <w:lang w:val="en-GB"/>
              </w:rPr>
              <w:t>2.3</w:t>
            </w:r>
          </w:p>
        </w:tc>
        <w:tc>
          <w:tcPr>
            <w:tcW w:w="8358" w:type="dxa"/>
            <w:gridSpan w:val="2"/>
          </w:tcPr>
          <w:p w14:paraId="4480054F" w14:textId="768C73D8" w:rsidR="0059552E" w:rsidRPr="002403DF" w:rsidRDefault="0076196A" w:rsidP="0059552E">
            <w:pPr>
              <w:autoSpaceDE w:val="0"/>
              <w:autoSpaceDN w:val="0"/>
              <w:adjustRightInd w:val="0"/>
              <w:spacing w:before="120" w:after="120"/>
              <w:rPr>
                <w:rFonts w:eastAsiaTheme="minorHAnsi" w:cs="Arial"/>
                <w:sz w:val="22"/>
                <w:szCs w:val="22"/>
                <w:lang w:val="en-GB"/>
              </w:rPr>
            </w:pPr>
            <w:r>
              <w:rPr>
                <w:rFonts w:eastAsiaTheme="minorHAnsi" w:cs="Arial"/>
                <w:sz w:val="22"/>
                <w:szCs w:val="22"/>
                <w:lang w:val="en-GB"/>
              </w:rPr>
              <w:t>A fentiek és a Felek tudomásul vétele ellenére, ahhoz hogy a Felek közötti ténybeli megállapodások meghatározzák az egyes Felek szerepét az adatvédelmi törvények tekintetében, mindkét fél egyetért abban, hogy a megállapodás szerinti feldolgozás jellege a következő lesz</w:t>
            </w:r>
            <w:r w:rsidR="0059552E" w:rsidRPr="002403DF">
              <w:rPr>
                <w:rFonts w:eastAsiaTheme="minorHAnsi" w:cs="Arial"/>
                <w:sz w:val="22"/>
                <w:szCs w:val="22"/>
                <w:lang w:val="en-GB"/>
              </w:rPr>
              <w:t>:</w:t>
            </w:r>
          </w:p>
        </w:tc>
      </w:tr>
      <w:tr w:rsidR="0059552E" w:rsidRPr="002403DF" w14:paraId="00582BB0" w14:textId="77777777" w:rsidTr="006657DE">
        <w:tc>
          <w:tcPr>
            <w:tcW w:w="704" w:type="dxa"/>
          </w:tcPr>
          <w:p w14:paraId="217D3EB1" w14:textId="77777777" w:rsidR="0059552E" w:rsidRPr="002403DF" w:rsidRDefault="0059552E" w:rsidP="0059552E">
            <w:pPr>
              <w:autoSpaceDE w:val="0"/>
              <w:autoSpaceDN w:val="0"/>
              <w:adjustRightInd w:val="0"/>
              <w:spacing w:before="120" w:after="120"/>
              <w:rPr>
                <w:rFonts w:eastAsiaTheme="minorHAnsi" w:cs="Arial"/>
                <w:sz w:val="22"/>
                <w:szCs w:val="22"/>
                <w:lang w:val="en-GB"/>
              </w:rPr>
            </w:pPr>
          </w:p>
        </w:tc>
        <w:tc>
          <w:tcPr>
            <w:tcW w:w="709" w:type="dxa"/>
          </w:tcPr>
          <w:p w14:paraId="5CDAC4DF" w14:textId="6E26DBDA" w:rsidR="0059552E" w:rsidRPr="002403DF" w:rsidRDefault="0059552E" w:rsidP="0059552E">
            <w:pPr>
              <w:autoSpaceDE w:val="0"/>
              <w:autoSpaceDN w:val="0"/>
              <w:adjustRightInd w:val="0"/>
              <w:spacing w:before="120" w:after="120"/>
              <w:rPr>
                <w:rFonts w:eastAsiaTheme="minorHAnsi" w:cs="Arial"/>
                <w:sz w:val="22"/>
                <w:szCs w:val="22"/>
                <w:lang w:val="en-GB"/>
              </w:rPr>
            </w:pPr>
            <w:r w:rsidRPr="002403DF">
              <w:rPr>
                <w:rFonts w:eastAsiaTheme="minorHAnsi" w:cs="Arial"/>
                <w:sz w:val="22"/>
                <w:szCs w:val="22"/>
                <w:lang w:val="en-GB"/>
              </w:rPr>
              <w:t>2.3.1</w:t>
            </w:r>
          </w:p>
        </w:tc>
        <w:tc>
          <w:tcPr>
            <w:tcW w:w="7649" w:type="dxa"/>
          </w:tcPr>
          <w:p w14:paraId="4FBF7E2C" w14:textId="05451E2F" w:rsidR="0059552E" w:rsidRPr="002403DF" w:rsidRDefault="0076196A" w:rsidP="0059552E">
            <w:pPr>
              <w:autoSpaceDE w:val="0"/>
              <w:autoSpaceDN w:val="0"/>
              <w:adjustRightInd w:val="0"/>
              <w:spacing w:before="120" w:after="120"/>
              <w:rPr>
                <w:rFonts w:eastAsiaTheme="minorHAnsi" w:cs="Arial"/>
                <w:sz w:val="22"/>
                <w:szCs w:val="22"/>
                <w:lang w:val="en-GB"/>
              </w:rPr>
            </w:pPr>
            <w:r>
              <w:rPr>
                <w:rFonts w:eastAsiaTheme="minorHAnsi" w:cs="Arial"/>
                <w:sz w:val="22"/>
                <w:szCs w:val="22"/>
                <w:lang w:val="en-GB"/>
              </w:rPr>
              <w:t>a Felek mindegyike Feldolgozza a Megoszott Adatokat</w:t>
            </w:r>
            <w:r w:rsidR="0059552E" w:rsidRPr="002403DF">
              <w:rPr>
                <w:rFonts w:eastAsiaTheme="minorHAnsi" w:cs="Arial"/>
                <w:sz w:val="22"/>
                <w:szCs w:val="22"/>
                <w:lang w:val="en-GB"/>
              </w:rPr>
              <w:t>;</w:t>
            </w:r>
          </w:p>
        </w:tc>
      </w:tr>
      <w:tr w:rsidR="0059552E" w:rsidRPr="002403DF" w14:paraId="630F645A" w14:textId="77777777" w:rsidTr="006657DE">
        <w:tc>
          <w:tcPr>
            <w:tcW w:w="704" w:type="dxa"/>
          </w:tcPr>
          <w:p w14:paraId="5190C046" w14:textId="77777777" w:rsidR="0059552E" w:rsidRPr="002403DF" w:rsidRDefault="0059552E" w:rsidP="0059552E">
            <w:pPr>
              <w:autoSpaceDE w:val="0"/>
              <w:autoSpaceDN w:val="0"/>
              <w:adjustRightInd w:val="0"/>
              <w:spacing w:before="120" w:after="120"/>
              <w:rPr>
                <w:rFonts w:eastAsiaTheme="minorHAnsi" w:cs="Arial"/>
                <w:sz w:val="22"/>
                <w:szCs w:val="22"/>
                <w:lang w:val="en-GB"/>
              </w:rPr>
            </w:pPr>
          </w:p>
        </w:tc>
        <w:tc>
          <w:tcPr>
            <w:tcW w:w="709" w:type="dxa"/>
          </w:tcPr>
          <w:p w14:paraId="392D2642" w14:textId="6A338759" w:rsidR="0059552E" w:rsidRPr="002403DF" w:rsidRDefault="0059552E" w:rsidP="0059552E">
            <w:pPr>
              <w:autoSpaceDE w:val="0"/>
              <w:autoSpaceDN w:val="0"/>
              <w:adjustRightInd w:val="0"/>
              <w:spacing w:before="120" w:after="120"/>
              <w:rPr>
                <w:rFonts w:eastAsiaTheme="minorHAnsi" w:cs="Arial"/>
                <w:sz w:val="22"/>
                <w:szCs w:val="22"/>
                <w:lang w:val="en-GB"/>
              </w:rPr>
            </w:pPr>
            <w:r w:rsidRPr="002403DF">
              <w:rPr>
                <w:rFonts w:eastAsiaTheme="minorHAnsi" w:cs="Arial"/>
                <w:sz w:val="22"/>
                <w:szCs w:val="22"/>
                <w:lang w:val="en-GB"/>
              </w:rPr>
              <w:t>2.3.2</w:t>
            </w:r>
          </w:p>
        </w:tc>
        <w:tc>
          <w:tcPr>
            <w:tcW w:w="7649" w:type="dxa"/>
          </w:tcPr>
          <w:p w14:paraId="712C3225" w14:textId="47A3962A" w:rsidR="0059552E" w:rsidRPr="002403DF" w:rsidRDefault="0076196A" w:rsidP="0059552E">
            <w:pPr>
              <w:autoSpaceDE w:val="0"/>
              <w:autoSpaceDN w:val="0"/>
              <w:adjustRightInd w:val="0"/>
              <w:spacing w:before="120" w:after="120"/>
              <w:rPr>
                <w:rFonts w:eastAsiaTheme="minorHAnsi" w:cs="Arial"/>
                <w:sz w:val="22"/>
                <w:szCs w:val="22"/>
                <w:lang w:val="en-GB"/>
              </w:rPr>
            </w:pPr>
            <w:r>
              <w:rPr>
                <w:rFonts w:eastAsiaTheme="minorHAnsi" w:cs="Arial"/>
                <w:sz w:val="22"/>
                <w:szCs w:val="22"/>
                <w:lang w:val="en-GB"/>
              </w:rPr>
              <w:t>a Felek Adatkezelőként járnak el a Megoszott Adatok saját névben történő feldolgozása tekintetében és minden Fél külön-külön, vagy bizonyos esetekben közösen jár el a Megoszott Adatok kezelőjeként az alábbiak szerint</w:t>
            </w:r>
            <w:r w:rsidR="0059552E" w:rsidRPr="002403DF">
              <w:rPr>
                <w:rFonts w:eastAsiaTheme="minorHAnsi" w:cs="Arial"/>
                <w:sz w:val="22"/>
                <w:szCs w:val="22"/>
                <w:lang w:val="en-GB"/>
              </w:rPr>
              <w:t>:</w:t>
            </w:r>
          </w:p>
          <w:p w14:paraId="6078BB1C" w14:textId="0B84F3DB" w:rsidR="009F28AE" w:rsidRPr="00994FE6" w:rsidRDefault="00505E7F" w:rsidP="00994FE6">
            <w:pPr>
              <w:pStyle w:val="Listaszerbekezds"/>
              <w:numPr>
                <w:ilvl w:val="0"/>
                <w:numId w:val="41"/>
              </w:numPr>
              <w:autoSpaceDE w:val="0"/>
              <w:autoSpaceDN w:val="0"/>
              <w:adjustRightInd w:val="0"/>
              <w:spacing w:before="120" w:after="120"/>
              <w:rPr>
                <w:rFonts w:eastAsiaTheme="minorHAnsi" w:cs="Arial"/>
                <w:lang w:val="en-GB"/>
              </w:rPr>
            </w:pPr>
            <w:r w:rsidRPr="00994FE6">
              <w:rPr>
                <w:rFonts w:eastAsiaTheme="minorHAnsi" w:cs="Arial"/>
                <w:lang w:val="en-GB"/>
              </w:rPr>
              <w:t xml:space="preserve">a Felek a saját </w:t>
            </w:r>
            <w:r w:rsidR="009F28AE">
              <w:rPr>
                <w:rFonts w:eastAsiaTheme="minorHAnsi" w:cs="Arial"/>
                <w:lang w:val="en-GB"/>
              </w:rPr>
              <w:t xml:space="preserve">adataik Adatkezelőjeként működnek belső üzleti célokból </w:t>
            </w:r>
            <w:r w:rsidRPr="00994FE6">
              <w:rPr>
                <w:rFonts w:eastAsiaTheme="minorHAnsi" w:cs="Arial"/>
                <w:lang w:val="en-GB"/>
              </w:rPr>
              <w:t>és más Felek Elérhetőségeinek Adatkezelőjeként működnek</w:t>
            </w:r>
            <w:r w:rsidR="001050D0">
              <w:rPr>
                <w:rFonts w:eastAsiaTheme="minorHAnsi" w:cs="Arial"/>
                <w:lang w:val="en-GB"/>
              </w:rPr>
              <w:t xml:space="preserve"> a megállapodásban foglaltak céljából</w:t>
            </w:r>
          </w:p>
          <w:p w14:paraId="14217843" w14:textId="223EDB88" w:rsidR="0059552E" w:rsidRPr="00994FE6" w:rsidRDefault="00505E7F" w:rsidP="00994FE6">
            <w:pPr>
              <w:pStyle w:val="Listaszerbekezds"/>
              <w:autoSpaceDE w:val="0"/>
              <w:autoSpaceDN w:val="0"/>
              <w:adjustRightInd w:val="0"/>
              <w:spacing w:before="120" w:after="120"/>
              <w:rPr>
                <w:rFonts w:eastAsiaTheme="minorHAnsi" w:cs="Arial"/>
                <w:lang w:val="en-GB"/>
              </w:rPr>
            </w:pPr>
            <w:r w:rsidRPr="00994FE6">
              <w:rPr>
                <w:rFonts w:eastAsiaTheme="minorHAnsi" w:cs="Arial"/>
                <w:lang w:val="en-GB"/>
              </w:rPr>
              <w:t xml:space="preserve">a 2.3.3. Bekezdésnek megfelelően, mindamellett ha bármelyik Fél egy másik Féllel közös adatkezelőnek tekintendő a Megosztott Adatok tekintetében, mely esetben a Felek megállapodnak abban, hogy ezek a Felek együttesen felelősek az Adatkezelőre, az Adatvédelmi Törvény által előírt </w:t>
            </w:r>
            <w:r w:rsidR="002E2A72" w:rsidRPr="00994FE6">
              <w:rPr>
                <w:rFonts w:eastAsiaTheme="minorHAnsi" w:cs="Arial"/>
                <w:lang w:val="en-GB"/>
              </w:rPr>
              <w:t>kötelezettségek szerint és együttműködnek annak érdekében, hogy megtegyenek minden szükséges teendőt a megfelelőségi kötelezettségek teljesítésének érdekében, kivéve, ha a Felek felelősek a 2.6.4. Bekezdésben meghatározott Adatbiztonsági kötelezettségek betartásáért, ha ők továbbították a Megoszott Adatokat, vagy a Megosztott Adatok birtokában vannak.</w:t>
            </w:r>
          </w:p>
        </w:tc>
      </w:tr>
    </w:tbl>
    <w:p w14:paraId="5FF24D9F" w14:textId="34D6A981" w:rsidR="009634DA" w:rsidRPr="002403DF" w:rsidRDefault="002E2A72" w:rsidP="0059552E">
      <w:pPr>
        <w:autoSpaceDE w:val="0"/>
        <w:autoSpaceDN w:val="0"/>
        <w:adjustRightInd w:val="0"/>
        <w:spacing w:before="120" w:after="120"/>
        <w:rPr>
          <w:rFonts w:eastAsiaTheme="minorHAnsi" w:cs="Arial"/>
          <w:b/>
          <w:bCs/>
          <w:lang w:val="en-GB"/>
        </w:rPr>
      </w:pPr>
      <w:r>
        <w:rPr>
          <w:rFonts w:eastAsiaTheme="minorHAnsi" w:cs="Arial"/>
          <w:b/>
          <w:bCs/>
          <w:lang w:val="en-GB"/>
        </w:rPr>
        <w:t>Az Adatkezelő Kötelezettségei</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9"/>
        <w:gridCol w:w="7649"/>
      </w:tblGrid>
      <w:tr w:rsidR="00A749ED" w:rsidRPr="002403DF" w14:paraId="1EEC5857" w14:textId="77777777" w:rsidTr="00A749ED">
        <w:tc>
          <w:tcPr>
            <w:tcW w:w="704" w:type="dxa"/>
          </w:tcPr>
          <w:p w14:paraId="7E244EEE" w14:textId="315BB5AB" w:rsidR="00A749ED" w:rsidRPr="002403DF" w:rsidRDefault="00A749ED" w:rsidP="0059552E">
            <w:pPr>
              <w:autoSpaceDE w:val="0"/>
              <w:autoSpaceDN w:val="0"/>
              <w:adjustRightInd w:val="0"/>
              <w:spacing w:before="120" w:after="120"/>
              <w:rPr>
                <w:rFonts w:eastAsiaTheme="minorHAnsi" w:cs="Arial"/>
                <w:sz w:val="22"/>
                <w:szCs w:val="22"/>
                <w:lang w:val="en-GB"/>
              </w:rPr>
            </w:pPr>
            <w:r w:rsidRPr="002403DF">
              <w:rPr>
                <w:rFonts w:eastAsiaTheme="minorHAnsi" w:cs="Arial"/>
                <w:sz w:val="22"/>
                <w:szCs w:val="22"/>
                <w:lang w:val="en-GB"/>
              </w:rPr>
              <w:t>2.5</w:t>
            </w:r>
          </w:p>
        </w:tc>
        <w:tc>
          <w:tcPr>
            <w:tcW w:w="8358" w:type="dxa"/>
            <w:gridSpan w:val="2"/>
          </w:tcPr>
          <w:p w14:paraId="3D16634D" w14:textId="49E27EBC" w:rsidR="00A749ED" w:rsidRPr="002403DF" w:rsidRDefault="00E559C7" w:rsidP="0059552E">
            <w:pPr>
              <w:autoSpaceDE w:val="0"/>
              <w:autoSpaceDN w:val="0"/>
              <w:adjustRightInd w:val="0"/>
              <w:spacing w:before="120" w:after="120"/>
              <w:rPr>
                <w:rFonts w:eastAsiaTheme="minorHAnsi" w:cs="Arial"/>
                <w:sz w:val="22"/>
                <w:szCs w:val="22"/>
                <w:lang w:val="en-GB"/>
              </w:rPr>
            </w:pPr>
            <w:r>
              <w:rPr>
                <w:rFonts w:eastAsiaTheme="minorHAnsi" w:cs="Arial"/>
                <w:sz w:val="22"/>
                <w:szCs w:val="22"/>
                <w:lang w:val="en-GB"/>
              </w:rPr>
              <w:t>A Feleknek a Megosztott Adatok feldolgozásával kapcsolatban eleget kell tenniük az Adatvédelmi Törvényekből adódó kötelezettségeiknek.</w:t>
            </w:r>
          </w:p>
        </w:tc>
      </w:tr>
      <w:tr w:rsidR="00A749ED" w:rsidRPr="002403DF" w14:paraId="5F185F55" w14:textId="77777777" w:rsidTr="00A749ED">
        <w:tc>
          <w:tcPr>
            <w:tcW w:w="704" w:type="dxa"/>
          </w:tcPr>
          <w:p w14:paraId="6C05D380" w14:textId="092111ED" w:rsidR="00A749ED" w:rsidRPr="002403DF" w:rsidRDefault="00A749ED" w:rsidP="0059552E">
            <w:pPr>
              <w:autoSpaceDE w:val="0"/>
              <w:autoSpaceDN w:val="0"/>
              <w:adjustRightInd w:val="0"/>
              <w:spacing w:before="120" w:after="120"/>
              <w:rPr>
                <w:rFonts w:eastAsiaTheme="minorHAnsi" w:cs="Arial"/>
                <w:sz w:val="22"/>
                <w:szCs w:val="22"/>
                <w:lang w:val="en-GB"/>
              </w:rPr>
            </w:pPr>
            <w:r w:rsidRPr="002403DF">
              <w:rPr>
                <w:rFonts w:eastAsiaTheme="minorHAnsi" w:cs="Arial"/>
                <w:sz w:val="22"/>
                <w:szCs w:val="22"/>
                <w:lang w:val="en-GB"/>
              </w:rPr>
              <w:t>2.6</w:t>
            </w:r>
          </w:p>
        </w:tc>
        <w:tc>
          <w:tcPr>
            <w:tcW w:w="8358" w:type="dxa"/>
            <w:gridSpan w:val="2"/>
          </w:tcPr>
          <w:p w14:paraId="44572AF9" w14:textId="1124DFEC" w:rsidR="00A749ED" w:rsidRPr="002403DF" w:rsidRDefault="00CB305E" w:rsidP="0059552E">
            <w:pPr>
              <w:autoSpaceDE w:val="0"/>
              <w:autoSpaceDN w:val="0"/>
              <w:adjustRightInd w:val="0"/>
              <w:spacing w:before="120" w:after="120"/>
              <w:rPr>
                <w:rFonts w:eastAsiaTheme="minorHAnsi" w:cs="Arial"/>
                <w:sz w:val="22"/>
                <w:szCs w:val="22"/>
                <w:lang w:val="en-GB"/>
              </w:rPr>
            </w:pPr>
            <w:r>
              <w:rPr>
                <w:rFonts w:eastAsiaTheme="minorHAnsi" w:cs="Arial"/>
                <w:sz w:val="22"/>
                <w:szCs w:val="22"/>
                <w:lang w:val="en-GB"/>
              </w:rPr>
              <w:t>A 2.5. Pontban meghatározott kötelezettségek általános jellegének korlátozása nélkül minden Fél:</w:t>
            </w:r>
          </w:p>
        </w:tc>
      </w:tr>
      <w:tr w:rsidR="00A749ED" w:rsidRPr="002403DF" w14:paraId="6BA5C1E8" w14:textId="77777777" w:rsidTr="00A749ED">
        <w:tc>
          <w:tcPr>
            <w:tcW w:w="704" w:type="dxa"/>
          </w:tcPr>
          <w:p w14:paraId="450E27A8" w14:textId="77777777" w:rsidR="00A749ED" w:rsidRPr="002403DF" w:rsidRDefault="00A749ED" w:rsidP="0059552E">
            <w:pPr>
              <w:autoSpaceDE w:val="0"/>
              <w:autoSpaceDN w:val="0"/>
              <w:adjustRightInd w:val="0"/>
              <w:spacing w:before="120" w:after="120"/>
              <w:rPr>
                <w:rFonts w:eastAsiaTheme="minorHAnsi" w:cs="Arial"/>
                <w:sz w:val="22"/>
                <w:szCs w:val="22"/>
                <w:lang w:val="en-GB"/>
              </w:rPr>
            </w:pPr>
          </w:p>
        </w:tc>
        <w:tc>
          <w:tcPr>
            <w:tcW w:w="709" w:type="dxa"/>
          </w:tcPr>
          <w:p w14:paraId="4B142176" w14:textId="4BC58ADA" w:rsidR="00A749ED" w:rsidRPr="002403DF" w:rsidRDefault="00A749ED" w:rsidP="0059552E">
            <w:pPr>
              <w:autoSpaceDE w:val="0"/>
              <w:autoSpaceDN w:val="0"/>
              <w:adjustRightInd w:val="0"/>
              <w:spacing w:before="120" w:after="120"/>
              <w:rPr>
                <w:rFonts w:eastAsiaTheme="minorHAnsi" w:cs="Arial"/>
                <w:sz w:val="22"/>
                <w:szCs w:val="22"/>
                <w:lang w:val="en-GB"/>
              </w:rPr>
            </w:pPr>
            <w:r w:rsidRPr="002403DF">
              <w:rPr>
                <w:rFonts w:eastAsiaTheme="minorHAnsi" w:cs="Arial"/>
                <w:sz w:val="22"/>
                <w:szCs w:val="22"/>
                <w:lang w:val="en-GB"/>
              </w:rPr>
              <w:t>2.6.1</w:t>
            </w:r>
          </w:p>
        </w:tc>
        <w:tc>
          <w:tcPr>
            <w:tcW w:w="7649" w:type="dxa"/>
          </w:tcPr>
          <w:p w14:paraId="5E548601" w14:textId="2C28DE7E" w:rsidR="00A749ED" w:rsidRPr="002403DF" w:rsidRDefault="00CB305E" w:rsidP="00A749ED">
            <w:pPr>
              <w:autoSpaceDE w:val="0"/>
              <w:autoSpaceDN w:val="0"/>
              <w:adjustRightInd w:val="0"/>
              <w:spacing w:before="120" w:after="120"/>
              <w:rPr>
                <w:rFonts w:eastAsiaTheme="minorHAnsi" w:cs="Arial"/>
                <w:sz w:val="22"/>
                <w:szCs w:val="22"/>
                <w:lang w:val="en-GB"/>
              </w:rPr>
            </w:pPr>
            <w:r>
              <w:rPr>
                <w:rFonts w:eastAsiaTheme="minorHAnsi" w:cs="Arial"/>
                <w:sz w:val="22"/>
                <w:szCs w:val="22"/>
                <w:lang w:val="en-GB"/>
              </w:rPr>
              <w:t>amennyiben szükséges erről kellő időben értesítse a Szabályozót</w:t>
            </w:r>
            <w:r w:rsidR="00A749ED" w:rsidRPr="002403DF">
              <w:rPr>
                <w:rFonts w:eastAsiaTheme="minorHAnsi" w:cs="Arial"/>
                <w:sz w:val="22"/>
                <w:szCs w:val="22"/>
                <w:lang w:val="en-GB"/>
              </w:rPr>
              <w:t>;</w:t>
            </w:r>
          </w:p>
        </w:tc>
      </w:tr>
      <w:tr w:rsidR="00A749ED" w:rsidRPr="002403DF" w14:paraId="29B21F17" w14:textId="77777777" w:rsidTr="00A749ED">
        <w:tc>
          <w:tcPr>
            <w:tcW w:w="704" w:type="dxa"/>
          </w:tcPr>
          <w:p w14:paraId="510CD08D" w14:textId="77777777" w:rsidR="00A749ED" w:rsidRPr="002403DF" w:rsidRDefault="00A749ED" w:rsidP="0059552E">
            <w:pPr>
              <w:autoSpaceDE w:val="0"/>
              <w:autoSpaceDN w:val="0"/>
              <w:adjustRightInd w:val="0"/>
              <w:spacing w:before="120" w:after="120"/>
              <w:rPr>
                <w:rFonts w:eastAsiaTheme="minorHAnsi" w:cs="Arial"/>
                <w:sz w:val="22"/>
                <w:szCs w:val="22"/>
                <w:lang w:val="en-GB"/>
              </w:rPr>
            </w:pPr>
          </w:p>
        </w:tc>
        <w:tc>
          <w:tcPr>
            <w:tcW w:w="709" w:type="dxa"/>
          </w:tcPr>
          <w:p w14:paraId="73A98105" w14:textId="33AFCE2A" w:rsidR="00A749ED" w:rsidRPr="002403DF" w:rsidRDefault="00A749ED" w:rsidP="0059552E">
            <w:pPr>
              <w:autoSpaceDE w:val="0"/>
              <w:autoSpaceDN w:val="0"/>
              <w:adjustRightInd w:val="0"/>
              <w:spacing w:before="120" w:after="120"/>
              <w:rPr>
                <w:rFonts w:eastAsiaTheme="minorHAnsi" w:cs="Arial"/>
                <w:sz w:val="22"/>
                <w:szCs w:val="22"/>
                <w:lang w:val="en-GB"/>
              </w:rPr>
            </w:pPr>
            <w:r w:rsidRPr="002403DF">
              <w:rPr>
                <w:rFonts w:eastAsiaTheme="minorHAnsi" w:cs="Arial"/>
                <w:sz w:val="22"/>
                <w:szCs w:val="22"/>
                <w:lang w:val="en-GB"/>
              </w:rPr>
              <w:t>2.6.2</w:t>
            </w:r>
          </w:p>
        </w:tc>
        <w:tc>
          <w:tcPr>
            <w:tcW w:w="7649" w:type="dxa"/>
          </w:tcPr>
          <w:p w14:paraId="41A17369" w14:textId="36EC45D1" w:rsidR="00A749ED" w:rsidRPr="002403DF" w:rsidRDefault="00136CCC" w:rsidP="00A749ED">
            <w:pPr>
              <w:autoSpaceDE w:val="0"/>
              <w:autoSpaceDN w:val="0"/>
              <w:adjustRightInd w:val="0"/>
              <w:spacing w:before="120" w:after="120"/>
              <w:rPr>
                <w:rFonts w:eastAsiaTheme="minorHAnsi" w:cs="Arial"/>
                <w:sz w:val="22"/>
                <w:szCs w:val="22"/>
                <w:lang w:val="en-GB"/>
              </w:rPr>
            </w:pPr>
            <w:r>
              <w:rPr>
                <w:rFonts w:eastAsiaTheme="minorHAnsi" w:cs="Arial"/>
                <w:sz w:val="22"/>
                <w:szCs w:val="22"/>
                <w:lang w:val="en-GB"/>
              </w:rPr>
              <w:t>biztosítsa, hogy semmilyen tilalom, vagy korlátozás hatálya alatt ne legyen</w:t>
            </w:r>
            <w:r w:rsidR="00A749ED" w:rsidRPr="002403DF">
              <w:rPr>
                <w:rFonts w:eastAsiaTheme="minorHAnsi" w:cs="Arial"/>
                <w:sz w:val="22"/>
                <w:szCs w:val="22"/>
                <w:lang w:val="en-GB"/>
              </w:rPr>
              <w:t>:</w:t>
            </w:r>
          </w:p>
          <w:p w14:paraId="69D557BD" w14:textId="213F25B0" w:rsidR="00A749ED" w:rsidRPr="002403DF" w:rsidRDefault="00136CCC" w:rsidP="00A749ED">
            <w:pPr>
              <w:pStyle w:val="Listaszerbekezds"/>
              <w:numPr>
                <w:ilvl w:val="0"/>
                <w:numId w:val="26"/>
              </w:numPr>
              <w:autoSpaceDE w:val="0"/>
              <w:autoSpaceDN w:val="0"/>
              <w:adjustRightInd w:val="0"/>
              <w:spacing w:before="120" w:after="120"/>
              <w:rPr>
                <w:rFonts w:eastAsiaTheme="minorHAnsi" w:cs="Arial"/>
                <w:sz w:val="22"/>
                <w:szCs w:val="22"/>
                <w:lang w:val="en-GB"/>
              </w:rPr>
            </w:pPr>
            <w:r>
              <w:rPr>
                <w:rFonts w:eastAsiaTheme="minorHAnsi" w:cs="Arial"/>
                <w:sz w:val="22"/>
                <w:szCs w:val="22"/>
                <w:lang w:val="en-GB"/>
              </w:rPr>
              <w:t xml:space="preserve">akadályozza, vagy korlátozza a Megoszott Adatok más Feleknek, történő átadását vagy továbbítását a jelen Szerződésben előírtak </w:t>
            </w:r>
            <w:proofErr w:type="gramStart"/>
            <w:r>
              <w:rPr>
                <w:rFonts w:eastAsiaTheme="minorHAnsi" w:cs="Arial"/>
                <w:sz w:val="22"/>
                <w:szCs w:val="22"/>
                <w:lang w:val="en-GB"/>
              </w:rPr>
              <w:t>szerint</w:t>
            </w:r>
            <w:r w:rsidR="00A749ED" w:rsidRPr="002403DF">
              <w:rPr>
                <w:rFonts w:eastAsiaTheme="minorHAnsi" w:cs="Arial"/>
                <w:sz w:val="22"/>
                <w:szCs w:val="22"/>
                <w:lang w:val="en-GB"/>
              </w:rPr>
              <w:t>;</w:t>
            </w:r>
            <w:proofErr w:type="gramEnd"/>
          </w:p>
          <w:p w14:paraId="3893CA46" w14:textId="0E95A4B6" w:rsidR="00A749ED" w:rsidRPr="002403DF" w:rsidRDefault="00285A27" w:rsidP="00A749ED">
            <w:pPr>
              <w:pStyle w:val="Listaszerbekezds"/>
              <w:numPr>
                <w:ilvl w:val="0"/>
                <w:numId w:val="26"/>
              </w:numPr>
              <w:autoSpaceDE w:val="0"/>
              <w:autoSpaceDN w:val="0"/>
              <w:adjustRightInd w:val="0"/>
              <w:spacing w:before="120" w:after="120"/>
              <w:rPr>
                <w:rFonts w:eastAsiaTheme="minorHAnsi" w:cs="Arial"/>
                <w:sz w:val="22"/>
                <w:szCs w:val="22"/>
                <w:lang w:val="en-GB"/>
              </w:rPr>
            </w:pPr>
            <w:r>
              <w:rPr>
                <w:rFonts w:eastAsiaTheme="minorHAnsi" w:cs="Arial"/>
                <w:sz w:val="22"/>
                <w:szCs w:val="22"/>
                <w:lang w:val="en-GB"/>
              </w:rPr>
              <w:t>akadályozza, vagy korlátozza abban, hogy a jelen Megállapodásban előírtaknak megfelelően más Feleknek hozzáférést biztosítson a Megosztott Adatokhoz, vagy</w:t>
            </w:r>
          </w:p>
          <w:p w14:paraId="48C787D0" w14:textId="1DDC9071" w:rsidR="00A749ED" w:rsidRPr="002403DF" w:rsidRDefault="00285A27" w:rsidP="00A749ED">
            <w:pPr>
              <w:pStyle w:val="Listaszerbekezds"/>
              <w:numPr>
                <w:ilvl w:val="0"/>
                <w:numId w:val="26"/>
              </w:numPr>
              <w:autoSpaceDE w:val="0"/>
              <w:autoSpaceDN w:val="0"/>
              <w:adjustRightInd w:val="0"/>
              <w:spacing w:before="120" w:after="120"/>
              <w:rPr>
                <w:rFonts w:eastAsiaTheme="minorHAnsi" w:cs="Arial"/>
                <w:sz w:val="22"/>
                <w:szCs w:val="22"/>
                <w:lang w:val="en-GB"/>
              </w:rPr>
            </w:pPr>
            <w:r>
              <w:rPr>
                <w:rFonts w:eastAsiaTheme="minorHAnsi" w:cs="Arial"/>
                <w:sz w:val="22"/>
                <w:szCs w:val="22"/>
                <w:lang w:val="en-GB"/>
              </w:rPr>
              <w:t>akadályozza, vagy korlátozza a Feleket a Megosztott Adatok feldolgozásában a jelen Megállapodás szerint</w:t>
            </w:r>
            <w:r w:rsidR="00A749ED" w:rsidRPr="002403DF">
              <w:rPr>
                <w:rFonts w:eastAsiaTheme="minorHAnsi" w:cs="Arial"/>
                <w:sz w:val="22"/>
                <w:szCs w:val="22"/>
                <w:lang w:val="en-GB"/>
              </w:rPr>
              <w:t>;</w:t>
            </w:r>
          </w:p>
        </w:tc>
      </w:tr>
      <w:tr w:rsidR="00A749ED" w:rsidRPr="002403DF" w14:paraId="4AD2081C" w14:textId="77777777" w:rsidTr="00A749ED">
        <w:tc>
          <w:tcPr>
            <w:tcW w:w="704" w:type="dxa"/>
          </w:tcPr>
          <w:p w14:paraId="315F77BE" w14:textId="77777777" w:rsidR="00A749ED" w:rsidRPr="002403DF" w:rsidRDefault="00A749ED" w:rsidP="0059552E">
            <w:pPr>
              <w:autoSpaceDE w:val="0"/>
              <w:autoSpaceDN w:val="0"/>
              <w:adjustRightInd w:val="0"/>
              <w:spacing w:before="120" w:after="120"/>
              <w:rPr>
                <w:rFonts w:eastAsiaTheme="minorHAnsi" w:cs="Arial"/>
                <w:sz w:val="22"/>
                <w:szCs w:val="22"/>
                <w:lang w:val="en-GB"/>
              </w:rPr>
            </w:pPr>
          </w:p>
        </w:tc>
        <w:tc>
          <w:tcPr>
            <w:tcW w:w="709" w:type="dxa"/>
          </w:tcPr>
          <w:p w14:paraId="36818B51" w14:textId="51C9362B" w:rsidR="00A749ED" w:rsidRPr="002403DF" w:rsidRDefault="00A749ED" w:rsidP="0059552E">
            <w:pPr>
              <w:autoSpaceDE w:val="0"/>
              <w:autoSpaceDN w:val="0"/>
              <w:adjustRightInd w:val="0"/>
              <w:spacing w:before="120" w:after="120"/>
              <w:rPr>
                <w:rFonts w:eastAsiaTheme="minorHAnsi" w:cs="Arial"/>
                <w:sz w:val="22"/>
                <w:szCs w:val="22"/>
                <w:lang w:val="en-GB"/>
              </w:rPr>
            </w:pPr>
            <w:r w:rsidRPr="002403DF">
              <w:rPr>
                <w:rFonts w:eastAsiaTheme="minorHAnsi" w:cs="Arial"/>
                <w:sz w:val="22"/>
                <w:szCs w:val="22"/>
                <w:lang w:val="en-GB"/>
              </w:rPr>
              <w:t>2.6.3</w:t>
            </w:r>
          </w:p>
        </w:tc>
        <w:tc>
          <w:tcPr>
            <w:tcW w:w="7649" w:type="dxa"/>
          </w:tcPr>
          <w:p w14:paraId="22CA6D5B" w14:textId="1764A911" w:rsidR="00A749ED" w:rsidRPr="002403DF" w:rsidRDefault="00107FE2" w:rsidP="0059552E">
            <w:pPr>
              <w:autoSpaceDE w:val="0"/>
              <w:autoSpaceDN w:val="0"/>
              <w:adjustRightInd w:val="0"/>
              <w:spacing w:before="120" w:after="120"/>
              <w:rPr>
                <w:rFonts w:eastAsiaTheme="minorHAnsi" w:cs="Arial"/>
                <w:sz w:val="22"/>
                <w:szCs w:val="22"/>
                <w:lang w:val="en-GB"/>
              </w:rPr>
            </w:pPr>
            <w:r>
              <w:rPr>
                <w:rFonts w:eastAsiaTheme="minorHAnsi" w:cs="Arial"/>
                <w:sz w:val="22"/>
                <w:szCs w:val="22"/>
                <w:lang w:val="en-GB"/>
              </w:rPr>
              <w:t>biztosítsa, hogy minden tisztességes feldolgozási értesítőt megkapjanak (és/vagy adott esetben a kapott beleegyezéseket) és, hogy azok megfelelőek legyenek ahhoz, hogy mindkét fél lehetővé tegye a Megosztott adatok feldolgozását szükség szerint annak érdekében, hogy jogainak előnyt szerezhessen és teljesíthesse kötelezettségeit e Megállapodás alapján az Adatvédelmi Törvényekkel összhangban</w:t>
            </w:r>
            <w:r w:rsidR="00A749ED" w:rsidRPr="002403DF">
              <w:rPr>
                <w:rFonts w:eastAsiaTheme="minorHAnsi" w:cs="Arial"/>
                <w:sz w:val="22"/>
                <w:szCs w:val="22"/>
                <w:lang w:val="en-GB"/>
              </w:rPr>
              <w:t>;</w:t>
            </w:r>
          </w:p>
        </w:tc>
      </w:tr>
      <w:tr w:rsidR="00A749ED" w:rsidRPr="002403DF" w14:paraId="38CFCD73" w14:textId="77777777" w:rsidTr="00A749ED">
        <w:tc>
          <w:tcPr>
            <w:tcW w:w="704" w:type="dxa"/>
          </w:tcPr>
          <w:p w14:paraId="768E0205" w14:textId="77777777" w:rsidR="00A749ED" w:rsidRPr="002403DF" w:rsidRDefault="00A749ED" w:rsidP="0059552E">
            <w:pPr>
              <w:autoSpaceDE w:val="0"/>
              <w:autoSpaceDN w:val="0"/>
              <w:adjustRightInd w:val="0"/>
              <w:spacing w:before="120" w:after="120"/>
              <w:rPr>
                <w:rFonts w:eastAsiaTheme="minorHAnsi" w:cs="Arial"/>
                <w:sz w:val="22"/>
                <w:szCs w:val="22"/>
                <w:lang w:val="en-GB"/>
              </w:rPr>
            </w:pPr>
          </w:p>
        </w:tc>
        <w:tc>
          <w:tcPr>
            <w:tcW w:w="709" w:type="dxa"/>
          </w:tcPr>
          <w:p w14:paraId="40F07094" w14:textId="1DCD4A23" w:rsidR="00A749ED" w:rsidRPr="002403DF" w:rsidRDefault="00A749ED" w:rsidP="0059552E">
            <w:pPr>
              <w:autoSpaceDE w:val="0"/>
              <w:autoSpaceDN w:val="0"/>
              <w:adjustRightInd w:val="0"/>
              <w:spacing w:before="120" w:after="120"/>
              <w:rPr>
                <w:rFonts w:eastAsiaTheme="minorHAnsi" w:cs="Arial"/>
                <w:sz w:val="22"/>
                <w:szCs w:val="22"/>
                <w:lang w:val="en-GB"/>
              </w:rPr>
            </w:pPr>
            <w:r w:rsidRPr="002403DF">
              <w:rPr>
                <w:rFonts w:eastAsiaTheme="minorHAnsi" w:cs="Arial"/>
                <w:sz w:val="22"/>
                <w:szCs w:val="22"/>
                <w:lang w:val="en-GB"/>
              </w:rPr>
              <w:t>2.6.4</w:t>
            </w:r>
          </w:p>
        </w:tc>
        <w:tc>
          <w:tcPr>
            <w:tcW w:w="7649" w:type="dxa"/>
          </w:tcPr>
          <w:p w14:paraId="631BB3DB" w14:textId="793C07CF" w:rsidR="00A749ED" w:rsidRPr="002403DF" w:rsidRDefault="00231607">
            <w:pPr>
              <w:autoSpaceDE w:val="0"/>
              <w:autoSpaceDN w:val="0"/>
              <w:adjustRightInd w:val="0"/>
              <w:spacing w:before="120" w:after="120"/>
              <w:rPr>
                <w:rFonts w:eastAsiaTheme="minorHAnsi" w:cs="Arial"/>
                <w:sz w:val="22"/>
                <w:szCs w:val="22"/>
                <w:lang w:val="en-GB"/>
              </w:rPr>
            </w:pPr>
            <w:r>
              <w:rPr>
                <w:rFonts w:eastAsiaTheme="minorHAnsi" w:cs="Arial"/>
                <w:sz w:val="22"/>
                <w:szCs w:val="22"/>
                <w:lang w:val="en-GB"/>
              </w:rPr>
              <w:t>biztosítsa, hogy megfelelő technikai és szervezeti biztonsági intézkedések elegendők legyenek ahhoz, hogy megfeleljenek legalább az Adatkezeként előírt biztonsági kötelezettségeknek</w:t>
            </w:r>
          </w:p>
        </w:tc>
      </w:tr>
      <w:tr w:rsidR="00A749ED" w:rsidRPr="002403DF" w14:paraId="7B3BB22D" w14:textId="77777777" w:rsidTr="00A749ED">
        <w:tc>
          <w:tcPr>
            <w:tcW w:w="704" w:type="dxa"/>
          </w:tcPr>
          <w:p w14:paraId="1709760B" w14:textId="77777777" w:rsidR="00A749ED" w:rsidRPr="002403DF" w:rsidRDefault="00A749ED" w:rsidP="0059552E">
            <w:pPr>
              <w:autoSpaceDE w:val="0"/>
              <w:autoSpaceDN w:val="0"/>
              <w:adjustRightInd w:val="0"/>
              <w:spacing w:before="120" w:after="120"/>
              <w:rPr>
                <w:rFonts w:eastAsiaTheme="minorHAnsi" w:cs="Arial"/>
                <w:sz w:val="22"/>
                <w:szCs w:val="22"/>
                <w:lang w:val="en-GB"/>
              </w:rPr>
            </w:pPr>
          </w:p>
        </w:tc>
        <w:tc>
          <w:tcPr>
            <w:tcW w:w="709" w:type="dxa"/>
          </w:tcPr>
          <w:p w14:paraId="61023F7D" w14:textId="3DCCC6A0" w:rsidR="00A749ED" w:rsidRPr="002403DF" w:rsidRDefault="00A749ED" w:rsidP="0059552E">
            <w:pPr>
              <w:autoSpaceDE w:val="0"/>
              <w:autoSpaceDN w:val="0"/>
              <w:adjustRightInd w:val="0"/>
              <w:spacing w:before="120" w:after="120"/>
              <w:rPr>
                <w:rFonts w:eastAsiaTheme="minorHAnsi" w:cs="Arial"/>
                <w:sz w:val="22"/>
                <w:szCs w:val="22"/>
                <w:lang w:val="en-GB"/>
              </w:rPr>
            </w:pPr>
            <w:r w:rsidRPr="002403DF">
              <w:rPr>
                <w:rFonts w:eastAsiaTheme="minorHAnsi" w:cs="Arial"/>
                <w:sz w:val="22"/>
                <w:szCs w:val="22"/>
                <w:lang w:val="en-GB"/>
              </w:rPr>
              <w:t>2.6.5</w:t>
            </w:r>
          </w:p>
        </w:tc>
        <w:tc>
          <w:tcPr>
            <w:tcW w:w="7649" w:type="dxa"/>
          </w:tcPr>
          <w:p w14:paraId="2E4A80CB" w14:textId="025FDC6B" w:rsidR="00A749ED" w:rsidRPr="002403DF" w:rsidRDefault="0091338E">
            <w:pPr>
              <w:autoSpaceDE w:val="0"/>
              <w:autoSpaceDN w:val="0"/>
              <w:adjustRightInd w:val="0"/>
              <w:spacing w:before="120" w:after="120"/>
              <w:rPr>
                <w:rFonts w:eastAsiaTheme="minorHAnsi" w:cs="Arial"/>
                <w:sz w:val="22"/>
                <w:szCs w:val="22"/>
                <w:lang w:val="en-GB"/>
              </w:rPr>
            </w:pPr>
            <w:r>
              <w:rPr>
                <w:rFonts w:eastAsiaTheme="minorHAnsi" w:cs="Arial"/>
                <w:sz w:val="22"/>
                <w:szCs w:val="22"/>
                <w:lang w:val="en-GB"/>
              </w:rPr>
              <w:t xml:space="preserve">haladéktalanul, de legkésőbb negyvennyolc (48) órán belül értesítse a többi Felet azokról a megkeresésekről, vagy levelezésekről, melyek közvetlenül, vagy közvetetten kapcsolódnak a Megoszott Adatok Feldolgozásához a Megállapodással összefüggésben és értesítéssel együtt eljuttatja a Szabályozótól az Érintett </w:t>
            </w:r>
            <w:proofErr w:type="gramStart"/>
            <w:r>
              <w:rPr>
                <w:rFonts w:eastAsiaTheme="minorHAnsi" w:cs="Arial"/>
                <w:sz w:val="22"/>
                <w:szCs w:val="22"/>
                <w:lang w:val="en-GB"/>
              </w:rPr>
              <w:t xml:space="preserve">Félnek </w:t>
            </w:r>
            <w:r w:rsidRPr="002403DF">
              <w:rPr>
                <w:rFonts w:eastAsiaTheme="minorHAnsi" w:cs="Arial"/>
                <w:sz w:val="22"/>
                <w:szCs w:val="22"/>
                <w:lang w:val="en-GB"/>
              </w:rPr>
              <w:t xml:space="preserve"> </w:t>
            </w:r>
            <w:r>
              <w:rPr>
                <w:rFonts w:eastAsiaTheme="minorHAnsi" w:cs="Arial"/>
                <w:sz w:val="22"/>
                <w:szCs w:val="22"/>
                <w:lang w:val="en-GB"/>
              </w:rPr>
              <w:t>a</w:t>
            </w:r>
            <w:proofErr w:type="gramEnd"/>
            <w:r>
              <w:rPr>
                <w:rFonts w:eastAsiaTheme="minorHAnsi" w:cs="Arial"/>
                <w:sz w:val="22"/>
                <w:szCs w:val="22"/>
                <w:lang w:val="en-GB"/>
              </w:rPr>
              <w:t xml:space="preserve"> kérelmet, vagy levelezésének másolatát és részletekbe belemenően tájékoztat az előidézés körülményeiről. </w:t>
            </w:r>
            <w:r w:rsidR="00597F7A">
              <w:rPr>
                <w:rFonts w:eastAsiaTheme="minorHAnsi" w:cs="Arial"/>
                <w:sz w:val="22"/>
                <w:szCs w:val="22"/>
                <w:lang w:val="en-GB"/>
              </w:rPr>
              <w:t>A 2.6.5. Bekezdésben említett értesítés elküldésén túl a Felek biztosítják a többi Fél számára az együttműködés lehetőségét és segítséget, amely szükséges a többi Fél számára a Felek szabályozási kérelmével vagy levelezésével kapcsolatban.</w:t>
            </w:r>
          </w:p>
        </w:tc>
      </w:tr>
      <w:tr w:rsidR="00A749ED" w:rsidRPr="002403DF" w14:paraId="0FEC7D7C" w14:textId="77777777" w:rsidTr="00A749ED">
        <w:tc>
          <w:tcPr>
            <w:tcW w:w="704" w:type="dxa"/>
          </w:tcPr>
          <w:p w14:paraId="3C2F5EA9" w14:textId="77777777" w:rsidR="00A749ED" w:rsidRPr="002403DF" w:rsidRDefault="00A749ED" w:rsidP="0059552E">
            <w:pPr>
              <w:autoSpaceDE w:val="0"/>
              <w:autoSpaceDN w:val="0"/>
              <w:adjustRightInd w:val="0"/>
              <w:spacing w:before="120" w:after="120"/>
              <w:rPr>
                <w:rFonts w:eastAsiaTheme="minorHAnsi" w:cs="Arial"/>
                <w:sz w:val="22"/>
                <w:szCs w:val="22"/>
                <w:lang w:val="en-GB"/>
              </w:rPr>
            </w:pPr>
          </w:p>
        </w:tc>
        <w:tc>
          <w:tcPr>
            <w:tcW w:w="709" w:type="dxa"/>
          </w:tcPr>
          <w:p w14:paraId="004F4C0B" w14:textId="59462A43" w:rsidR="00A749ED" w:rsidRPr="002403DF" w:rsidRDefault="00A749ED" w:rsidP="0059552E">
            <w:pPr>
              <w:autoSpaceDE w:val="0"/>
              <w:autoSpaceDN w:val="0"/>
              <w:adjustRightInd w:val="0"/>
              <w:spacing w:before="120" w:after="120"/>
              <w:rPr>
                <w:rFonts w:eastAsiaTheme="minorHAnsi" w:cs="Arial"/>
                <w:sz w:val="22"/>
                <w:szCs w:val="22"/>
                <w:lang w:val="en-GB"/>
              </w:rPr>
            </w:pPr>
            <w:r w:rsidRPr="002403DF">
              <w:rPr>
                <w:rFonts w:eastAsiaTheme="minorHAnsi" w:cs="Arial"/>
                <w:sz w:val="22"/>
                <w:szCs w:val="22"/>
                <w:lang w:val="en-GB"/>
              </w:rPr>
              <w:t>2.6.6</w:t>
            </w:r>
          </w:p>
        </w:tc>
        <w:tc>
          <w:tcPr>
            <w:tcW w:w="7649" w:type="dxa"/>
          </w:tcPr>
          <w:p w14:paraId="3FEFED2F" w14:textId="09049A8E" w:rsidR="00A749ED" w:rsidRPr="002403DF" w:rsidRDefault="00640597" w:rsidP="00A749ED">
            <w:pPr>
              <w:autoSpaceDE w:val="0"/>
              <w:autoSpaceDN w:val="0"/>
              <w:adjustRightInd w:val="0"/>
              <w:spacing w:before="120" w:after="120"/>
              <w:rPr>
                <w:rFonts w:eastAsiaTheme="minorHAnsi" w:cs="Arial"/>
                <w:sz w:val="22"/>
                <w:szCs w:val="22"/>
                <w:lang w:val="en-GB"/>
              </w:rPr>
            </w:pPr>
            <w:r>
              <w:rPr>
                <w:rFonts w:eastAsiaTheme="minorHAnsi" w:cs="Arial"/>
                <w:sz w:val="22"/>
                <w:szCs w:val="22"/>
                <w:lang w:val="en-GB"/>
              </w:rPr>
              <w:t>legkésőbb huszonnégy (24) órán belül írásban értesítse a Feleket arról, hogy tudomást szerzett-e bármely másik Féltől kapott Megosztott Adatokkal kapcsolatos tényleges, vagy feltételezett megsértésről és a Felek által elfogadott határidőn belül:</w:t>
            </w:r>
            <w:r w:rsidR="0091338E">
              <w:rPr>
                <w:rFonts w:eastAsiaTheme="minorHAnsi" w:cs="Arial"/>
                <w:sz w:val="22"/>
                <w:szCs w:val="22"/>
                <w:lang w:val="en-GB"/>
              </w:rPr>
              <w:t xml:space="preserve"> </w:t>
            </w:r>
          </w:p>
          <w:p w14:paraId="726AE9AE" w14:textId="10A9EAF8" w:rsidR="00A749ED" w:rsidRPr="002403DF" w:rsidRDefault="00E15DCB" w:rsidP="00A749ED">
            <w:pPr>
              <w:pStyle w:val="Listaszerbekezds"/>
              <w:numPr>
                <w:ilvl w:val="0"/>
                <w:numId w:val="27"/>
              </w:numPr>
              <w:autoSpaceDE w:val="0"/>
              <w:autoSpaceDN w:val="0"/>
              <w:adjustRightInd w:val="0"/>
              <w:spacing w:before="120" w:after="120"/>
              <w:rPr>
                <w:rFonts w:eastAsiaTheme="minorHAnsi" w:cs="Arial"/>
                <w:sz w:val="22"/>
                <w:szCs w:val="22"/>
                <w:lang w:val="en-GB"/>
              </w:rPr>
            </w:pPr>
            <w:r>
              <w:rPr>
                <w:rFonts w:eastAsiaTheme="minorHAnsi" w:cs="Arial"/>
                <w:sz w:val="22"/>
                <w:szCs w:val="22"/>
                <w:lang w:val="en-GB"/>
              </w:rPr>
              <w:t>végrehajtja a Megosztott Adatok biztonságának helyreállításához szükséges intézkedéseket; és</w:t>
            </w:r>
          </w:p>
          <w:p w14:paraId="7D2502E1" w14:textId="61A7D41B" w:rsidR="00A749ED" w:rsidRPr="002403DF" w:rsidRDefault="00E15DCB" w:rsidP="00A749ED">
            <w:pPr>
              <w:pStyle w:val="Listaszerbekezds"/>
              <w:numPr>
                <w:ilvl w:val="0"/>
                <w:numId w:val="27"/>
              </w:numPr>
              <w:autoSpaceDE w:val="0"/>
              <w:autoSpaceDN w:val="0"/>
              <w:adjustRightInd w:val="0"/>
              <w:spacing w:before="120" w:after="120"/>
              <w:rPr>
                <w:rFonts w:eastAsiaTheme="minorHAnsi" w:cs="Arial"/>
                <w:sz w:val="22"/>
                <w:szCs w:val="22"/>
                <w:lang w:val="en-GB"/>
              </w:rPr>
            </w:pPr>
            <w:r>
              <w:rPr>
                <w:rFonts w:eastAsiaTheme="minorHAnsi" w:cs="Arial"/>
                <w:sz w:val="22"/>
                <w:szCs w:val="22"/>
                <w:lang w:val="en-GB"/>
              </w:rPr>
              <w:t>támogatja a Feleket a szükséges értesítések megküldésében a Szabályozó és az érintett Felek felé</w:t>
            </w:r>
            <w:r w:rsidR="00992B3C">
              <w:rPr>
                <w:rFonts w:eastAsiaTheme="minorHAnsi" w:cs="Arial"/>
                <w:sz w:val="22"/>
                <w:szCs w:val="22"/>
                <w:lang w:val="en-GB"/>
              </w:rPr>
              <w:t>;</w:t>
            </w:r>
          </w:p>
        </w:tc>
      </w:tr>
      <w:tr w:rsidR="00A749ED" w:rsidRPr="002403DF" w14:paraId="0A1F517D" w14:textId="77777777" w:rsidTr="00A749ED">
        <w:tc>
          <w:tcPr>
            <w:tcW w:w="704" w:type="dxa"/>
          </w:tcPr>
          <w:p w14:paraId="7E96B6C4" w14:textId="77777777" w:rsidR="00A749ED" w:rsidRPr="002403DF" w:rsidRDefault="00A749ED" w:rsidP="0059552E">
            <w:pPr>
              <w:autoSpaceDE w:val="0"/>
              <w:autoSpaceDN w:val="0"/>
              <w:adjustRightInd w:val="0"/>
              <w:spacing w:before="120" w:after="120"/>
              <w:rPr>
                <w:rFonts w:eastAsiaTheme="minorHAnsi" w:cs="Arial"/>
                <w:sz w:val="22"/>
                <w:szCs w:val="22"/>
                <w:lang w:val="en-GB"/>
              </w:rPr>
            </w:pPr>
          </w:p>
        </w:tc>
        <w:tc>
          <w:tcPr>
            <w:tcW w:w="709" w:type="dxa"/>
          </w:tcPr>
          <w:p w14:paraId="76EE6A4C" w14:textId="0683CBA4" w:rsidR="00A749ED" w:rsidRPr="002403DF" w:rsidRDefault="00A749ED" w:rsidP="0059552E">
            <w:pPr>
              <w:autoSpaceDE w:val="0"/>
              <w:autoSpaceDN w:val="0"/>
              <w:adjustRightInd w:val="0"/>
              <w:spacing w:before="120" w:after="120"/>
              <w:rPr>
                <w:rFonts w:eastAsiaTheme="minorHAnsi" w:cs="Arial"/>
                <w:sz w:val="22"/>
                <w:szCs w:val="22"/>
                <w:lang w:val="en-GB"/>
              </w:rPr>
            </w:pPr>
            <w:r w:rsidRPr="002403DF">
              <w:rPr>
                <w:rFonts w:eastAsiaTheme="minorHAnsi" w:cs="Arial"/>
                <w:sz w:val="22"/>
                <w:szCs w:val="22"/>
                <w:lang w:val="en-GB"/>
              </w:rPr>
              <w:t>2.6.7</w:t>
            </w:r>
          </w:p>
        </w:tc>
        <w:tc>
          <w:tcPr>
            <w:tcW w:w="7649" w:type="dxa"/>
          </w:tcPr>
          <w:p w14:paraId="3370D16F" w14:textId="328A973C" w:rsidR="00A749ED" w:rsidRPr="002403DF" w:rsidRDefault="00992B3C">
            <w:pPr>
              <w:autoSpaceDE w:val="0"/>
              <w:autoSpaceDN w:val="0"/>
              <w:adjustRightInd w:val="0"/>
              <w:spacing w:before="120" w:after="120"/>
              <w:rPr>
                <w:rFonts w:eastAsiaTheme="minorHAnsi" w:cs="Arial"/>
                <w:sz w:val="22"/>
                <w:szCs w:val="22"/>
                <w:lang w:val="en-GB"/>
              </w:rPr>
            </w:pPr>
            <w:r>
              <w:rPr>
                <w:rFonts w:eastAsiaTheme="minorHAnsi" w:cs="Arial"/>
                <w:sz w:val="22"/>
                <w:szCs w:val="22"/>
                <w:lang w:val="en-GB"/>
              </w:rPr>
              <w:t>a Megosztott Adatokban szereplő információkat bizalmasan</w:t>
            </w:r>
            <w:r w:rsidR="00FE221E">
              <w:rPr>
                <w:rFonts w:eastAsiaTheme="minorHAnsi" w:cs="Arial"/>
                <w:sz w:val="22"/>
                <w:szCs w:val="22"/>
                <w:lang w:val="en-GB"/>
              </w:rPr>
              <w:t xml:space="preserve"> tartsa, mivel a Felek az általuk kezelt Személyes Adatokat a Megosztott Adatokon kívül tartják</w:t>
            </w:r>
            <w:r w:rsidR="00A749ED" w:rsidRPr="002403DF">
              <w:rPr>
                <w:rFonts w:eastAsiaTheme="minorHAnsi" w:cs="Arial"/>
                <w:sz w:val="22"/>
                <w:szCs w:val="22"/>
                <w:lang w:val="en-GB"/>
              </w:rPr>
              <w:t>;</w:t>
            </w:r>
          </w:p>
        </w:tc>
      </w:tr>
      <w:tr w:rsidR="00A749ED" w:rsidRPr="002403DF" w14:paraId="03021742" w14:textId="77777777" w:rsidTr="00A749ED">
        <w:tc>
          <w:tcPr>
            <w:tcW w:w="704" w:type="dxa"/>
          </w:tcPr>
          <w:p w14:paraId="6E85EACB" w14:textId="77777777" w:rsidR="00A749ED" w:rsidRPr="002403DF" w:rsidRDefault="00A749ED" w:rsidP="0059552E">
            <w:pPr>
              <w:autoSpaceDE w:val="0"/>
              <w:autoSpaceDN w:val="0"/>
              <w:adjustRightInd w:val="0"/>
              <w:spacing w:before="120" w:after="120"/>
              <w:rPr>
                <w:rFonts w:eastAsiaTheme="minorHAnsi" w:cs="Arial"/>
                <w:sz w:val="22"/>
                <w:szCs w:val="22"/>
                <w:lang w:val="en-GB"/>
              </w:rPr>
            </w:pPr>
          </w:p>
        </w:tc>
        <w:tc>
          <w:tcPr>
            <w:tcW w:w="709" w:type="dxa"/>
          </w:tcPr>
          <w:p w14:paraId="228D6B67" w14:textId="0FEA1739" w:rsidR="00A749ED" w:rsidRPr="002403DF" w:rsidRDefault="00A749ED" w:rsidP="0059552E">
            <w:pPr>
              <w:autoSpaceDE w:val="0"/>
              <w:autoSpaceDN w:val="0"/>
              <w:adjustRightInd w:val="0"/>
              <w:spacing w:before="120" w:after="120"/>
              <w:rPr>
                <w:rFonts w:eastAsiaTheme="minorHAnsi" w:cs="Arial"/>
                <w:sz w:val="22"/>
                <w:szCs w:val="22"/>
                <w:lang w:val="en-GB"/>
              </w:rPr>
            </w:pPr>
            <w:r w:rsidRPr="002403DF">
              <w:rPr>
                <w:rFonts w:eastAsiaTheme="minorHAnsi" w:cs="Arial"/>
                <w:sz w:val="22"/>
                <w:szCs w:val="22"/>
                <w:lang w:val="en-GB"/>
              </w:rPr>
              <w:t>2.6.8</w:t>
            </w:r>
          </w:p>
        </w:tc>
        <w:tc>
          <w:tcPr>
            <w:tcW w:w="7649" w:type="dxa"/>
          </w:tcPr>
          <w:p w14:paraId="265E196C" w14:textId="0A51A5E0" w:rsidR="00A749ED" w:rsidRPr="002403DF" w:rsidRDefault="00FE221E">
            <w:pPr>
              <w:autoSpaceDE w:val="0"/>
              <w:autoSpaceDN w:val="0"/>
              <w:adjustRightInd w:val="0"/>
              <w:spacing w:before="120" w:after="120"/>
              <w:rPr>
                <w:rFonts w:eastAsiaTheme="minorHAnsi" w:cs="Arial"/>
                <w:sz w:val="22"/>
                <w:szCs w:val="22"/>
                <w:lang w:val="en-GB"/>
              </w:rPr>
            </w:pPr>
            <w:r>
              <w:rPr>
                <w:rFonts w:eastAsiaTheme="minorHAnsi" w:cs="Arial"/>
                <w:sz w:val="22"/>
                <w:szCs w:val="22"/>
                <w:lang w:val="en-GB"/>
              </w:rPr>
              <w:t>semmilyen Megosztott Adatot nem továbbíthat korlátozott országba, kivéve a Felek előzetes írásbeli beleegyezésével és</w:t>
            </w:r>
            <w:r w:rsidR="009C6B4B">
              <w:rPr>
                <w:rFonts w:eastAsiaTheme="minorHAnsi" w:cs="Arial"/>
                <w:sz w:val="22"/>
                <w:szCs w:val="22"/>
                <w:lang w:val="en-GB"/>
              </w:rPr>
              <w:t xml:space="preserve">, </w:t>
            </w:r>
            <w:r>
              <w:rPr>
                <w:rFonts w:eastAsiaTheme="minorHAnsi" w:cs="Arial"/>
                <w:sz w:val="22"/>
                <w:szCs w:val="22"/>
                <w:lang w:val="en-GB"/>
              </w:rPr>
              <w:t xml:space="preserve">az átadáshoz hozzájárulás megadásával </w:t>
            </w:r>
            <w:r w:rsidR="009C6B4B">
              <w:rPr>
                <w:rFonts w:eastAsiaTheme="minorHAnsi" w:cs="Arial"/>
                <w:sz w:val="22"/>
                <w:szCs w:val="22"/>
                <w:lang w:val="en-GB"/>
              </w:rPr>
              <w:t>a Felek előírhatják a feldolgozás feltételeit</w:t>
            </w:r>
            <w:r w:rsidR="006D4F44">
              <w:rPr>
                <w:rFonts w:eastAsiaTheme="minorHAnsi" w:cs="Arial"/>
                <w:sz w:val="22"/>
                <w:szCs w:val="22"/>
                <w:lang w:val="en-GB"/>
              </w:rPr>
              <w:t>, a</w:t>
            </w:r>
            <w:r w:rsidR="009C6B4B">
              <w:rPr>
                <w:rFonts w:eastAsiaTheme="minorHAnsi" w:cs="Arial"/>
                <w:sz w:val="22"/>
                <w:szCs w:val="22"/>
                <w:lang w:val="en-GB"/>
              </w:rPr>
              <w:t xml:space="preserve"> megosztott adatokról, ideértve az a</w:t>
            </w:r>
            <w:r w:rsidR="00B53D7B">
              <w:rPr>
                <w:rFonts w:eastAsiaTheme="minorHAnsi" w:cs="Arial"/>
                <w:sz w:val="22"/>
                <w:szCs w:val="22"/>
                <w:lang w:val="en-GB"/>
              </w:rPr>
              <w:t>Dátum</w:t>
            </w:r>
            <w:r w:rsidR="009C6B4B">
              <w:rPr>
                <w:rFonts w:eastAsiaTheme="minorHAnsi" w:cs="Arial"/>
                <w:sz w:val="22"/>
                <w:szCs w:val="22"/>
                <w:lang w:val="en-GB"/>
              </w:rPr>
              <w:t>xportőr és adatimportőr beleegyezéséről a minta záradékokba és/vagy a Felek és az adatimportőr közötti közvetlen megállapodást, kivéve, ha az ilyen adattovábbítás az Adatvédelmi törvényekkel összhangban történik, ideértve adott esetben az EU szabványos szerződéses záradékát, az EUUS Adatvédelmi Pajzs alapján történő  tanúsítást vagy az Adatvédelmi Törvények alapján jóváhagyott egyéb nemzetközi átviteli mechanizmust.</w:t>
            </w:r>
          </w:p>
        </w:tc>
      </w:tr>
      <w:tr w:rsidR="00A749ED" w:rsidRPr="002403DF" w14:paraId="2B4E3CEC" w14:textId="77777777" w:rsidTr="00A749ED">
        <w:tc>
          <w:tcPr>
            <w:tcW w:w="704" w:type="dxa"/>
          </w:tcPr>
          <w:p w14:paraId="0242FC59" w14:textId="6B6A947A" w:rsidR="00A749ED" w:rsidRPr="002403DF" w:rsidRDefault="00A749ED" w:rsidP="0059552E">
            <w:pPr>
              <w:autoSpaceDE w:val="0"/>
              <w:autoSpaceDN w:val="0"/>
              <w:adjustRightInd w:val="0"/>
              <w:spacing w:before="120" w:after="120"/>
              <w:rPr>
                <w:rFonts w:eastAsiaTheme="minorHAnsi" w:cs="Arial"/>
                <w:sz w:val="22"/>
                <w:szCs w:val="22"/>
                <w:lang w:val="en-GB"/>
              </w:rPr>
            </w:pPr>
            <w:r w:rsidRPr="002403DF">
              <w:rPr>
                <w:rFonts w:eastAsiaTheme="minorHAnsi" w:cs="Arial"/>
                <w:sz w:val="22"/>
                <w:szCs w:val="22"/>
                <w:lang w:val="en-GB"/>
              </w:rPr>
              <w:t>2.7</w:t>
            </w:r>
          </w:p>
        </w:tc>
        <w:tc>
          <w:tcPr>
            <w:tcW w:w="8358" w:type="dxa"/>
            <w:gridSpan w:val="2"/>
          </w:tcPr>
          <w:p w14:paraId="0E3F3E85" w14:textId="557E382D" w:rsidR="00A749ED" w:rsidRPr="002403DF" w:rsidRDefault="003C6476" w:rsidP="0059552E">
            <w:pPr>
              <w:autoSpaceDE w:val="0"/>
              <w:autoSpaceDN w:val="0"/>
              <w:adjustRightInd w:val="0"/>
              <w:spacing w:before="120" w:after="120"/>
              <w:rPr>
                <w:rFonts w:eastAsiaTheme="minorHAnsi" w:cs="Arial"/>
                <w:sz w:val="22"/>
                <w:szCs w:val="22"/>
                <w:lang w:val="en-GB"/>
              </w:rPr>
            </w:pPr>
            <w:r>
              <w:rPr>
                <w:rFonts w:eastAsiaTheme="minorHAnsi" w:cs="Arial"/>
                <w:sz w:val="22"/>
                <w:szCs w:val="22"/>
                <w:lang w:val="en-GB"/>
              </w:rPr>
              <w:t xml:space="preserve">Eltérő rendelkezés hiányában ez a Megállapodás </w:t>
            </w:r>
            <w:proofErr w:type="gramStart"/>
            <w:r>
              <w:rPr>
                <w:rFonts w:eastAsiaTheme="minorHAnsi" w:cs="Arial"/>
                <w:sz w:val="22"/>
                <w:szCs w:val="22"/>
                <w:lang w:val="en-GB"/>
              </w:rPr>
              <w:t>nem  ruházza</w:t>
            </w:r>
            <w:proofErr w:type="gramEnd"/>
            <w:r>
              <w:rPr>
                <w:rFonts w:eastAsiaTheme="minorHAnsi" w:cs="Arial"/>
                <w:sz w:val="22"/>
                <w:szCs w:val="22"/>
                <w:lang w:val="en-GB"/>
              </w:rPr>
              <w:t xml:space="preserve"> át a személyes adatok szellemi tulajdonának jogát és nem hoz létre semmilyen (hallgatólagos, vagy egyéb) licence.</w:t>
            </w:r>
          </w:p>
        </w:tc>
      </w:tr>
    </w:tbl>
    <w:p w14:paraId="643B4522" w14:textId="77777777" w:rsidR="006310AC" w:rsidRPr="002403DF" w:rsidRDefault="006310AC" w:rsidP="006F2D89">
      <w:pPr>
        <w:rPr>
          <w:rFonts w:cs="Arial"/>
          <w:lang w:val="en-GB"/>
        </w:rPr>
      </w:pPr>
    </w:p>
    <w:sectPr w:rsidR="006310AC" w:rsidRPr="002403DF">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36649" w14:textId="77777777" w:rsidR="0026756B" w:rsidRDefault="0026756B">
      <w:pPr>
        <w:spacing w:after="0"/>
      </w:pPr>
      <w:r>
        <w:separator/>
      </w:r>
    </w:p>
  </w:endnote>
  <w:endnote w:type="continuationSeparator" w:id="0">
    <w:p w14:paraId="4530409E" w14:textId="77777777" w:rsidR="0026756B" w:rsidRDefault="002675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rpoSDem">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12225" w14:textId="77777777" w:rsidR="00293505" w:rsidRDefault="00293505" w:rsidP="00E4250F">
    <w:pPr>
      <w:rPr>
        <w:rStyle w:val="Oldalszm"/>
      </w:rPr>
    </w:pPr>
    <w:r>
      <w:rPr>
        <w:rStyle w:val="Oldalszm"/>
      </w:rPr>
      <w:fldChar w:fldCharType="begin"/>
    </w:r>
    <w:r>
      <w:rPr>
        <w:rStyle w:val="Oldalszm"/>
      </w:rPr>
      <w:instrText xml:space="preserve">PAGE  </w:instrText>
    </w:r>
    <w:r>
      <w:rPr>
        <w:rStyle w:val="Oldalszm"/>
      </w:rPr>
      <w:fldChar w:fldCharType="separate"/>
    </w:r>
    <w:r>
      <w:rPr>
        <w:rStyle w:val="Oldalszm"/>
      </w:rPr>
      <w:t>53</w:t>
    </w:r>
    <w:r>
      <w:rPr>
        <w:rStyle w:val="Oldalszm"/>
      </w:rPr>
      <w:fldChar w:fldCharType="end"/>
    </w:r>
  </w:p>
  <w:p w14:paraId="2657B77D" w14:textId="77777777" w:rsidR="00293505" w:rsidRDefault="00293505" w:rsidP="00E4250F">
    <w:pPr>
      <w:pStyle w:val="llb"/>
    </w:pPr>
  </w:p>
  <w:p w14:paraId="0E270C48" w14:textId="77777777" w:rsidR="00293505" w:rsidRDefault="00293505" w:rsidP="00E4250F"/>
  <w:p w14:paraId="0B0EDFC8" w14:textId="77777777" w:rsidR="00293505" w:rsidRDefault="00293505" w:rsidP="00E4250F"/>
  <w:p w14:paraId="54ABA2EB" w14:textId="77777777" w:rsidR="00293505" w:rsidRDefault="00293505" w:rsidP="00E4250F"/>
  <w:p w14:paraId="5795F21A" w14:textId="77777777" w:rsidR="00293505" w:rsidRDefault="00293505" w:rsidP="00E4250F"/>
  <w:p w14:paraId="2E75BC64" w14:textId="77777777" w:rsidR="00293505" w:rsidRDefault="00293505" w:rsidP="00E4250F"/>
  <w:p w14:paraId="75C92636" w14:textId="77777777" w:rsidR="00293505" w:rsidRDefault="00293505" w:rsidP="00E4250F"/>
  <w:p w14:paraId="40CBD64F" w14:textId="77777777" w:rsidR="00293505" w:rsidRDefault="00293505" w:rsidP="00E4250F"/>
  <w:p w14:paraId="66E975BB" w14:textId="77777777" w:rsidR="00293505" w:rsidRDefault="00293505" w:rsidP="00E4250F"/>
  <w:p w14:paraId="25566964" w14:textId="77777777" w:rsidR="00293505" w:rsidRDefault="00293505" w:rsidP="00E4250F"/>
  <w:p w14:paraId="7F15EEBA" w14:textId="77777777" w:rsidR="00293505" w:rsidRDefault="00293505" w:rsidP="00E4250F"/>
  <w:p w14:paraId="077447C4" w14:textId="77777777" w:rsidR="00293505" w:rsidRDefault="00293505" w:rsidP="00E4250F"/>
  <w:p w14:paraId="12F1D6CA" w14:textId="77777777" w:rsidR="00293505" w:rsidRDefault="00293505" w:rsidP="00E4250F"/>
  <w:p w14:paraId="62C9B9C7" w14:textId="77777777" w:rsidR="00293505" w:rsidRDefault="00293505" w:rsidP="00E425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3AD58" w14:textId="77777777" w:rsidR="00293505" w:rsidRDefault="00293505" w:rsidP="00E4250F">
    <w:pPr>
      <w:pStyle w:val="llb"/>
    </w:pPr>
  </w:p>
  <w:p w14:paraId="62EDE5CE" w14:textId="77777777" w:rsidR="00293505" w:rsidRDefault="00293505" w:rsidP="00E4250F">
    <w:pPr>
      <w:pStyle w:val="llb"/>
    </w:pPr>
    <w:r w:rsidRPr="008342C6">
      <w:t xml:space="preserve">© </w:t>
    </w:r>
    <w:r w:rsidRPr="008342C6">
      <w:rPr>
        <w:i/>
      </w:rPr>
      <w:t>DESCA</w:t>
    </w:r>
    <w:r w:rsidRPr="008342C6">
      <w:t xml:space="preserve"> - Horizon 2020 Model Consortium Agreement (</w:t>
    </w:r>
    <w:hyperlink r:id="rId1" w:history="1">
      <w:r w:rsidRPr="008342C6">
        <w:rPr>
          <w:rStyle w:val="Hiperhivatkozs"/>
        </w:rPr>
        <w:t>www.DESCA-2020.eu</w:t>
      </w:r>
    </w:hyperlink>
    <w:r w:rsidRPr="008342C6">
      <w:t>)</w:t>
    </w:r>
    <w:r>
      <w:t xml:space="preserve">, </w:t>
    </w:r>
  </w:p>
  <w:p w14:paraId="5B95EBB2" w14:textId="77777777" w:rsidR="00293505" w:rsidRPr="002561B9" w:rsidRDefault="00293505" w:rsidP="00E4250F">
    <w:pPr>
      <w:pStyle w:val="llb"/>
      <w:rPr>
        <w:sz w:val="20"/>
        <w:szCs w:val="20"/>
      </w:rPr>
    </w:pPr>
    <w:r w:rsidRPr="008342C6">
      <w:t>Version 1</w:t>
    </w:r>
    <w:r>
      <w:t>.2</w:t>
    </w:r>
    <w:r w:rsidRPr="008342C6">
      <w:t xml:space="preserve">, </w:t>
    </w:r>
    <w:r>
      <w:t xml:space="preserve">March 2016                                                                                                              </w:t>
    </w:r>
    <w:r>
      <w:rPr>
        <w:rStyle w:val="Oldalszm"/>
      </w:rPr>
      <w:fldChar w:fldCharType="begin"/>
    </w:r>
    <w:r>
      <w:rPr>
        <w:rStyle w:val="Oldalszm"/>
      </w:rPr>
      <w:instrText xml:space="preserve">PAGE  </w:instrText>
    </w:r>
    <w:r>
      <w:rPr>
        <w:rStyle w:val="Oldalszm"/>
      </w:rPr>
      <w:fldChar w:fldCharType="separate"/>
    </w:r>
    <w:r>
      <w:rPr>
        <w:rStyle w:val="Oldalszm"/>
        <w:noProof/>
      </w:rPr>
      <w:t>2</w:t>
    </w:r>
    <w:r>
      <w:rPr>
        <w:rStyle w:val="Oldalszm"/>
      </w:rPr>
      <w:fldChar w:fldCharType="end"/>
    </w:r>
    <w:r>
      <w:t xml:space="preserve"> / </w:t>
    </w:r>
    <w:r>
      <w:rPr>
        <w:rStyle w:val="Oldalszm"/>
        <w:color w:val="808080"/>
      </w:rPr>
      <w:fldChar w:fldCharType="begin"/>
    </w:r>
    <w:r>
      <w:rPr>
        <w:rStyle w:val="Oldalszm"/>
        <w:color w:val="808080"/>
      </w:rPr>
      <w:instrText xml:space="preserve"> NUMPAGES </w:instrText>
    </w:r>
    <w:r>
      <w:rPr>
        <w:rStyle w:val="Oldalszm"/>
        <w:color w:val="808080"/>
      </w:rPr>
      <w:fldChar w:fldCharType="separate"/>
    </w:r>
    <w:r>
      <w:rPr>
        <w:rStyle w:val="Oldalszm"/>
        <w:noProof/>
        <w:color w:val="808080"/>
      </w:rPr>
      <w:t>83</w:t>
    </w:r>
    <w:r>
      <w:rPr>
        <w:rStyle w:val="Oldalszm"/>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366E7" w14:textId="77777777" w:rsidR="00293505" w:rsidRDefault="00293505" w:rsidP="00E4250F">
    <w:pPr>
      <w:tabs>
        <w:tab w:val="right" w:pos="9185"/>
      </w:tabs>
      <w:autoSpaceDE w:val="0"/>
      <w:autoSpaceDN w:val="0"/>
      <w:adjustRightInd w:val="0"/>
      <w:rPr>
        <w:rFonts w:eastAsia="SimSun" w:cs="Arial"/>
        <w:noProof/>
        <w:spacing w:val="-3"/>
        <w:sz w:val="20"/>
        <w:lang w:eastAsia="de-DE"/>
      </w:rPr>
    </w:pPr>
  </w:p>
  <w:p w14:paraId="221F64A4" w14:textId="77777777" w:rsidR="00293505" w:rsidRPr="00EA7AF5" w:rsidRDefault="00293505" w:rsidP="00E4250F">
    <w:pPr>
      <w:tabs>
        <w:tab w:val="right" w:pos="9185"/>
      </w:tabs>
      <w:autoSpaceDE w:val="0"/>
      <w:autoSpaceDN w:val="0"/>
      <w:adjustRightInd w:val="0"/>
      <w:rPr>
        <w:rFonts w:eastAsia="SimSun" w:cs="Arial"/>
        <w:noProof/>
        <w:spacing w:val="-3"/>
        <w:sz w:val="20"/>
        <w:lang w:eastAsia="de-DE"/>
      </w:rPr>
    </w:pPr>
    <w:r w:rsidRPr="00EA7AF5">
      <w:rPr>
        <w:rFonts w:eastAsia="SimSun" w:cs="Arial"/>
        <w:noProof/>
        <w:spacing w:val="-3"/>
        <w:sz w:val="20"/>
        <w:lang w:eastAsia="de-DE"/>
      </w:rPr>
      <w:t xml:space="preserve">© </w:t>
    </w:r>
    <w:r w:rsidRPr="00EA7AF5">
      <w:rPr>
        <w:rFonts w:eastAsia="SimSun" w:cs="Arial"/>
        <w:i/>
        <w:noProof/>
        <w:spacing w:val="-3"/>
        <w:sz w:val="20"/>
        <w:lang w:eastAsia="de-DE"/>
      </w:rPr>
      <w:t>DESCA</w:t>
    </w:r>
    <w:r w:rsidRPr="00EA7AF5">
      <w:rPr>
        <w:rFonts w:eastAsia="SimSun" w:cs="Arial"/>
        <w:noProof/>
        <w:spacing w:val="-3"/>
        <w:sz w:val="20"/>
        <w:lang w:eastAsia="de-DE"/>
      </w:rPr>
      <w:t xml:space="preserve"> - Horizon 2020 Model Consortium Agreement (</w:t>
    </w:r>
    <w:hyperlink r:id="rId1" w:history="1">
      <w:r w:rsidRPr="00EA7AF5">
        <w:rPr>
          <w:rFonts w:eastAsia="SimSun" w:cs="Arial"/>
          <w:noProof/>
          <w:color w:val="0000FF"/>
          <w:spacing w:val="-3"/>
          <w:sz w:val="20"/>
          <w:u w:val="single"/>
          <w:lang w:eastAsia="de-DE"/>
        </w:rPr>
        <w:t>www.DESCA-2020.eu</w:t>
      </w:r>
    </w:hyperlink>
    <w:r w:rsidRPr="00EA7AF5">
      <w:rPr>
        <w:rFonts w:eastAsia="SimSun" w:cs="Arial"/>
        <w:noProof/>
        <w:spacing w:val="-3"/>
        <w:sz w:val="20"/>
        <w:lang w:eastAsia="de-DE"/>
      </w:rPr>
      <w:t xml:space="preserve">), </w:t>
    </w:r>
  </w:p>
  <w:p w14:paraId="2964AE50" w14:textId="7BFBD429" w:rsidR="00293505" w:rsidRPr="00626085" w:rsidRDefault="00293505" w:rsidP="00E4250F">
    <w:pPr>
      <w:tabs>
        <w:tab w:val="right" w:pos="9185"/>
      </w:tabs>
      <w:autoSpaceDE w:val="0"/>
      <w:autoSpaceDN w:val="0"/>
      <w:adjustRightInd w:val="0"/>
      <w:rPr>
        <w:rFonts w:eastAsia="SimSun" w:cs="Arial"/>
        <w:noProof/>
        <w:spacing w:val="-3"/>
        <w:sz w:val="18"/>
        <w:szCs w:val="20"/>
        <w:lang w:eastAsia="de-DE"/>
      </w:rPr>
    </w:pPr>
    <w:r w:rsidRPr="00EA7AF5">
      <w:rPr>
        <w:rFonts w:eastAsia="SimSun" w:cs="Arial"/>
        <w:noProof/>
        <w:spacing w:val="-3"/>
        <w:sz w:val="20"/>
        <w:lang w:eastAsia="de-DE"/>
      </w:rPr>
      <w:t>Version 1.2</w:t>
    </w:r>
    <w:r>
      <w:rPr>
        <w:rFonts w:eastAsia="SimSun" w:cs="Arial"/>
        <w:noProof/>
        <w:spacing w:val="-3"/>
        <w:sz w:val="20"/>
        <w:lang w:eastAsia="de-DE"/>
      </w:rPr>
      <w:t>.4</w:t>
    </w:r>
    <w:r w:rsidRPr="00EA7AF5">
      <w:rPr>
        <w:rFonts w:eastAsia="SimSun" w:cs="Arial"/>
        <w:noProof/>
        <w:spacing w:val="-3"/>
        <w:sz w:val="20"/>
        <w:lang w:eastAsia="de-DE"/>
      </w:rPr>
      <w:t xml:space="preserve">, </w:t>
    </w:r>
    <w:r>
      <w:rPr>
        <w:rFonts w:eastAsia="SimSun" w:cs="Arial"/>
        <w:noProof/>
        <w:spacing w:val="-3"/>
        <w:sz w:val="20"/>
        <w:lang w:eastAsia="de-DE"/>
      </w:rPr>
      <w:t>October 2017</w:t>
    </w:r>
    <w:r w:rsidRPr="00EA7AF5">
      <w:rPr>
        <w:rFonts w:eastAsia="SimSun" w:cs="Arial"/>
        <w:noProof/>
        <w:spacing w:val="-3"/>
        <w:sz w:val="20"/>
        <w:lang w:eastAsia="de-DE"/>
      </w:rPr>
      <w:t xml:space="preserve">                                                                                                             </w:t>
    </w:r>
    <w:r w:rsidRPr="00EA7AF5">
      <w:rPr>
        <w:rFonts w:eastAsia="SimSun" w:cs="Arial"/>
        <w:noProof/>
        <w:spacing w:val="-3"/>
        <w:sz w:val="20"/>
        <w:lang w:eastAsia="de-DE"/>
      </w:rPr>
      <w:fldChar w:fldCharType="begin"/>
    </w:r>
    <w:r w:rsidRPr="00EA7AF5">
      <w:rPr>
        <w:rFonts w:eastAsia="SimSun" w:cs="Arial"/>
        <w:noProof/>
        <w:spacing w:val="-3"/>
        <w:sz w:val="20"/>
        <w:lang w:eastAsia="de-DE"/>
      </w:rPr>
      <w:instrText xml:space="preserve">PAGE  </w:instrText>
    </w:r>
    <w:r w:rsidRPr="00EA7AF5">
      <w:rPr>
        <w:rFonts w:eastAsia="SimSun" w:cs="Arial"/>
        <w:noProof/>
        <w:spacing w:val="-3"/>
        <w:sz w:val="20"/>
        <w:lang w:eastAsia="de-DE"/>
      </w:rPr>
      <w:fldChar w:fldCharType="separate"/>
    </w:r>
    <w:r>
      <w:rPr>
        <w:rFonts w:eastAsia="SimSun" w:cs="Arial"/>
        <w:noProof/>
        <w:spacing w:val="-3"/>
        <w:sz w:val="20"/>
        <w:lang w:eastAsia="de-DE"/>
      </w:rPr>
      <w:t>2</w:t>
    </w:r>
    <w:r w:rsidRPr="00EA7AF5">
      <w:rPr>
        <w:rFonts w:eastAsia="SimSun" w:cs="Arial"/>
        <w:noProof/>
        <w:spacing w:val="-3"/>
        <w:sz w:val="20"/>
        <w:lang w:eastAsia="de-DE"/>
      </w:rPr>
      <w:fldChar w:fldCharType="end"/>
    </w:r>
    <w:r w:rsidRPr="00EA7AF5">
      <w:rPr>
        <w:rFonts w:eastAsia="SimSun" w:cs="Arial"/>
        <w:noProof/>
        <w:spacing w:val="-3"/>
        <w:sz w:val="20"/>
        <w:lang w:eastAsia="de-DE"/>
      </w:rPr>
      <w:t xml:space="preserve"> / </w:t>
    </w:r>
    <w:r w:rsidRPr="00EA7AF5">
      <w:rPr>
        <w:rFonts w:eastAsia="SimSun" w:cs="Arial"/>
        <w:noProof/>
        <w:color w:val="808080"/>
        <w:spacing w:val="-3"/>
        <w:sz w:val="20"/>
        <w:lang w:eastAsia="de-DE"/>
      </w:rPr>
      <w:fldChar w:fldCharType="begin"/>
    </w:r>
    <w:r w:rsidRPr="00EA7AF5">
      <w:rPr>
        <w:rFonts w:eastAsia="SimSun" w:cs="Arial"/>
        <w:noProof/>
        <w:color w:val="808080"/>
        <w:spacing w:val="-3"/>
        <w:sz w:val="20"/>
        <w:lang w:eastAsia="de-DE"/>
      </w:rPr>
      <w:instrText xml:space="preserve"> NUMPAGES </w:instrText>
    </w:r>
    <w:r w:rsidRPr="00EA7AF5">
      <w:rPr>
        <w:rFonts w:eastAsia="SimSun" w:cs="Arial"/>
        <w:noProof/>
        <w:color w:val="808080"/>
        <w:spacing w:val="-3"/>
        <w:sz w:val="20"/>
        <w:lang w:eastAsia="de-DE"/>
      </w:rPr>
      <w:fldChar w:fldCharType="separate"/>
    </w:r>
    <w:r>
      <w:rPr>
        <w:rFonts w:eastAsia="SimSun" w:cs="Arial"/>
        <w:noProof/>
        <w:color w:val="808080"/>
        <w:spacing w:val="-3"/>
        <w:sz w:val="20"/>
        <w:lang w:eastAsia="de-DE"/>
      </w:rPr>
      <w:t>93</w:t>
    </w:r>
    <w:r w:rsidRPr="00EA7AF5">
      <w:rPr>
        <w:rFonts w:eastAsia="SimSun" w:cs="Arial"/>
        <w:noProof/>
        <w:color w:val="808080"/>
        <w:spacing w:val="-3"/>
        <w:sz w:val="20"/>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66169" w14:textId="77777777" w:rsidR="0026756B" w:rsidRDefault="0026756B">
      <w:pPr>
        <w:spacing w:after="0"/>
      </w:pPr>
      <w:r>
        <w:separator/>
      </w:r>
    </w:p>
  </w:footnote>
  <w:footnote w:type="continuationSeparator" w:id="0">
    <w:p w14:paraId="634897B7" w14:textId="77777777" w:rsidR="0026756B" w:rsidRDefault="002675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86835" w14:textId="77777777" w:rsidR="00293505" w:rsidRDefault="0026756B" w:rsidP="00E4250F">
    <w:pPr>
      <w:pStyle w:val="lfej"/>
    </w:pPr>
    <w:r>
      <w:pict w14:anchorId="026DB6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456.7pt;height:182.6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3212B290" w14:textId="77777777" w:rsidR="00293505" w:rsidRDefault="00293505" w:rsidP="00E4250F"/>
  <w:p w14:paraId="12591B14" w14:textId="77777777" w:rsidR="00293505" w:rsidRDefault="00293505" w:rsidP="00E4250F"/>
  <w:p w14:paraId="7F707CCB" w14:textId="77777777" w:rsidR="00293505" w:rsidRDefault="00293505" w:rsidP="00E4250F"/>
  <w:p w14:paraId="1970703C" w14:textId="77777777" w:rsidR="00293505" w:rsidRDefault="00293505" w:rsidP="00E4250F"/>
  <w:p w14:paraId="098E6446" w14:textId="77777777" w:rsidR="00293505" w:rsidRDefault="00293505" w:rsidP="00E4250F"/>
  <w:p w14:paraId="36A986EE" w14:textId="77777777" w:rsidR="00293505" w:rsidRDefault="00293505" w:rsidP="00E4250F"/>
  <w:p w14:paraId="20AA2677" w14:textId="77777777" w:rsidR="00293505" w:rsidRDefault="00293505" w:rsidP="00E4250F"/>
  <w:p w14:paraId="3A925A14" w14:textId="77777777" w:rsidR="00293505" w:rsidRDefault="00293505" w:rsidP="00E4250F"/>
  <w:p w14:paraId="1B96899C" w14:textId="77777777" w:rsidR="00293505" w:rsidRDefault="00293505" w:rsidP="00E4250F"/>
  <w:p w14:paraId="7929DF10" w14:textId="77777777" w:rsidR="00293505" w:rsidRDefault="00293505" w:rsidP="00E4250F"/>
  <w:p w14:paraId="565F6E42" w14:textId="77777777" w:rsidR="00293505" w:rsidRDefault="00293505" w:rsidP="00E4250F"/>
  <w:p w14:paraId="2615C726" w14:textId="77777777" w:rsidR="00293505" w:rsidRDefault="00293505" w:rsidP="00E4250F"/>
  <w:p w14:paraId="2C85C93C" w14:textId="77777777" w:rsidR="00293505" w:rsidRDefault="00293505" w:rsidP="00E4250F"/>
  <w:p w14:paraId="2385C0C4" w14:textId="77777777" w:rsidR="00293505" w:rsidRDefault="00293505" w:rsidP="00E4250F"/>
  <w:p w14:paraId="5D40DAFF" w14:textId="77777777" w:rsidR="00293505" w:rsidRDefault="00293505" w:rsidP="00E4250F"/>
  <w:p w14:paraId="1C1E4088" w14:textId="77777777" w:rsidR="00293505" w:rsidRDefault="00293505" w:rsidP="00E4250F"/>
  <w:p w14:paraId="4F9E575B" w14:textId="77777777" w:rsidR="00293505" w:rsidRDefault="00293505" w:rsidP="00E4250F"/>
  <w:p w14:paraId="088A0F82" w14:textId="77777777" w:rsidR="00293505" w:rsidRDefault="00293505" w:rsidP="00E425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1CAB5" w14:textId="77777777" w:rsidR="00293505" w:rsidRPr="008342C6" w:rsidRDefault="00293505" w:rsidP="00E4250F">
    <w:pPr>
      <w:pStyle w:val="lfej"/>
    </w:pPr>
    <w:r>
      <w:t>SF4C C</w:t>
    </w:r>
    <w:r w:rsidRPr="008342C6">
      <w:t xml:space="preserve">onsortium Agreement, version </w:t>
    </w:r>
    <w:r>
      <w:t>1, 4</w:t>
    </w:r>
    <w:r w:rsidRPr="00FC2A33">
      <w:rPr>
        <w:vertAlign w:val="superscript"/>
      </w:rPr>
      <w:t>th</w:t>
    </w:r>
    <w:r>
      <w:t xml:space="preserve"> June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DE9C1" w14:textId="5CAEC687" w:rsidR="00293505" w:rsidRDefault="00293505" w:rsidP="00E4250F">
    <w:pPr>
      <w:autoSpaceDE w:val="0"/>
      <w:autoSpaceDN w:val="0"/>
      <w:adjustRightInd w:val="0"/>
    </w:pPr>
    <w:r>
      <w:rPr>
        <w:rFonts w:eastAsia="SimSun" w:cs="Arial"/>
        <w:noProof/>
        <w:spacing w:val="-3"/>
        <w:sz w:val="20"/>
        <w:lang w:eastAsia="de-DE"/>
      </w:rPr>
      <w:t>SF4C</w:t>
    </w:r>
    <w:r w:rsidRPr="00EA7AF5">
      <w:rPr>
        <w:rFonts w:eastAsia="SimSun" w:cs="Arial"/>
        <w:noProof/>
        <w:spacing w:val="-3"/>
        <w:sz w:val="20"/>
        <w:lang w:eastAsia="de-DE"/>
      </w:rPr>
      <w:t xml:space="preserve"> Consortium Agreement, version</w:t>
    </w:r>
    <w:r>
      <w:rPr>
        <w:rFonts w:eastAsia="SimSun" w:cs="Arial"/>
        <w:noProof/>
        <w:spacing w:val="-3"/>
        <w:sz w:val="20"/>
        <w:lang w:eastAsia="de-DE"/>
      </w:rPr>
      <w:t xml:space="preserve"> 1, 22</w:t>
    </w:r>
    <w:r w:rsidRPr="00E56A86">
      <w:rPr>
        <w:rFonts w:eastAsia="SimSun" w:cs="Arial"/>
        <w:noProof/>
        <w:spacing w:val="-3"/>
        <w:sz w:val="20"/>
        <w:vertAlign w:val="superscript"/>
        <w:lang w:eastAsia="de-DE"/>
      </w:rPr>
      <w:t>nd</w:t>
    </w:r>
    <w:r>
      <w:rPr>
        <w:rFonts w:eastAsia="SimSun" w:cs="Arial"/>
        <w:noProof/>
        <w:spacing w:val="-3"/>
        <w:sz w:val="20"/>
        <w:lang w:eastAsia="de-DE"/>
      </w:rPr>
      <w:t xml:space="preserve"> June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C1685"/>
    <w:multiLevelType w:val="hybridMultilevel"/>
    <w:tmpl w:val="D554B3E2"/>
    <w:lvl w:ilvl="0" w:tplc="DA48B016">
      <w:start w:val="7"/>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C36A87"/>
    <w:multiLevelType w:val="hybridMultilevel"/>
    <w:tmpl w:val="051AF342"/>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864DBC"/>
    <w:multiLevelType w:val="hybridMultilevel"/>
    <w:tmpl w:val="2394261A"/>
    <w:lvl w:ilvl="0" w:tplc="04100017">
      <w:start w:val="1"/>
      <w:numFmt w:val="lowerLetter"/>
      <w:lvlText w:val="%1)"/>
      <w:lvlJc w:val="left"/>
      <w:pPr>
        <w:ind w:left="360" w:hanging="360"/>
      </w:pPr>
      <w:rPr>
        <w:rFonts w:hint="default"/>
      </w:rPr>
    </w:lvl>
    <w:lvl w:ilvl="1" w:tplc="65D8768A">
      <w:numFmt w:val="bullet"/>
      <w:lvlText w:val="-"/>
      <w:lvlJc w:val="left"/>
      <w:pPr>
        <w:ind w:left="1428" w:hanging="708"/>
      </w:pPr>
      <w:rPr>
        <w:rFonts w:ascii="Arial" w:eastAsia="Calibri"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E296943"/>
    <w:multiLevelType w:val="hybridMultilevel"/>
    <w:tmpl w:val="7F9C102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5B6E3C"/>
    <w:multiLevelType w:val="hybridMultilevel"/>
    <w:tmpl w:val="A09879AC"/>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448394B"/>
    <w:multiLevelType w:val="hybridMultilevel"/>
    <w:tmpl w:val="6242EBD8"/>
    <w:lvl w:ilvl="0" w:tplc="04070017">
      <w:start w:val="1"/>
      <w:numFmt w:val="lowerLetter"/>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8A06C94"/>
    <w:multiLevelType w:val="hybridMultilevel"/>
    <w:tmpl w:val="76B0B7C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651FDD"/>
    <w:multiLevelType w:val="hybridMultilevel"/>
    <w:tmpl w:val="B6847F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21A78FF"/>
    <w:multiLevelType w:val="hybridMultilevel"/>
    <w:tmpl w:val="2BB89C0A"/>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9D2074A"/>
    <w:multiLevelType w:val="hybridMultilevel"/>
    <w:tmpl w:val="986C13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21216B"/>
    <w:multiLevelType w:val="hybridMultilevel"/>
    <w:tmpl w:val="68645540"/>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1E85D49"/>
    <w:multiLevelType w:val="hybridMultilevel"/>
    <w:tmpl w:val="F4AE42DE"/>
    <w:lvl w:ilvl="0" w:tplc="04070017">
      <w:start w:val="1"/>
      <w:numFmt w:val="lowerLetter"/>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58623A1"/>
    <w:multiLevelType w:val="hybridMultilevel"/>
    <w:tmpl w:val="FB5E02D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6690CE8"/>
    <w:multiLevelType w:val="hybridMultilevel"/>
    <w:tmpl w:val="8C74B3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6FE7C7F"/>
    <w:multiLevelType w:val="hybridMultilevel"/>
    <w:tmpl w:val="E5B83F5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96472C5"/>
    <w:multiLevelType w:val="hybridMultilevel"/>
    <w:tmpl w:val="3968AAF4"/>
    <w:lvl w:ilvl="0" w:tplc="04100017">
      <w:start w:val="1"/>
      <w:numFmt w:val="lowerLetter"/>
      <w:lvlText w:val="%1)"/>
      <w:lvlJc w:val="left"/>
      <w:pPr>
        <w:ind w:left="783" w:hanging="360"/>
      </w:pPr>
      <w:rPr>
        <w:rFonts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6" w15:restartNumberingAfterBreak="0">
    <w:nsid w:val="3C2B0E8D"/>
    <w:multiLevelType w:val="hybridMultilevel"/>
    <w:tmpl w:val="CB1EEE1A"/>
    <w:lvl w:ilvl="0" w:tplc="04070017">
      <w:start w:val="1"/>
      <w:numFmt w:val="lowerLetter"/>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67E052B"/>
    <w:multiLevelType w:val="hybridMultilevel"/>
    <w:tmpl w:val="D3BC7BA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86E5898"/>
    <w:multiLevelType w:val="multilevel"/>
    <w:tmpl w:val="CABE8A8C"/>
    <w:lvl w:ilvl="0">
      <w:start w:val="1"/>
      <w:numFmt w:val="decimal"/>
      <w:lvlText w:val="%1"/>
      <w:lvlJc w:val="left"/>
      <w:pPr>
        <w:ind w:left="432" w:hanging="432"/>
      </w:pPr>
      <w:rPr>
        <w:rFonts w:hint="default"/>
      </w:rPr>
    </w:lvl>
    <w:lvl w:ilvl="1">
      <w:start w:val="1"/>
      <w:numFmt w:val="decimal"/>
      <w:lvlText w:val="%1.%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55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A5C4208"/>
    <w:multiLevelType w:val="multilevel"/>
    <w:tmpl w:val="CABE8A8C"/>
    <w:lvl w:ilvl="0">
      <w:start w:val="1"/>
      <w:numFmt w:val="decimal"/>
      <w:lvlText w:val="%1"/>
      <w:lvlJc w:val="left"/>
      <w:pPr>
        <w:ind w:left="432" w:hanging="432"/>
      </w:pPr>
      <w:rPr>
        <w:rFonts w:hint="default"/>
      </w:rPr>
    </w:lvl>
    <w:lvl w:ilvl="1">
      <w:start w:val="1"/>
      <w:numFmt w:val="decimal"/>
      <w:lvlText w:val="%1.%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55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A732C78"/>
    <w:multiLevelType w:val="hybridMultilevel"/>
    <w:tmpl w:val="70500B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E6C223F"/>
    <w:multiLevelType w:val="hybridMultilevel"/>
    <w:tmpl w:val="C8980CC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0FE3B32"/>
    <w:multiLevelType w:val="hybridMultilevel"/>
    <w:tmpl w:val="4D68E4F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5AE0754"/>
    <w:multiLevelType w:val="hybridMultilevel"/>
    <w:tmpl w:val="83C48CEC"/>
    <w:lvl w:ilvl="0" w:tplc="0410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B980773"/>
    <w:multiLevelType w:val="hybridMultilevel"/>
    <w:tmpl w:val="C998620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DD01753"/>
    <w:multiLevelType w:val="hybridMultilevel"/>
    <w:tmpl w:val="448403B6"/>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E1D0F5C"/>
    <w:multiLevelType w:val="hybridMultilevel"/>
    <w:tmpl w:val="D0D4FC5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0F2323C"/>
    <w:multiLevelType w:val="multilevel"/>
    <w:tmpl w:val="CABE8A8C"/>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28" w15:restartNumberingAfterBreak="0">
    <w:nsid w:val="7264317F"/>
    <w:multiLevelType w:val="hybridMultilevel"/>
    <w:tmpl w:val="11F8B84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3F67550"/>
    <w:multiLevelType w:val="hybridMultilevel"/>
    <w:tmpl w:val="36D4AEDE"/>
    <w:lvl w:ilvl="0" w:tplc="032618D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92963F8"/>
    <w:multiLevelType w:val="hybridMultilevel"/>
    <w:tmpl w:val="B420A47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9A04632"/>
    <w:multiLevelType w:val="hybridMultilevel"/>
    <w:tmpl w:val="E57C40FA"/>
    <w:lvl w:ilvl="0" w:tplc="38AA4860">
      <w:start w:val="1"/>
      <w:numFmt w:val="lowerLetter"/>
      <w:lvlText w:val="%1)"/>
      <w:lvlJc w:val="left"/>
      <w:pPr>
        <w:ind w:left="720" w:hanging="360"/>
      </w:pPr>
      <w:rPr>
        <w:rFonts w:ascii="Arial" w:eastAsia="Calibri" w:hAnsi="Arial" w:cs="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BB05CAB"/>
    <w:multiLevelType w:val="hybridMultilevel"/>
    <w:tmpl w:val="74EA9F16"/>
    <w:lvl w:ilvl="0" w:tplc="04100017">
      <w:start w:val="1"/>
      <w:numFmt w:val="lowerLetter"/>
      <w:lvlText w:val="%1)"/>
      <w:lvlJc w:val="left"/>
      <w:pPr>
        <w:ind w:left="360" w:hanging="360"/>
      </w:pPr>
      <w:rPr>
        <w:rFonts w:hint="default"/>
      </w:rPr>
    </w:lvl>
    <w:lvl w:ilvl="1" w:tplc="04070017">
      <w:start w:val="1"/>
      <w:numFmt w:val="lowerLetter"/>
      <w:lvlText w:val="%2)"/>
      <w:lvlJc w:val="left"/>
      <w:pPr>
        <w:ind w:left="1428" w:hanging="708"/>
      </w:pPr>
      <w:rPr>
        <w:rFonts w:hint="default"/>
      </w:rPr>
    </w:lvl>
    <w:lvl w:ilvl="2" w:tplc="B91040B4">
      <w:start w:val="1"/>
      <w:numFmt w:val="lowerLetter"/>
      <w:lvlText w:val="(%3)"/>
      <w:lvlJc w:val="left"/>
      <w:pPr>
        <w:ind w:left="1800" w:hanging="360"/>
      </w:pPr>
      <w:rPr>
        <w:rFont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5"/>
  </w:num>
  <w:num w:numId="3">
    <w:abstractNumId w:val="8"/>
  </w:num>
  <w:num w:numId="4">
    <w:abstractNumId w:val="10"/>
  </w:num>
  <w:num w:numId="5">
    <w:abstractNumId w:val="4"/>
  </w:num>
  <w:num w:numId="6">
    <w:abstractNumId w:val="27"/>
  </w:num>
  <w:num w:numId="7">
    <w:abstractNumId w:val="29"/>
  </w:num>
  <w:num w:numId="8">
    <w:abstractNumId w:val="17"/>
  </w:num>
  <w:num w:numId="9">
    <w:abstractNumId w:val="15"/>
  </w:num>
  <w:num w:numId="10">
    <w:abstractNumId w:val="2"/>
  </w:num>
  <w:num w:numId="11">
    <w:abstractNumId w:val="30"/>
  </w:num>
  <w:num w:numId="12">
    <w:abstractNumId w:val="3"/>
  </w:num>
  <w:num w:numId="13">
    <w:abstractNumId w:val="9"/>
  </w:num>
  <w:num w:numId="14">
    <w:abstractNumId w:val="23"/>
  </w:num>
  <w:num w:numId="15">
    <w:abstractNumId w:val="13"/>
  </w:num>
  <w:num w:numId="16">
    <w:abstractNumId w:val="32"/>
  </w:num>
  <w:num w:numId="17">
    <w:abstractNumId w:val="5"/>
  </w:num>
  <w:num w:numId="18">
    <w:abstractNumId w:val="14"/>
  </w:num>
  <w:num w:numId="19">
    <w:abstractNumId w:val="16"/>
  </w:num>
  <w:num w:numId="20">
    <w:abstractNumId w:val="6"/>
  </w:num>
  <w:num w:numId="21">
    <w:abstractNumId w:val="11"/>
  </w:num>
  <w:num w:numId="22">
    <w:abstractNumId w:val="20"/>
  </w:num>
  <w:num w:numId="23">
    <w:abstractNumId w:val="31"/>
  </w:num>
  <w:num w:numId="24">
    <w:abstractNumId w:val="28"/>
  </w:num>
  <w:num w:numId="25">
    <w:abstractNumId w:val="7"/>
  </w:num>
  <w:num w:numId="26">
    <w:abstractNumId w:val="24"/>
  </w:num>
  <w:num w:numId="27">
    <w:abstractNumId w:val="12"/>
  </w:num>
  <w:num w:numId="28">
    <w:abstractNumId w:val="22"/>
  </w:num>
  <w:num w:numId="29">
    <w:abstractNumId w:val="26"/>
  </w:num>
  <w:num w:numId="30">
    <w:abstractNumId w:val="27"/>
  </w:num>
  <w:num w:numId="31">
    <w:abstractNumId w:val="0"/>
  </w:num>
  <w:num w:numId="32">
    <w:abstractNumId w:val="27"/>
    <w:lvlOverride w:ilvl="0">
      <w:startOverride w:val="4"/>
    </w:lvlOverride>
    <w:lvlOverride w:ilvl="1">
      <w:startOverride w:val="1"/>
    </w:lvlOverride>
  </w:num>
  <w:num w:numId="33">
    <w:abstractNumId w:val="18"/>
  </w:num>
  <w:num w:numId="34">
    <w:abstractNumId w:val="27"/>
    <w:lvlOverride w:ilvl="0">
      <w:startOverride w:val="5"/>
    </w:lvlOverride>
  </w:num>
  <w:num w:numId="35">
    <w:abstractNumId w:val="27"/>
    <w:lvlOverride w:ilvl="0">
      <w:startOverride w:val="4"/>
    </w:lvlOverride>
    <w:lvlOverride w:ilvl="1">
      <w:startOverride w:val="2"/>
    </w:lvlOverride>
  </w:num>
  <w:num w:numId="36">
    <w:abstractNumId w:val="19"/>
  </w:num>
  <w:num w:numId="37">
    <w:abstractNumId w:val="27"/>
    <w:lvlOverride w:ilvl="0">
      <w:startOverride w:val="4"/>
    </w:lvlOverride>
    <w:lvlOverride w:ilvl="1">
      <w:startOverride w:val="2"/>
    </w:lvlOverride>
  </w:num>
  <w:num w:numId="38">
    <w:abstractNumId w:val="27"/>
    <w:lvlOverride w:ilvl="0">
      <w:startOverride w:val="4"/>
    </w:lvlOverride>
    <w:lvlOverride w:ilvl="1">
      <w:startOverride w:val="2"/>
    </w:lvlOverride>
  </w:num>
  <w:num w:numId="39">
    <w:abstractNumId w:val="27"/>
    <w:lvlOverride w:ilvl="0">
      <w:startOverride w:val="4"/>
    </w:lvlOverride>
    <w:lvlOverride w:ilvl="1">
      <w:startOverride w:val="2"/>
    </w:lvlOverride>
  </w:num>
  <w:num w:numId="40">
    <w:abstractNumId w:val="27"/>
    <w:lvlOverride w:ilvl="0">
      <w:startOverride w:val="4"/>
    </w:lvlOverride>
    <w:lvlOverride w:ilvl="1">
      <w:startOverride w:val="2"/>
    </w:lvlOverride>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grammar="clean"/>
  <w:trackRevisions/>
  <w:defaultTabStop w:val="720"/>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BE"/>
    <w:rsid w:val="00005B79"/>
    <w:rsid w:val="0002119C"/>
    <w:rsid w:val="00043BBF"/>
    <w:rsid w:val="000748CB"/>
    <w:rsid w:val="0008146B"/>
    <w:rsid w:val="0009006E"/>
    <w:rsid w:val="00095624"/>
    <w:rsid w:val="000A05EF"/>
    <w:rsid w:val="000B5E98"/>
    <w:rsid w:val="001050D0"/>
    <w:rsid w:val="00107FE2"/>
    <w:rsid w:val="001148E6"/>
    <w:rsid w:val="00122108"/>
    <w:rsid w:val="0012456A"/>
    <w:rsid w:val="0012485B"/>
    <w:rsid w:val="001252B8"/>
    <w:rsid w:val="001272C5"/>
    <w:rsid w:val="001323E9"/>
    <w:rsid w:val="00136CCC"/>
    <w:rsid w:val="001406D5"/>
    <w:rsid w:val="00155BE1"/>
    <w:rsid w:val="00155BFF"/>
    <w:rsid w:val="001669CD"/>
    <w:rsid w:val="001C4254"/>
    <w:rsid w:val="001E5572"/>
    <w:rsid w:val="001E5F8E"/>
    <w:rsid w:val="00203296"/>
    <w:rsid w:val="00211B3B"/>
    <w:rsid w:val="002121EC"/>
    <w:rsid w:val="00231607"/>
    <w:rsid w:val="00231F13"/>
    <w:rsid w:val="00234AA3"/>
    <w:rsid w:val="002403DF"/>
    <w:rsid w:val="002412BB"/>
    <w:rsid w:val="0026756B"/>
    <w:rsid w:val="00285A27"/>
    <w:rsid w:val="00291A67"/>
    <w:rsid w:val="00293505"/>
    <w:rsid w:val="0029437B"/>
    <w:rsid w:val="002A1FCF"/>
    <w:rsid w:val="002B389E"/>
    <w:rsid w:val="002C0753"/>
    <w:rsid w:val="002C2F5D"/>
    <w:rsid w:val="002C3DA2"/>
    <w:rsid w:val="002D5F5F"/>
    <w:rsid w:val="002E0506"/>
    <w:rsid w:val="002E2A72"/>
    <w:rsid w:val="002E2C64"/>
    <w:rsid w:val="003053F3"/>
    <w:rsid w:val="003146A4"/>
    <w:rsid w:val="00316D20"/>
    <w:rsid w:val="00341A77"/>
    <w:rsid w:val="0034323F"/>
    <w:rsid w:val="00346706"/>
    <w:rsid w:val="003532BC"/>
    <w:rsid w:val="003534C5"/>
    <w:rsid w:val="00354328"/>
    <w:rsid w:val="00354F72"/>
    <w:rsid w:val="003620C6"/>
    <w:rsid w:val="0037041B"/>
    <w:rsid w:val="00376E5B"/>
    <w:rsid w:val="00380AEF"/>
    <w:rsid w:val="00383991"/>
    <w:rsid w:val="0039495B"/>
    <w:rsid w:val="003A6389"/>
    <w:rsid w:val="003B4464"/>
    <w:rsid w:val="003B735C"/>
    <w:rsid w:val="003C3FDC"/>
    <w:rsid w:val="003C4946"/>
    <w:rsid w:val="003C6476"/>
    <w:rsid w:val="003C77B0"/>
    <w:rsid w:val="003E177F"/>
    <w:rsid w:val="003E680C"/>
    <w:rsid w:val="003F0DBB"/>
    <w:rsid w:val="003F118C"/>
    <w:rsid w:val="003F43DB"/>
    <w:rsid w:val="004051DA"/>
    <w:rsid w:val="004108CD"/>
    <w:rsid w:val="00420352"/>
    <w:rsid w:val="0043196C"/>
    <w:rsid w:val="00436275"/>
    <w:rsid w:val="00440562"/>
    <w:rsid w:val="00454819"/>
    <w:rsid w:val="0046778D"/>
    <w:rsid w:val="00467991"/>
    <w:rsid w:val="00472C05"/>
    <w:rsid w:val="00484142"/>
    <w:rsid w:val="00485638"/>
    <w:rsid w:val="00494360"/>
    <w:rsid w:val="0049731C"/>
    <w:rsid w:val="004A06F5"/>
    <w:rsid w:val="004A62EB"/>
    <w:rsid w:val="004B3011"/>
    <w:rsid w:val="004C53BC"/>
    <w:rsid w:val="004D4CA6"/>
    <w:rsid w:val="004F18C7"/>
    <w:rsid w:val="004F42B0"/>
    <w:rsid w:val="004F6DB7"/>
    <w:rsid w:val="00502888"/>
    <w:rsid w:val="005028BD"/>
    <w:rsid w:val="00505E7F"/>
    <w:rsid w:val="005141BE"/>
    <w:rsid w:val="00514634"/>
    <w:rsid w:val="00515D58"/>
    <w:rsid w:val="00517914"/>
    <w:rsid w:val="00540168"/>
    <w:rsid w:val="00552914"/>
    <w:rsid w:val="00561A7E"/>
    <w:rsid w:val="005647BD"/>
    <w:rsid w:val="00570B03"/>
    <w:rsid w:val="00572071"/>
    <w:rsid w:val="00586598"/>
    <w:rsid w:val="0059552E"/>
    <w:rsid w:val="00597F7A"/>
    <w:rsid w:val="005B1ECD"/>
    <w:rsid w:val="005E275F"/>
    <w:rsid w:val="005F0A98"/>
    <w:rsid w:val="005F119C"/>
    <w:rsid w:val="00626E5B"/>
    <w:rsid w:val="006310AC"/>
    <w:rsid w:val="0063577D"/>
    <w:rsid w:val="00640237"/>
    <w:rsid w:val="00640597"/>
    <w:rsid w:val="00660751"/>
    <w:rsid w:val="0066161C"/>
    <w:rsid w:val="006657DE"/>
    <w:rsid w:val="00670129"/>
    <w:rsid w:val="00676627"/>
    <w:rsid w:val="006833EA"/>
    <w:rsid w:val="006959BF"/>
    <w:rsid w:val="006A34D6"/>
    <w:rsid w:val="006A4D12"/>
    <w:rsid w:val="006A568D"/>
    <w:rsid w:val="006B0398"/>
    <w:rsid w:val="006B2594"/>
    <w:rsid w:val="006C113D"/>
    <w:rsid w:val="006D4F44"/>
    <w:rsid w:val="006E3384"/>
    <w:rsid w:val="006F2D89"/>
    <w:rsid w:val="00703A32"/>
    <w:rsid w:val="00713DC6"/>
    <w:rsid w:val="007179CB"/>
    <w:rsid w:val="00727014"/>
    <w:rsid w:val="007415EE"/>
    <w:rsid w:val="00742498"/>
    <w:rsid w:val="0076196A"/>
    <w:rsid w:val="00763182"/>
    <w:rsid w:val="00766F71"/>
    <w:rsid w:val="007703CA"/>
    <w:rsid w:val="00771E77"/>
    <w:rsid w:val="0078757D"/>
    <w:rsid w:val="007923FF"/>
    <w:rsid w:val="007938FA"/>
    <w:rsid w:val="00795F88"/>
    <w:rsid w:val="007A4311"/>
    <w:rsid w:val="007B02BE"/>
    <w:rsid w:val="007C2CBA"/>
    <w:rsid w:val="007D693B"/>
    <w:rsid w:val="00800E3B"/>
    <w:rsid w:val="0081464B"/>
    <w:rsid w:val="008210A3"/>
    <w:rsid w:val="0082150E"/>
    <w:rsid w:val="00833520"/>
    <w:rsid w:val="00837457"/>
    <w:rsid w:val="008422EF"/>
    <w:rsid w:val="0084524A"/>
    <w:rsid w:val="00877F5B"/>
    <w:rsid w:val="00880005"/>
    <w:rsid w:val="0088515D"/>
    <w:rsid w:val="008A3F5B"/>
    <w:rsid w:val="008A71CC"/>
    <w:rsid w:val="008C39BC"/>
    <w:rsid w:val="008D4265"/>
    <w:rsid w:val="008E0CEB"/>
    <w:rsid w:val="008E1AE0"/>
    <w:rsid w:val="008F4E5F"/>
    <w:rsid w:val="00900296"/>
    <w:rsid w:val="00902696"/>
    <w:rsid w:val="00907A01"/>
    <w:rsid w:val="0091338E"/>
    <w:rsid w:val="00915DB7"/>
    <w:rsid w:val="00920CDC"/>
    <w:rsid w:val="00923A54"/>
    <w:rsid w:val="00935478"/>
    <w:rsid w:val="00952061"/>
    <w:rsid w:val="00962C93"/>
    <w:rsid w:val="009634DA"/>
    <w:rsid w:val="0097187E"/>
    <w:rsid w:val="0098577C"/>
    <w:rsid w:val="0098582F"/>
    <w:rsid w:val="009869C2"/>
    <w:rsid w:val="00992B3C"/>
    <w:rsid w:val="00994FE6"/>
    <w:rsid w:val="009A1B03"/>
    <w:rsid w:val="009B77AB"/>
    <w:rsid w:val="009C144E"/>
    <w:rsid w:val="009C6B4B"/>
    <w:rsid w:val="009D3383"/>
    <w:rsid w:val="009D3C14"/>
    <w:rsid w:val="009E53E8"/>
    <w:rsid w:val="009E7B31"/>
    <w:rsid w:val="009F28AE"/>
    <w:rsid w:val="009F3326"/>
    <w:rsid w:val="00A10118"/>
    <w:rsid w:val="00A21EC6"/>
    <w:rsid w:val="00A4043B"/>
    <w:rsid w:val="00A42BD3"/>
    <w:rsid w:val="00A656E2"/>
    <w:rsid w:val="00A66D1F"/>
    <w:rsid w:val="00A716C4"/>
    <w:rsid w:val="00A734EF"/>
    <w:rsid w:val="00A749ED"/>
    <w:rsid w:val="00A91339"/>
    <w:rsid w:val="00A919D0"/>
    <w:rsid w:val="00AA6468"/>
    <w:rsid w:val="00AA78C4"/>
    <w:rsid w:val="00AB45FA"/>
    <w:rsid w:val="00AB5864"/>
    <w:rsid w:val="00AD47E5"/>
    <w:rsid w:val="00AD5C7B"/>
    <w:rsid w:val="00AD7A5C"/>
    <w:rsid w:val="00AE4B97"/>
    <w:rsid w:val="00AF5BD3"/>
    <w:rsid w:val="00AF7F2D"/>
    <w:rsid w:val="00B0243A"/>
    <w:rsid w:val="00B02444"/>
    <w:rsid w:val="00B231E0"/>
    <w:rsid w:val="00B25188"/>
    <w:rsid w:val="00B26E85"/>
    <w:rsid w:val="00B50FAD"/>
    <w:rsid w:val="00B53D7B"/>
    <w:rsid w:val="00B66EB0"/>
    <w:rsid w:val="00B71C5D"/>
    <w:rsid w:val="00B72C0A"/>
    <w:rsid w:val="00B75C57"/>
    <w:rsid w:val="00B84D91"/>
    <w:rsid w:val="00B858E2"/>
    <w:rsid w:val="00B87A61"/>
    <w:rsid w:val="00B957BC"/>
    <w:rsid w:val="00B97740"/>
    <w:rsid w:val="00BA6249"/>
    <w:rsid w:val="00BB7697"/>
    <w:rsid w:val="00BC5CB9"/>
    <w:rsid w:val="00BC6E33"/>
    <w:rsid w:val="00BD2D73"/>
    <w:rsid w:val="00BE36D2"/>
    <w:rsid w:val="00BE3BC9"/>
    <w:rsid w:val="00BE465F"/>
    <w:rsid w:val="00BF2662"/>
    <w:rsid w:val="00BF2856"/>
    <w:rsid w:val="00BF584E"/>
    <w:rsid w:val="00BF722E"/>
    <w:rsid w:val="00C07C0E"/>
    <w:rsid w:val="00C148CF"/>
    <w:rsid w:val="00C205E1"/>
    <w:rsid w:val="00C2592A"/>
    <w:rsid w:val="00C4036D"/>
    <w:rsid w:val="00C5427A"/>
    <w:rsid w:val="00C60BD4"/>
    <w:rsid w:val="00C60C2F"/>
    <w:rsid w:val="00C61B42"/>
    <w:rsid w:val="00C62EA7"/>
    <w:rsid w:val="00C6341E"/>
    <w:rsid w:val="00C71E88"/>
    <w:rsid w:val="00C934B4"/>
    <w:rsid w:val="00C95951"/>
    <w:rsid w:val="00CA5348"/>
    <w:rsid w:val="00CB287A"/>
    <w:rsid w:val="00CB305E"/>
    <w:rsid w:val="00CB54F8"/>
    <w:rsid w:val="00CC1CDB"/>
    <w:rsid w:val="00CE66B3"/>
    <w:rsid w:val="00CE6929"/>
    <w:rsid w:val="00D07D90"/>
    <w:rsid w:val="00D126DE"/>
    <w:rsid w:val="00D1691B"/>
    <w:rsid w:val="00D2242A"/>
    <w:rsid w:val="00D30B48"/>
    <w:rsid w:val="00D346D0"/>
    <w:rsid w:val="00D44DC9"/>
    <w:rsid w:val="00D72660"/>
    <w:rsid w:val="00D749FB"/>
    <w:rsid w:val="00D87EF0"/>
    <w:rsid w:val="00D92523"/>
    <w:rsid w:val="00D944D6"/>
    <w:rsid w:val="00DA0A7E"/>
    <w:rsid w:val="00DA68A8"/>
    <w:rsid w:val="00DB0617"/>
    <w:rsid w:val="00DB65A9"/>
    <w:rsid w:val="00DC1B8F"/>
    <w:rsid w:val="00DD0545"/>
    <w:rsid w:val="00DE35AD"/>
    <w:rsid w:val="00DF2FDF"/>
    <w:rsid w:val="00E15DCB"/>
    <w:rsid w:val="00E20A63"/>
    <w:rsid w:val="00E4250F"/>
    <w:rsid w:val="00E46F16"/>
    <w:rsid w:val="00E554A1"/>
    <w:rsid w:val="00E559C7"/>
    <w:rsid w:val="00E56A86"/>
    <w:rsid w:val="00E741F1"/>
    <w:rsid w:val="00E74D71"/>
    <w:rsid w:val="00E876FA"/>
    <w:rsid w:val="00E95112"/>
    <w:rsid w:val="00EA47A6"/>
    <w:rsid w:val="00ED32C7"/>
    <w:rsid w:val="00EE0E95"/>
    <w:rsid w:val="00EE27D5"/>
    <w:rsid w:val="00EE48A6"/>
    <w:rsid w:val="00EF04EC"/>
    <w:rsid w:val="00EF47A9"/>
    <w:rsid w:val="00EF6EC9"/>
    <w:rsid w:val="00EF7EFA"/>
    <w:rsid w:val="00F003D2"/>
    <w:rsid w:val="00F05F76"/>
    <w:rsid w:val="00F1546A"/>
    <w:rsid w:val="00F17D1D"/>
    <w:rsid w:val="00F20F62"/>
    <w:rsid w:val="00F37549"/>
    <w:rsid w:val="00F406D7"/>
    <w:rsid w:val="00F413FD"/>
    <w:rsid w:val="00F420AE"/>
    <w:rsid w:val="00F43F98"/>
    <w:rsid w:val="00F44781"/>
    <w:rsid w:val="00F55A5F"/>
    <w:rsid w:val="00F61730"/>
    <w:rsid w:val="00F77825"/>
    <w:rsid w:val="00F809FF"/>
    <w:rsid w:val="00F833B7"/>
    <w:rsid w:val="00F871F0"/>
    <w:rsid w:val="00F87782"/>
    <w:rsid w:val="00F920A1"/>
    <w:rsid w:val="00F9676F"/>
    <w:rsid w:val="00FA35B6"/>
    <w:rsid w:val="00FA4B68"/>
    <w:rsid w:val="00FA72A2"/>
    <w:rsid w:val="00FC65E3"/>
    <w:rsid w:val="00FE13F2"/>
    <w:rsid w:val="00FE221E"/>
    <w:rsid w:val="00FE70FA"/>
    <w:rsid w:val="00FF5EEE"/>
    <w:rsid w:val="00FF73A8"/>
    <w:rsid w:val="00FF7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642655"/>
  <w15:chartTrackingRefBased/>
  <w15:docId w15:val="{CA59E78D-0ADF-4FF1-8E3E-5435E702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aliases w:val="Standard Desca"/>
    <w:qFormat/>
    <w:rsid w:val="007B02BE"/>
    <w:pPr>
      <w:spacing w:after="80" w:line="240" w:lineRule="auto"/>
      <w:jc w:val="both"/>
    </w:pPr>
    <w:rPr>
      <w:rFonts w:ascii="Arial" w:eastAsia="Calibri" w:hAnsi="Arial" w:cs="Times New Roman"/>
    </w:rPr>
  </w:style>
  <w:style w:type="paragraph" w:styleId="Cmsor1">
    <w:name w:val="heading 1"/>
    <w:aliases w:val="Überschrift 1 Desca"/>
    <w:basedOn w:val="Norml"/>
    <w:next w:val="Norml"/>
    <w:link w:val="Cmsor1Char"/>
    <w:uiPriority w:val="9"/>
    <w:qFormat/>
    <w:rsid w:val="007B02BE"/>
    <w:pPr>
      <w:keepNext/>
      <w:numPr>
        <w:numId w:val="6"/>
      </w:numPr>
      <w:spacing w:before="240" w:after="60"/>
      <w:outlineLvl w:val="0"/>
    </w:pPr>
    <w:rPr>
      <w:rFonts w:eastAsiaTheme="majorEastAsia" w:cstheme="majorBidi"/>
      <w:b/>
      <w:bCs/>
      <w:kern w:val="32"/>
      <w:sz w:val="28"/>
      <w:szCs w:val="32"/>
    </w:rPr>
  </w:style>
  <w:style w:type="paragraph" w:styleId="Cmsor2">
    <w:name w:val="heading 2"/>
    <w:aliases w:val="Überschrift 2 Desca"/>
    <w:basedOn w:val="Norml"/>
    <w:next w:val="Norml"/>
    <w:link w:val="Cmsor2Char"/>
    <w:uiPriority w:val="9"/>
    <w:unhideWhenUsed/>
    <w:qFormat/>
    <w:rsid w:val="007B02BE"/>
    <w:pPr>
      <w:keepNext/>
      <w:numPr>
        <w:ilvl w:val="1"/>
        <w:numId w:val="6"/>
      </w:numPr>
      <w:spacing w:before="240" w:after="60"/>
      <w:outlineLvl w:val="1"/>
    </w:pPr>
    <w:rPr>
      <w:rFonts w:eastAsia="Times New Roman"/>
      <w:b/>
      <w:bCs/>
      <w:iCs/>
      <w:sz w:val="24"/>
      <w:szCs w:val="28"/>
    </w:rPr>
  </w:style>
  <w:style w:type="paragraph" w:styleId="Cmsor3">
    <w:name w:val="heading 3"/>
    <w:aliases w:val="Überschrift 3 Desca"/>
    <w:basedOn w:val="Norml"/>
    <w:next w:val="Norml"/>
    <w:link w:val="Cmsor3Char"/>
    <w:uiPriority w:val="9"/>
    <w:unhideWhenUsed/>
    <w:qFormat/>
    <w:rsid w:val="007B02BE"/>
    <w:pPr>
      <w:keepNext/>
      <w:keepLines/>
      <w:numPr>
        <w:ilvl w:val="2"/>
        <w:numId w:val="6"/>
      </w:numPr>
      <w:spacing w:before="200"/>
      <w:ind w:left="5540"/>
      <w:outlineLvl w:val="2"/>
    </w:pPr>
    <w:rPr>
      <w:rFonts w:eastAsiaTheme="majorEastAsia" w:cstheme="majorBidi"/>
      <w:b/>
      <w:bCs/>
    </w:rPr>
  </w:style>
  <w:style w:type="paragraph" w:styleId="Cmsor4">
    <w:name w:val="heading 4"/>
    <w:aliases w:val="Überschrift 4 Desca"/>
    <w:basedOn w:val="Norml"/>
    <w:next w:val="Norml"/>
    <w:link w:val="Cmsor4Char"/>
    <w:uiPriority w:val="9"/>
    <w:unhideWhenUsed/>
    <w:qFormat/>
    <w:rsid w:val="007B02BE"/>
    <w:pPr>
      <w:keepNext/>
      <w:keepLines/>
      <w:numPr>
        <w:ilvl w:val="3"/>
        <w:numId w:val="6"/>
      </w:numPr>
      <w:spacing w:before="200"/>
      <w:outlineLvl w:val="3"/>
    </w:pPr>
    <w:rPr>
      <w:rFonts w:eastAsiaTheme="majorEastAsia" w:cstheme="majorBidi"/>
      <w:b/>
      <w:bCs/>
      <w:i/>
      <w:iCs/>
    </w:rPr>
  </w:style>
  <w:style w:type="paragraph" w:styleId="Cmsor5">
    <w:name w:val="heading 5"/>
    <w:aliases w:val="Überschrift 5 Desca"/>
    <w:basedOn w:val="Norml"/>
    <w:next w:val="Norml"/>
    <w:link w:val="Cmsor5Char"/>
    <w:uiPriority w:val="9"/>
    <w:unhideWhenUsed/>
    <w:qFormat/>
    <w:rsid w:val="007B02BE"/>
    <w:pPr>
      <w:keepNext/>
      <w:keepLines/>
      <w:numPr>
        <w:ilvl w:val="4"/>
        <w:numId w:val="6"/>
      </w:numPr>
      <w:spacing w:before="200"/>
      <w:outlineLvl w:val="4"/>
    </w:pPr>
    <w:rPr>
      <w:rFonts w:eastAsiaTheme="majorEastAsia" w:cstheme="majorBidi"/>
      <w:i/>
    </w:rPr>
  </w:style>
  <w:style w:type="paragraph" w:styleId="Cmsor6">
    <w:name w:val="heading 6"/>
    <w:basedOn w:val="Norml"/>
    <w:next w:val="Norml"/>
    <w:link w:val="Cmsor6Char"/>
    <w:uiPriority w:val="9"/>
    <w:semiHidden/>
    <w:unhideWhenUsed/>
    <w:qFormat/>
    <w:rsid w:val="007B02BE"/>
    <w:pPr>
      <w:keepNext/>
      <w:keepLines/>
      <w:numPr>
        <w:ilvl w:val="5"/>
        <w:numId w:val="6"/>
      </w:numPr>
      <w:spacing w:before="200"/>
      <w:outlineLvl w:val="5"/>
    </w:pPr>
    <w:rPr>
      <w:rFonts w:asciiTheme="majorHAnsi" w:eastAsiaTheme="majorEastAsia" w:hAnsiTheme="majorHAnsi" w:cstheme="majorBidi"/>
      <w:i/>
      <w:iCs/>
      <w:color w:val="1F4D78" w:themeColor="accent1" w:themeShade="7F"/>
    </w:rPr>
  </w:style>
  <w:style w:type="paragraph" w:styleId="Cmsor7">
    <w:name w:val="heading 7"/>
    <w:basedOn w:val="Norml"/>
    <w:next w:val="Norml"/>
    <w:link w:val="Cmsor7Char"/>
    <w:uiPriority w:val="9"/>
    <w:semiHidden/>
    <w:unhideWhenUsed/>
    <w:qFormat/>
    <w:rsid w:val="007B02BE"/>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7B02BE"/>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uiPriority w:val="9"/>
    <w:semiHidden/>
    <w:unhideWhenUsed/>
    <w:qFormat/>
    <w:rsid w:val="007B02BE"/>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Überschrift 1 Desca Char"/>
    <w:basedOn w:val="Bekezdsalapbettpusa"/>
    <w:link w:val="Cmsor1"/>
    <w:uiPriority w:val="9"/>
    <w:rsid w:val="007B02BE"/>
    <w:rPr>
      <w:rFonts w:ascii="Arial" w:eastAsiaTheme="majorEastAsia" w:hAnsi="Arial" w:cstheme="majorBidi"/>
      <w:b/>
      <w:bCs/>
      <w:kern w:val="32"/>
      <w:sz w:val="28"/>
      <w:szCs w:val="32"/>
    </w:rPr>
  </w:style>
  <w:style w:type="character" w:customStyle="1" w:styleId="Cmsor2Char">
    <w:name w:val="Címsor 2 Char"/>
    <w:aliases w:val="Überschrift 2 Desca Char"/>
    <w:basedOn w:val="Bekezdsalapbettpusa"/>
    <w:link w:val="Cmsor2"/>
    <w:uiPriority w:val="9"/>
    <w:rsid w:val="007B02BE"/>
    <w:rPr>
      <w:rFonts w:ascii="Arial" w:eastAsia="Times New Roman" w:hAnsi="Arial" w:cs="Times New Roman"/>
      <w:b/>
      <w:bCs/>
      <w:iCs/>
      <w:sz w:val="24"/>
      <w:szCs w:val="28"/>
    </w:rPr>
  </w:style>
  <w:style w:type="character" w:customStyle="1" w:styleId="Cmsor3Char">
    <w:name w:val="Címsor 3 Char"/>
    <w:aliases w:val="Überschrift 3 Desca Char"/>
    <w:basedOn w:val="Bekezdsalapbettpusa"/>
    <w:link w:val="Cmsor3"/>
    <w:uiPriority w:val="9"/>
    <w:rsid w:val="007B02BE"/>
    <w:rPr>
      <w:rFonts w:ascii="Arial" w:eastAsiaTheme="majorEastAsia" w:hAnsi="Arial" w:cstheme="majorBidi"/>
      <w:b/>
      <w:bCs/>
    </w:rPr>
  </w:style>
  <w:style w:type="character" w:customStyle="1" w:styleId="Cmsor4Char">
    <w:name w:val="Címsor 4 Char"/>
    <w:aliases w:val="Überschrift 4 Desca Char"/>
    <w:basedOn w:val="Bekezdsalapbettpusa"/>
    <w:link w:val="Cmsor4"/>
    <w:uiPriority w:val="9"/>
    <w:rsid w:val="007B02BE"/>
    <w:rPr>
      <w:rFonts w:ascii="Arial" w:eastAsiaTheme="majorEastAsia" w:hAnsi="Arial" w:cstheme="majorBidi"/>
      <w:b/>
      <w:bCs/>
      <w:i/>
      <w:iCs/>
    </w:rPr>
  </w:style>
  <w:style w:type="character" w:customStyle="1" w:styleId="Cmsor5Char">
    <w:name w:val="Címsor 5 Char"/>
    <w:aliases w:val="Überschrift 5 Desca Char"/>
    <w:basedOn w:val="Bekezdsalapbettpusa"/>
    <w:link w:val="Cmsor5"/>
    <w:uiPriority w:val="9"/>
    <w:rsid w:val="007B02BE"/>
    <w:rPr>
      <w:rFonts w:ascii="Arial" w:eastAsiaTheme="majorEastAsia" w:hAnsi="Arial" w:cstheme="majorBidi"/>
      <w:i/>
    </w:rPr>
  </w:style>
  <w:style w:type="character" w:customStyle="1" w:styleId="Cmsor6Char">
    <w:name w:val="Címsor 6 Char"/>
    <w:basedOn w:val="Bekezdsalapbettpusa"/>
    <w:link w:val="Cmsor6"/>
    <w:uiPriority w:val="9"/>
    <w:semiHidden/>
    <w:rsid w:val="007B02BE"/>
    <w:rPr>
      <w:rFonts w:asciiTheme="majorHAnsi" w:eastAsiaTheme="majorEastAsia" w:hAnsiTheme="majorHAnsi" w:cstheme="majorBidi"/>
      <w:i/>
      <w:iCs/>
      <w:color w:val="1F4D78" w:themeColor="accent1" w:themeShade="7F"/>
    </w:rPr>
  </w:style>
  <w:style w:type="character" w:customStyle="1" w:styleId="Cmsor7Char">
    <w:name w:val="Címsor 7 Char"/>
    <w:basedOn w:val="Bekezdsalapbettpusa"/>
    <w:link w:val="Cmsor7"/>
    <w:uiPriority w:val="9"/>
    <w:semiHidden/>
    <w:rsid w:val="007B02BE"/>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7B02BE"/>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rsid w:val="007B02BE"/>
    <w:rPr>
      <w:rFonts w:asciiTheme="majorHAnsi" w:eastAsiaTheme="majorEastAsia" w:hAnsiTheme="majorHAnsi" w:cstheme="majorBidi"/>
      <w:i/>
      <w:iCs/>
      <w:color w:val="404040" w:themeColor="text1" w:themeTint="BF"/>
      <w:sz w:val="20"/>
      <w:szCs w:val="20"/>
    </w:rPr>
  </w:style>
  <w:style w:type="paragraph" w:customStyle="1" w:styleId="berschrift">
    <w:name w:val="Überschrift"/>
    <w:basedOn w:val="Norml"/>
    <w:next w:val="Norml"/>
    <w:rsid w:val="007B02BE"/>
    <w:pPr>
      <w:spacing w:before="480" w:line="320" w:lineRule="exact"/>
    </w:pPr>
    <w:rPr>
      <w:b/>
      <w:sz w:val="28"/>
    </w:rPr>
  </w:style>
  <w:style w:type="character" w:styleId="Kiemels2">
    <w:name w:val="Strong"/>
    <w:uiPriority w:val="22"/>
    <w:qFormat/>
    <w:rsid w:val="007B02BE"/>
    <w:rPr>
      <w:b/>
      <w:bCs/>
    </w:rPr>
  </w:style>
  <w:style w:type="paragraph" w:styleId="Listaszerbekezds">
    <w:name w:val="List Paragraph"/>
    <w:basedOn w:val="Norml"/>
    <w:uiPriority w:val="34"/>
    <w:qFormat/>
    <w:rsid w:val="007B02BE"/>
    <w:pPr>
      <w:ind w:left="720"/>
    </w:pPr>
    <w:rPr>
      <w:lang w:val="de-DE" w:eastAsia="de-DE"/>
    </w:rPr>
  </w:style>
  <w:style w:type="paragraph" w:customStyle="1" w:styleId="berschrift0">
    <w:name w:val="überschrift"/>
    <w:basedOn w:val="Norml"/>
    <w:autoRedefine/>
    <w:qFormat/>
    <w:rsid w:val="007B02BE"/>
    <w:pPr>
      <w:keepNext/>
      <w:outlineLvl w:val="0"/>
    </w:pPr>
    <w:rPr>
      <w:color w:val="000000"/>
      <w:lang w:val="de-DE"/>
    </w:rPr>
  </w:style>
  <w:style w:type="paragraph" w:customStyle="1" w:styleId="1">
    <w:name w:val="Ü1"/>
    <w:basedOn w:val="Norml"/>
    <w:next w:val="Norml"/>
    <w:qFormat/>
    <w:rsid w:val="007B02BE"/>
    <w:pPr>
      <w:spacing w:before="200"/>
    </w:pPr>
    <w:rPr>
      <w:rFonts w:ascii="CorpoSDem" w:hAnsi="CorpoSDem" w:cs="Arial"/>
      <w:color w:val="1F497D"/>
      <w:szCs w:val="24"/>
      <w:u w:val="single"/>
      <w:lang w:val="de-DE"/>
    </w:rPr>
  </w:style>
  <w:style w:type="paragraph" w:styleId="Kpalrs">
    <w:name w:val="caption"/>
    <w:basedOn w:val="Norml"/>
    <w:next w:val="Norml"/>
    <w:uiPriority w:val="35"/>
    <w:unhideWhenUsed/>
    <w:qFormat/>
    <w:rsid w:val="007B02BE"/>
    <w:rPr>
      <w:b/>
      <w:bCs/>
      <w:sz w:val="20"/>
      <w:szCs w:val="20"/>
    </w:rPr>
  </w:style>
  <w:style w:type="paragraph" w:styleId="Nincstrkz">
    <w:name w:val="No Spacing"/>
    <w:uiPriority w:val="1"/>
    <w:qFormat/>
    <w:rsid w:val="007B02BE"/>
    <w:pPr>
      <w:spacing w:after="80" w:line="240" w:lineRule="auto"/>
    </w:pPr>
    <w:rPr>
      <w:rFonts w:ascii="Calibri" w:eastAsia="Calibri" w:hAnsi="Calibri" w:cs="Times New Roman"/>
    </w:rPr>
  </w:style>
  <w:style w:type="paragraph" w:styleId="lfej">
    <w:name w:val="header"/>
    <w:basedOn w:val="Norml"/>
    <w:link w:val="lfejChar"/>
    <w:uiPriority w:val="99"/>
    <w:unhideWhenUsed/>
    <w:rsid w:val="007B02BE"/>
    <w:pPr>
      <w:tabs>
        <w:tab w:val="center" w:pos="4536"/>
        <w:tab w:val="right" w:pos="9072"/>
      </w:tabs>
    </w:pPr>
  </w:style>
  <w:style w:type="character" w:customStyle="1" w:styleId="lfejChar">
    <w:name w:val="Élőfej Char"/>
    <w:basedOn w:val="Bekezdsalapbettpusa"/>
    <w:link w:val="lfej"/>
    <w:uiPriority w:val="99"/>
    <w:rsid w:val="007B02BE"/>
    <w:rPr>
      <w:rFonts w:ascii="Arial" w:eastAsia="Calibri" w:hAnsi="Arial" w:cs="Times New Roman"/>
    </w:rPr>
  </w:style>
  <w:style w:type="paragraph" w:styleId="llb">
    <w:name w:val="footer"/>
    <w:basedOn w:val="Norml"/>
    <w:link w:val="llbChar"/>
    <w:uiPriority w:val="99"/>
    <w:unhideWhenUsed/>
    <w:rsid w:val="007B02BE"/>
    <w:pPr>
      <w:tabs>
        <w:tab w:val="center" w:pos="4536"/>
        <w:tab w:val="right" w:pos="9072"/>
      </w:tabs>
    </w:pPr>
  </w:style>
  <w:style w:type="character" w:customStyle="1" w:styleId="llbChar">
    <w:name w:val="Élőláb Char"/>
    <w:basedOn w:val="Bekezdsalapbettpusa"/>
    <w:link w:val="llb"/>
    <w:uiPriority w:val="99"/>
    <w:rsid w:val="007B02BE"/>
    <w:rPr>
      <w:rFonts w:ascii="Arial" w:eastAsia="Calibri" w:hAnsi="Arial" w:cs="Times New Roman"/>
    </w:rPr>
  </w:style>
  <w:style w:type="character" w:styleId="Oldalszm">
    <w:name w:val="page number"/>
    <w:basedOn w:val="Bekezdsalapbettpusa"/>
    <w:rsid w:val="007B02BE"/>
  </w:style>
  <w:style w:type="character" w:styleId="Hiperhivatkozs">
    <w:name w:val="Hyperlink"/>
    <w:uiPriority w:val="99"/>
    <w:rsid w:val="007B02BE"/>
    <w:rPr>
      <w:color w:val="0000FF"/>
      <w:u w:val="single"/>
    </w:rPr>
  </w:style>
  <w:style w:type="paragraph" w:styleId="TJ1">
    <w:name w:val="toc 1"/>
    <w:basedOn w:val="Norml"/>
    <w:next w:val="Norml"/>
    <w:autoRedefine/>
    <w:uiPriority w:val="39"/>
    <w:unhideWhenUsed/>
    <w:rsid w:val="007B02BE"/>
    <w:pPr>
      <w:tabs>
        <w:tab w:val="right" w:leader="dot" w:pos="9062"/>
      </w:tabs>
      <w:spacing w:before="240" w:after="120"/>
    </w:pPr>
    <w:rPr>
      <w:rFonts w:asciiTheme="minorHAnsi" w:hAnsiTheme="minorHAnsi"/>
      <w:b/>
      <w:bCs/>
      <w:sz w:val="20"/>
      <w:szCs w:val="20"/>
    </w:rPr>
  </w:style>
  <w:style w:type="paragraph" w:styleId="TJ2">
    <w:name w:val="toc 2"/>
    <w:basedOn w:val="Norml"/>
    <w:next w:val="Norml"/>
    <w:autoRedefine/>
    <w:uiPriority w:val="39"/>
    <w:unhideWhenUsed/>
    <w:rsid w:val="007B02BE"/>
    <w:pPr>
      <w:spacing w:before="120"/>
      <w:ind w:left="220"/>
    </w:pPr>
    <w:rPr>
      <w:rFonts w:asciiTheme="minorHAnsi" w:hAnsiTheme="minorHAnsi"/>
      <w:i/>
      <w:iCs/>
      <w:sz w:val="20"/>
      <w:szCs w:val="20"/>
    </w:rPr>
  </w:style>
  <w:style w:type="paragraph" w:styleId="TJ3">
    <w:name w:val="toc 3"/>
    <w:basedOn w:val="Norml"/>
    <w:next w:val="Norml"/>
    <w:autoRedefine/>
    <w:uiPriority w:val="39"/>
    <w:unhideWhenUsed/>
    <w:rsid w:val="007B02BE"/>
    <w:pPr>
      <w:ind w:left="440"/>
    </w:pPr>
    <w:rPr>
      <w:rFonts w:asciiTheme="minorHAnsi" w:hAnsiTheme="minorHAnsi"/>
      <w:sz w:val="20"/>
      <w:szCs w:val="20"/>
    </w:rPr>
  </w:style>
  <w:style w:type="paragraph" w:styleId="TJ4">
    <w:name w:val="toc 4"/>
    <w:basedOn w:val="Norml"/>
    <w:next w:val="Norml"/>
    <w:autoRedefine/>
    <w:uiPriority w:val="39"/>
    <w:unhideWhenUsed/>
    <w:rsid w:val="007B02BE"/>
    <w:pPr>
      <w:ind w:left="660"/>
    </w:pPr>
    <w:rPr>
      <w:rFonts w:asciiTheme="minorHAnsi" w:hAnsiTheme="minorHAnsi"/>
      <w:sz w:val="20"/>
      <w:szCs w:val="20"/>
    </w:rPr>
  </w:style>
  <w:style w:type="paragraph" w:styleId="TJ5">
    <w:name w:val="toc 5"/>
    <w:basedOn w:val="Norml"/>
    <w:next w:val="Norml"/>
    <w:autoRedefine/>
    <w:uiPriority w:val="39"/>
    <w:unhideWhenUsed/>
    <w:rsid w:val="007B02BE"/>
    <w:pPr>
      <w:ind w:left="880"/>
    </w:pPr>
    <w:rPr>
      <w:rFonts w:asciiTheme="minorHAnsi" w:hAnsiTheme="minorHAnsi"/>
      <w:sz w:val="20"/>
      <w:szCs w:val="20"/>
    </w:rPr>
  </w:style>
  <w:style w:type="paragraph" w:styleId="TJ6">
    <w:name w:val="toc 6"/>
    <w:basedOn w:val="Norml"/>
    <w:next w:val="Norml"/>
    <w:autoRedefine/>
    <w:uiPriority w:val="39"/>
    <w:unhideWhenUsed/>
    <w:rsid w:val="007B02BE"/>
    <w:pPr>
      <w:ind w:left="1100"/>
    </w:pPr>
    <w:rPr>
      <w:rFonts w:asciiTheme="minorHAnsi" w:hAnsiTheme="minorHAnsi"/>
      <w:sz w:val="20"/>
      <w:szCs w:val="20"/>
    </w:rPr>
  </w:style>
  <w:style w:type="paragraph" w:styleId="TJ7">
    <w:name w:val="toc 7"/>
    <w:basedOn w:val="Norml"/>
    <w:next w:val="Norml"/>
    <w:autoRedefine/>
    <w:uiPriority w:val="39"/>
    <w:unhideWhenUsed/>
    <w:rsid w:val="007B02BE"/>
    <w:pPr>
      <w:ind w:left="1320"/>
    </w:pPr>
    <w:rPr>
      <w:rFonts w:asciiTheme="minorHAnsi" w:hAnsiTheme="minorHAnsi"/>
      <w:sz w:val="20"/>
      <w:szCs w:val="20"/>
    </w:rPr>
  </w:style>
  <w:style w:type="paragraph" w:styleId="TJ8">
    <w:name w:val="toc 8"/>
    <w:basedOn w:val="Norml"/>
    <w:next w:val="Norml"/>
    <w:autoRedefine/>
    <w:uiPriority w:val="39"/>
    <w:unhideWhenUsed/>
    <w:rsid w:val="007B02BE"/>
    <w:pPr>
      <w:ind w:left="1540"/>
    </w:pPr>
    <w:rPr>
      <w:rFonts w:asciiTheme="minorHAnsi" w:hAnsiTheme="minorHAnsi"/>
      <w:sz w:val="20"/>
      <w:szCs w:val="20"/>
    </w:rPr>
  </w:style>
  <w:style w:type="paragraph" w:styleId="TJ9">
    <w:name w:val="toc 9"/>
    <w:basedOn w:val="Norml"/>
    <w:next w:val="Norml"/>
    <w:autoRedefine/>
    <w:uiPriority w:val="39"/>
    <w:unhideWhenUsed/>
    <w:rsid w:val="007B02BE"/>
    <w:pPr>
      <w:ind w:left="1760"/>
    </w:pPr>
    <w:rPr>
      <w:rFonts w:asciiTheme="minorHAnsi" w:hAnsiTheme="minorHAnsi"/>
      <w:sz w:val="20"/>
      <w:szCs w:val="20"/>
    </w:rPr>
  </w:style>
  <w:style w:type="table" w:styleId="Rcsostblzat">
    <w:name w:val="Table Grid"/>
    <w:basedOn w:val="Normltblzat"/>
    <w:rsid w:val="007B02BE"/>
    <w:pPr>
      <w:spacing w:after="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7B02BE"/>
    <w:rPr>
      <w:sz w:val="16"/>
      <w:szCs w:val="16"/>
    </w:rPr>
  </w:style>
  <w:style w:type="paragraph" w:styleId="Jegyzetszveg">
    <w:name w:val="annotation text"/>
    <w:basedOn w:val="Norml"/>
    <w:link w:val="JegyzetszvegChar"/>
    <w:uiPriority w:val="99"/>
    <w:semiHidden/>
    <w:unhideWhenUsed/>
    <w:rsid w:val="007B02BE"/>
    <w:rPr>
      <w:sz w:val="20"/>
      <w:szCs w:val="20"/>
    </w:rPr>
  </w:style>
  <w:style w:type="character" w:customStyle="1" w:styleId="JegyzetszvegChar">
    <w:name w:val="Jegyzetszöveg Char"/>
    <w:basedOn w:val="Bekezdsalapbettpusa"/>
    <w:link w:val="Jegyzetszveg"/>
    <w:uiPriority w:val="99"/>
    <w:semiHidden/>
    <w:rsid w:val="007B02BE"/>
    <w:rPr>
      <w:rFonts w:ascii="Arial" w:eastAsia="Calibri" w:hAnsi="Arial" w:cs="Times New Roman"/>
      <w:sz w:val="20"/>
      <w:szCs w:val="20"/>
    </w:rPr>
  </w:style>
  <w:style w:type="paragraph" w:styleId="Megjegyzstrgya">
    <w:name w:val="annotation subject"/>
    <w:basedOn w:val="Jegyzetszveg"/>
    <w:next w:val="Jegyzetszveg"/>
    <w:link w:val="MegjegyzstrgyaChar"/>
    <w:uiPriority w:val="99"/>
    <w:semiHidden/>
    <w:unhideWhenUsed/>
    <w:rsid w:val="007B02BE"/>
    <w:rPr>
      <w:b/>
      <w:bCs/>
    </w:rPr>
  </w:style>
  <w:style w:type="character" w:customStyle="1" w:styleId="MegjegyzstrgyaChar">
    <w:name w:val="Megjegyzés tárgya Char"/>
    <w:basedOn w:val="JegyzetszvegChar"/>
    <w:link w:val="Megjegyzstrgya"/>
    <w:uiPriority w:val="99"/>
    <w:semiHidden/>
    <w:rsid w:val="007B02BE"/>
    <w:rPr>
      <w:rFonts w:ascii="Arial" w:eastAsia="Calibri" w:hAnsi="Arial" w:cs="Times New Roman"/>
      <w:b/>
      <w:bCs/>
      <w:sz w:val="20"/>
      <w:szCs w:val="20"/>
    </w:rPr>
  </w:style>
  <w:style w:type="paragraph" w:styleId="Buborkszveg">
    <w:name w:val="Balloon Text"/>
    <w:basedOn w:val="Norml"/>
    <w:link w:val="BuborkszvegChar"/>
    <w:uiPriority w:val="99"/>
    <w:semiHidden/>
    <w:unhideWhenUsed/>
    <w:rsid w:val="007B02B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B02BE"/>
    <w:rPr>
      <w:rFonts w:ascii="Tahoma" w:eastAsia="Calibri" w:hAnsi="Tahoma" w:cs="Tahoma"/>
      <w:sz w:val="16"/>
      <w:szCs w:val="16"/>
    </w:rPr>
  </w:style>
  <w:style w:type="character" w:styleId="Kiemels">
    <w:name w:val="Emphasis"/>
    <w:basedOn w:val="Bekezdsalapbettpusa"/>
    <w:uiPriority w:val="20"/>
    <w:qFormat/>
    <w:rsid w:val="007B02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746053">
      <w:bodyDiv w:val="1"/>
      <w:marLeft w:val="0"/>
      <w:marRight w:val="0"/>
      <w:marTop w:val="0"/>
      <w:marBottom w:val="0"/>
      <w:divBdr>
        <w:top w:val="none" w:sz="0" w:space="0" w:color="auto"/>
        <w:left w:val="none" w:sz="0" w:space="0" w:color="auto"/>
        <w:bottom w:val="none" w:sz="0" w:space="0" w:color="auto"/>
        <w:right w:val="none" w:sz="0" w:space="0" w:color="auto"/>
      </w:divBdr>
    </w:div>
    <w:div w:id="488599409">
      <w:bodyDiv w:val="1"/>
      <w:marLeft w:val="0"/>
      <w:marRight w:val="0"/>
      <w:marTop w:val="0"/>
      <w:marBottom w:val="0"/>
      <w:divBdr>
        <w:top w:val="none" w:sz="0" w:space="0" w:color="auto"/>
        <w:left w:val="none" w:sz="0" w:space="0" w:color="auto"/>
        <w:bottom w:val="none" w:sz="0" w:space="0" w:color="auto"/>
        <w:right w:val="none" w:sz="0" w:space="0" w:color="auto"/>
      </w:divBdr>
      <w:divsChild>
        <w:div w:id="1926575373">
          <w:marLeft w:val="0"/>
          <w:marRight w:val="0"/>
          <w:marTop w:val="0"/>
          <w:marBottom w:val="0"/>
          <w:divBdr>
            <w:top w:val="none" w:sz="0" w:space="0" w:color="auto"/>
            <w:left w:val="none" w:sz="0" w:space="0" w:color="auto"/>
            <w:bottom w:val="none" w:sz="0" w:space="0" w:color="auto"/>
            <w:right w:val="none" w:sz="0" w:space="0" w:color="auto"/>
          </w:divBdr>
        </w:div>
        <w:div w:id="1044712720">
          <w:marLeft w:val="0"/>
          <w:marRight w:val="0"/>
          <w:marTop w:val="0"/>
          <w:marBottom w:val="0"/>
          <w:divBdr>
            <w:top w:val="none" w:sz="0" w:space="0" w:color="auto"/>
            <w:left w:val="none" w:sz="0" w:space="0" w:color="auto"/>
            <w:bottom w:val="none" w:sz="0" w:space="0" w:color="auto"/>
            <w:right w:val="none" w:sz="0" w:space="0" w:color="auto"/>
          </w:divBdr>
        </w:div>
      </w:divsChild>
    </w:div>
    <w:div w:id="586620031">
      <w:bodyDiv w:val="1"/>
      <w:marLeft w:val="0"/>
      <w:marRight w:val="0"/>
      <w:marTop w:val="0"/>
      <w:marBottom w:val="0"/>
      <w:divBdr>
        <w:top w:val="none" w:sz="0" w:space="0" w:color="auto"/>
        <w:left w:val="none" w:sz="0" w:space="0" w:color="auto"/>
        <w:bottom w:val="none" w:sz="0" w:space="0" w:color="auto"/>
        <w:right w:val="none" w:sz="0" w:space="0" w:color="auto"/>
      </w:divBdr>
    </w:div>
    <w:div w:id="618414787">
      <w:bodyDiv w:val="1"/>
      <w:marLeft w:val="0"/>
      <w:marRight w:val="0"/>
      <w:marTop w:val="0"/>
      <w:marBottom w:val="0"/>
      <w:divBdr>
        <w:top w:val="none" w:sz="0" w:space="0" w:color="auto"/>
        <w:left w:val="none" w:sz="0" w:space="0" w:color="auto"/>
        <w:bottom w:val="none" w:sz="0" w:space="0" w:color="auto"/>
        <w:right w:val="none" w:sz="0" w:space="0" w:color="auto"/>
      </w:divBdr>
    </w:div>
    <w:div w:id="111787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DESCA-2020.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ESCA-2020.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E8212-20F4-4964-8673-B0A05C6DA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11464</Words>
  <Characters>79102</Characters>
  <Application>Microsoft Office Word</Application>
  <DocSecurity>0</DocSecurity>
  <Lines>659</Lines>
  <Paragraphs>180</Paragraphs>
  <ScaleCrop>false</ScaleCrop>
  <HeadingPairs>
    <vt:vector size="6" baseType="variant">
      <vt:variant>
        <vt:lpstr>Cím</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ICLEI</Company>
  <LinksUpToDate>false</LinksUpToDate>
  <CharactersWithSpaces>90386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Mócsán Anikó Marianna</cp:lastModifiedBy>
  <cp:revision>2</cp:revision>
  <dcterms:created xsi:type="dcterms:W3CDTF">2021-09-24T10:07:00Z</dcterms:created>
  <dcterms:modified xsi:type="dcterms:W3CDTF">2021-09-24T10:07:00Z</dcterms:modified>
</cp:coreProperties>
</file>