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BB" w:rsidRPr="009509C3" w:rsidRDefault="00462EBB" w:rsidP="00462EBB">
      <w:pPr>
        <w:pStyle w:val="BPelterjeszts"/>
      </w:pPr>
      <w:r>
        <w:t>Előterjesztés</w:t>
      </w:r>
    </w:p>
    <w:p w:rsidR="00462EBB" w:rsidRDefault="007F78EC" w:rsidP="00714889">
      <w:pPr>
        <w:pStyle w:val="BPelterjesztskinek"/>
        <w:spacing w:after="240"/>
      </w:pPr>
      <w:r>
        <w:t xml:space="preserve">a </w:t>
      </w:r>
      <w:r w:rsidR="00C05D63">
        <w:t xml:space="preserve">Fővárosi </w:t>
      </w:r>
      <w:r w:rsidR="00462EBB">
        <w:t>Közgyűlés részére</w:t>
      </w:r>
    </w:p>
    <w:p w:rsidR="009B1D54" w:rsidRPr="009509C3" w:rsidRDefault="009B1D54" w:rsidP="009B1D54">
      <w:pPr>
        <w:pStyle w:val="BPmegszlts"/>
      </w:pPr>
      <w:r w:rsidRPr="009509C3">
        <w:t xml:space="preserve">Tisztelt </w:t>
      </w:r>
      <w:r w:rsidR="00CA1CF9">
        <w:t>K</w:t>
      </w:r>
      <w:r>
        <w:t>özgyűlés</w:t>
      </w:r>
      <w:r w:rsidRPr="009509C3">
        <w:t>!</w:t>
      </w:r>
    </w:p>
    <w:p w:rsidR="004F2820" w:rsidRPr="004F2820" w:rsidRDefault="004F2820" w:rsidP="004F2820">
      <w:pPr>
        <w:pStyle w:val="BPszvegtest"/>
        <w:rPr>
          <w:i/>
          <w:color w:val="FF0000"/>
        </w:rPr>
      </w:pPr>
      <w:r w:rsidRPr="004F2820">
        <w:t>A Fővárosi Önkormányzat és a Gesztus Műhely Egyesület (továbbiakban: Egyesület) 2006. június 28-án bérleti szerződést (továbbia</w:t>
      </w:r>
      <w:r w:rsidR="00A31B2E">
        <w:t>kban: bérleti szerződés) kötött</w:t>
      </w:r>
      <w:r w:rsidRPr="004F2820">
        <w:t xml:space="preserve"> a Bp. XVIII., Lenkei u. 17-19. szám alatti (hrsz: 152438) felépítményes ingatlan csarnoképületében elhelyezkedő 1.696 m</w:t>
      </w:r>
      <w:r w:rsidRPr="004F2820">
        <w:rPr>
          <w:vertAlign w:val="superscript"/>
        </w:rPr>
        <w:t>2</w:t>
      </w:r>
      <w:r w:rsidRPr="004F2820">
        <w:t xml:space="preserve"> alapterületű nem lakás céljára szolgáló helyiségrész bérbeadása tárgyában 2006. július 1-től 2021. június 30-ig terjedő időtartamra. Az Egyesület a tárgyi helyiségcsoportot kulturális tevékenység – művészeti központ kialakítása és működtetése – céljára vette bérbe. </w:t>
      </w:r>
    </w:p>
    <w:p w:rsidR="004F2820" w:rsidRPr="004F2820" w:rsidRDefault="004F2820" w:rsidP="004F2820">
      <w:pPr>
        <w:pStyle w:val="BPszvegtest"/>
      </w:pPr>
      <w:r w:rsidRPr="004F2820">
        <w:t>A helyiségcsoport bérbeadása kapcsán 2006-ban keletkezett előzményi iratokból megállapítható, az Egyesület a helyiség bérbevételi kérelmében kérte, hogy a működés megkezdéséhez elengedhetetlenül szükséges kialakítás minimális költségének előzetesen kalkulált nagyságára, valamint a non-profit tevékenység jellegére tekintettel a bérbevétel időtartama 15 évre kerüljön megállapításra, míg a bérleti díj mértékét 90,-Ft/m</w:t>
      </w:r>
      <w:r w:rsidRPr="004F2820">
        <w:rPr>
          <w:vertAlign w:val="superscript"/>
        </w:rPr>
        <w:t>2</w:t>
      </w:r>
      <w:r w:rsidRPr="004F2820">
        <w:t xml:space="preserve"> + Áfa összegben kérték megállapítani, ami a piaci bérleti díj mértékének 1/10-ed része. Kérték továbbá a 3 havi bérleti díjjal megegyező mértékű megszerzési díjfizetési kötelezettség alóli mentesség megadását is. Az Egyesület kérésének helyt adva a Tulajdonosi Bizottság 371/2006.(06.20.) sz. T.B. határozatával hozzájárult az 1.696 m</w:t>
      </w:r>
      <w:r w:rsidRPr="004F2820">
        <w:rPr>
          <w:vertAlign w:val="superscript"/>
        </w:rPr>
        <w:t>2</w:t>
      </w:r>
      <w:r w:rsidRPr="004F2820">
        <w:t>-es ingatlanrész bérbeadásához, melynek során  kedvezményes bérleti díj (152.640,-Ft/hó + Áfa) került megállapítása, és egyidejűleg – további kedvezményt biztosítva - a megszerzési díjfizetési kötelezettség teljesítése alól is mentesítette az Egyesületet.</w:t>
      </w:r>
      <w:r w:rsidRPr="004F2820">
        <w:rPr>
          <w:i/>
          <w:color w:val="FF0000"/>
        </w:rPr>
        <w:t xml:space="preserve"> </w:t>
      </w:r>
    </w:p>
    <w:p w:rsidR="004F2820" w:rsidRPr="004F2820" w:rsidRDefault="004F2820" w:rsidP="004F2820">
      <w:pPr>
        <w:pStyle w:val="BPszvegtest"/>
        <w:rPr>
          <w:i/>
          <w:color w:val="FF0000"/>
        </w:rPr>
      </w:pPr>
      <w:r w:rsidRPr="004F2820">
        <w:t>Az Egyesület 2007. október 1-től 2008. március 31-ig terjedő időszakban – a többszöri fizetési felszólítás ellenére – a bérleti</w:t>
      </w:r>
      <w:r w:rsidR="001C33A6">
        <w:t>- és üzemeltetési</w:t>
      </w:r>
      <w:r w:rsidRPr="004F2820">
        <w:t xml:space="preserve"> díjfizetési kötelezettségének nem tett eleget, ezáltal mindösszesen </w:t>
      </w:r>
      <w:r w:rsidR="001C33A6">
        <w:t>7.994.203,-Ft + kamat</w:t>
      </w:r>
      <w:r w:rsidRPr="004F2820">
        <w:t xml:space="preserve"> hátralékot halmozott fel. Miután az Egyesület  a többszöri felszólítás ellenére </w:t>
      </w:r>
      <w:r w:rsidR="001C33A6">
        <w:t>sem tett eleget</w:t>
      </w:r>
      <w:r w:rsidRPr="004F2820">
        <w:t xml:space="preserve"> fizetési kötelezettségének, így a bérleti szerződés 2008. április 30-i hatállyal felmondásra került. Az Egyesület a helyiségcsoportot </w:t>
      </w:r>
      <w:r w:rsidR="00546DEC">
        <w:t xml:space="preserve">a FIMŰV Zrt. </w:t>
      </w:r>
      <w:r w:rsidR="00546DEC">
        <w:lastRenderedPageBreak/>
        <w:t>részére</w:t>
      </w:r>
      <w:r w:rsidR="00546DEC" w:rsidRPr="00546DEC">
        <w:t xml:space="preserve"> </w:t>
      </w:r>
      <w:r w:rsidR="00546DEC" w:rsidRPr="004F2820">
        <w:t>2008.07.01-én adta birtokba</w:t>
      </w:r>
      <w:r w:rsidRPr="004F2820">
        <w:t xml:space="preserve">. </w:t>
      </w:r>
      <w:r w:rsidR="00220770" w:rsidRPr="004F2820">
        <w:rPr>
          <w:i/>
          <w:color w:val="FF0000"/>
        </w:rPr>
        <w:t>(1. sz. melléklet: Bérleti szerződés</w:t>
      </w:r>
      <w:r w:rsidR="00220770">
        <w:rPr>
          <w:i/>
          <w:color w:val="FF0000"/>
        </w:rPr>
        <w:t>, 2. sz. melléklet: Üzemeltetési szerződés, 3</w:t>
      </w:r>
      <w:r w:rsidRPr="004F2820">
        <w:rPr>
          <w:i/>
          <w:color w:val="FF0000"/>
        </w:rPr>
        <w:t xml:space="preserve">. sz. melléklet: Felmondás, </w:t>
      </w:r>
      <w:r w:rsidR="00220770">
        <w:rPr>
          <w:i/>
          <w:color w:val="FF0000"/>
        </w:rPr>
        <w:t>4</w:t>
      </w:r>
      <w:r w:rsidRPr="004F2820">
        <w:rPr>
          <w:i/>
          <w:color w:val="FF0000"/>
        </w:rPr>
        <w:t>. sz. melléklet: Átadás-átvételi jegyzőkönyv)</w:t>
      </w:r>
    </w:p>
    <w:p w:rsidR="0005103C" w:rsidRDefault="004F2820" w:rsidP="004F2820">
      <w:pPr>
        <w:pStyle w:val="BPszvegtest"/>
      </w:pPr>
      <w:r w:rsidRPr="004F2820">
        <w:t>A Fővárosi Önkormányzat és az Egyesület között a Fővárosi Bíróság Gazdasági Kollégiuma előtt 17.G.40</w:t>
      </w:r>
      <w:r w:rsidR="0005103C">
        <w:t>.</w:t>
      </w:r>
      <w:r w:rsidRPr="004F2820">
        <w:t xml:space="preserve">396/2009. szám alatt peres eljárás </w:t>
      </w:r>
      <w:r w:rsidR="008B548E">
        <w:t>indult</w:t>
      </w:r>
      <w:r w:rsidRPr="004F2820">
        <w:t xml:space="preserve">, miután a Fővárosi Önkormányzat az Egyesület ellen kártérítés, illetve helyiségbérleti díj megfizetése iránt fizetési meghagyás került kibocsátásra, mely ellen az Egyesület ellentmondással élt, így az eljárás perré alakult. </w:t>
      </w:r>
    </w:p>
    <w:p w:rsidR="00546DEC" w:rsidRPr="00612814" w:rsidRDefault="00A31B2E" w:rsidP="004F2820">
      <w:pPr>
        <w:pStyle w:val="BPszvegtest"/>
        <w:rPr>
          <w:i/>
          <w:color w:val="FF0000"/>
        </w:rPr>
      </w:pPr>
      <w:r>
        <w:t>Az Egyesület e</w:t>
      </w:r>
      <w:r w:rsidR="00A929F0">
        <w:t>zt követően kérelmet intézett a Fővárosi Önkormányzathoz, mely az összesen 7.994.203,-Ft tőketartozás 10 éven keresztül, havi törlesztő részletekben történő megfizetésére</w:t>
      </w:r>
      <w:r w:rsidR="00612814">
        <w:t>, és a késedelmi kamat elengedésére</w:t>
      </w:r>
      <w:r w:rsidR="00A929F0">
        <w:t xml:space="preserve"> irányult. A Pénzügyi és Közbeszerzési Bizottság 120/2010.(03.10.) sz. PKB határozatával, valamint a Gazdasági Bizottság 119/2010.(03.23.) sz. G.B. határozatával az Egyesület kérelmét elutasította</w:t>
      </w:r>
      <w:r w:rsidR="00612814">
        <w:t xml:space="preserve">, és a Fővárosi Önkormányzat követelésének peres úton történő érvényesítését továbbra is fenntartotta, így a perben egyezség nem jött létre.  </w:t>
      </w:r>
      <w:r w:rsidR="00612814" w:rsidRPr="00612814">
        <w:rPr>
          <w:i/>
          <w:color w:val="FF0000"/>
        </w:rPr>
        <w:t>(</w:t>
      </w:r>
      <w:r w:rsidR="00220770">
        <w:rPr>
          <w:i/>
          <w:color w:val="FF0000"/>
        </w:rPr>
        <w:t>5</w:t>
      </w:r>
      <w:r w:rsidR="00612814" w:rsidRPr="00612814">
        <w:rPr>
          <w:i/>
          <w:color w:val="FF0000"/>
        </w:rPr>
        <w:t>. sz. melléklet: Határozat kivonatok)</w:t>
      </w:r>
    </w:p>
    <w:p w:rsidR="0005103C" w:rsidRDefault="00E5032F" w:rsidP="004F2820">
      <w:pPr>
        <w:pStyle w:val="BPszvegtest"/>
      </w:pPr>
      <w:r>
        <w:t>Budapest Főváros Önkormányzata felperes az Egyesület alperes ellen tartozás megfizetése iránti perében a Fővárosi Bíróság 17.G.40.396/2009/14. számú ítéletében – mely 2010. május 26-án jogerőre emelkedett és végrehajthatóvá vált – kötelezte az Egyesületet, hogy fizessen meg a felperesnek 7.994.203,-Ft-ot, és 1.141.871,-Ft után 2008. április 1-től, 6.852.332,-Ft után 2008. június 16-től, a kifizetésig járó, naptári félévenként a késedelemmel érintett félévet megelőző utolsó napon érvényes jegybanki alapkamattal megegyező mértékű késedelmi kamatot és 375.000,-Ft perköltséget.</w:t>
      </w:r>
      <w:r>
        <w:tab/>
      </w:r>
      <w:r>
        <w:br/>
      </w:r>
      <w:r w:rsidR="00EB531B">
        <w:t>A bíróság alperesnek 24 havi részletfizetést engedélyez akként, hogy 7.994.203,-Ft tőkét 12 havi egyenlő összegben köteles megfizetni havi 666.000,-Ft összegben az adott hó 15. napjáig. Az első részlet 668.203,-Ft összegben 2010. április 30-ig esedékes. A késedelmi kamatot és a perköltséget további 12 hónapon belül egyenlő részletben köteles tárgyhó 15-ig esedékesen kiegyenlíteni. Kéthavi részlet elmulasztásával a teljes, még fennálló tőke és késedelmi kamat, valamint perköltség tartozás egy összegben esedékessé válik.</w:t>
      </w:r>
      <w:r w:rsidR="006A338E">
        <w:t xml:space="preserve"> </w:t>
      </w:r>
      <w:r w:rsidR="006A338E" w:rsidRPr="00FD475C">
        <w:rPr>
          <w:i/>
          <w:color w:val="FF0000"/>
        </w:rPr>
        <w:t>(</w:t>
      </w:r>
      <w:r w:rsidR="00220770">
        <w:rPr>
          <w:i/>
          <w:color w:val="FF0000"/>
        </w:rPr>
        <w:t>6</w:t>
      </w:r>
      <w:r w:rsidR="006A338E" w:rsidRPr="00FD475C">
        <w:rPr>
          <w:i/>
          <w:color w:val="FF0000"/>
        </w:rPr>
        <w:t>. sz. melléklet: Jogerős ítélet)</w:t>
      </w:r>
    </w:p>
    <w:p w:rsidR="006A338E" w:rsidRPr="00FD475C" w:rsidRDefault="006A338E" w:rsidP="004F2820">
      <w:pPr>
        <w:pStyle w:val="BPszvegtest"/>
        <w:rPr>
          <w:i/>
          <w:color w:val="FF0000"/>
        </w:rPr>
      </w:pPr>
      <w:r>
        <w:t xml:space="preserve">Tekintettel arra, hogy az Egyesület részletfizetési kötelezettségének nem tett eleget, </w:t>
      </w:r>
      <w:r w:rsidR="00FD475C">
        <w:t xml:space="preserve">így a Fővárosi Önkormányzat kérésére </w:t>
      </w:r>
      <w:r w:rsidR="00516EE2">
        <w:t xml:space="preserve">a </w:t>
      </w:r>
      <w:r w:rsidR="00FD475C">
        <w:t xml:space="preserve">Fővárosi Bíróság Gazdasági Kollégiuma által végrehajtási lap </w:t>
      </w:r>
      <w:r w:rsidR="00516EE2">
        <w:t>került kibocsátására</w:t>
      </w:r>
      <w:r w:rsidR="00FD475C">
        <w:t xml:space="preserve">. </w:t>
      </w:r>
      <w:r w:rsidR="00FD475C" w:rsidRPr="00FD475C">
        <w:rPr>
          <w:i/>
          <w:color w:val="FF0000"/>
        </w:rPr>
        <w:t>(</w:t>
      </w:r>
      <w:r w:rsidR="00220770">
        <w:rPr>
          <w:i/>
          <w:color w:val="FF0000"/>
        </w:rPr>
        <w:t>7</w:t>
      </w:r>
      <w:r w:rsidR="00FD475C" w:rsidRPr="00FD475C">
        <w:rPr>
          <w:i/>
          <w:color w:val="FF0000"/>
        </w:rPr>
        <w:t>. sz. melléklet: Végrehajtási lap)</w:t>
      </w:r>
    </w:p>
    <w:p w:rsidR="00D9747E" w:rsidRDefault="00A61B58" w:rsidP="004F2820">
      <w:pPr>
        <w:pStyle w:val="BPszvegtest"/>
      </w:pPr>
      <w:r>
        <w:t>Pusztai László önálló bírósági végrehajtó által 0127</w:t>
      </w:r>
      <w:r w:rsidR="004C7FAB">
        <w:t xml:space="preserve">.V.1329/2010/22 végrehajtói ügyszámon felvett jegyzőkönyv </w:t>
      </w:r>
      <w:r w:rsidR="00B12552">
        <w:t>megállapításai szerint</w:t>
      </w:r>
      <w:r w:rsidR="00CC5FFA">
        <w:t xml:space="preserve"> </w:t>
      </w:r>
      <w:r w:rsidR="004C7FAB">
        <w:t xml:space="preserve">az Egyesületnek más székhelye nincs, bejelentett bankszámlaszámára kiadott hatósági átutalási megbízás nem vezetett eredményre, más pénzforgalmi szolgáltatónál kezelt követeléssel nem rendelkezik, lefoglalható és értékesíthető vagyontárgyáról nincs tudomása. </w:t>
      </w:r>
      <w:r w:rsidR="00E5032F">
        <w:t xml:space="preserve">Tekintettel arra, hogy az adós Egyesület tulajdonosként sem a gépjármű-nyilvántartásban, sem a földhivatalok információs rendszerének adatbázisában nem szerepel, vagyontárgyai nem fellelhetőek, ezért a követelés jelenleg behajthatatlan, az eljárás szünetel. </w:t>
      </w:r>
      <w:r w:rsidR="00452618" w:rsidRPr="00452618">
        <w:rPr>
          <w:i/>
          <w:color w:val="FF0000"/>
        </w:rPr>
        <w:t>(</w:t>
      </w:r>
      <w:r w:rsidR="00220770">
        <w:rPr>
          <w:i/>
          <w:color w:val="FF0000"/>
        </w:rPr>
        <w:t>8</w:t>
      </w:r>
      <w:r w:rsidR="00452618" w:rsidRPr="00452618">
        <w:rPr>
          <w:i/>
          <w:color w:val="FF0000"/>
        </w:rPr>
        <w:t xml:space="preserve">. sz. melléklet: </w:t>
      </w:r>
      <w:r w:rsidR="007E7D78">
        <w:rPr>
          <w:i/>
          <w:color w:val="FF0000"/>
        </w:rPr>
        <w:t xml:space="preserve">Foglalási jegyzőkönyvek, </w:t>
      </w:r>
      <w:r w:rsidR="00220770">
        <w:rPr>
          <w:i/>
          <w:color w:val="FF0000"/>
        </w:rPr>
        <w:t>9</w:t>
      </w:r>
      <w:r w:rsidR="007E7D78">
        <w:rPr>
          <w:i/>
          <w:color w:val="FF0000"/>
        </w:rPr>
        <w:t xml:space="preserve">. sz. melléklet: Jegyzőkönyv végrehajtási ügyben, </w:t>
      </w:r>
      <w:r w:rsidR="00220770">
        <w:rPr>
          <w:i/>
          <w:color w:val="FF0000"/>
        </w:rPr>
        <w:t>10</w:t>
      </w:r>
      <w:r w:rsidR="007E7D78">
        <w:rPr>
          <w:i/>
          <w:color w:val="FF0000"/>
        </w:rPr>
        <w:t>. sz. melléklet: D</w:t>
      </w:r>
      <w:r w:rsidR="00452618" w:rsidRPr="00452618">
        <w:rPr>
          <w:i/>
          <w:color w:val="FF0000"/>
        </w:rPr>
        <w:t>íjjegyzék)</w:t>
      </w:r>
    </w:p>
    <w:p w:rsidR="00133E95" w:rsidRPr="00F238A0" w:rsidRDefault="00133E95" w:rsidP="00133E95">
      <w:pPr>
        <w:spacing w:after="0"/>
        <w:jc w:val="both"/>
        <w:rPr>
          <w:rFonts w:ascii="Arial" w:hAnsi="Arial" w:cs="Arial"/>
          <w:szCs w:val="24"/>
        </w:rPr>
      </w:pPr>
      <w:r w:rsidRPr="00AE128B">
        <w:rPr>
          <w:rFonts w:ascii="Arial" w:hAnsi="Arial" w:cs="Arial"/>
          <w:szCs w:val="24"/>
        </w:rPr>
        <w:t xml:space="preserve">A </w:t>
      </w:r>
      <w:r>
        <w:rPr>
          <w:rFonts w:ascii="Arial" w:hAnsi="Arial" w:cs="Arial"/>
          <w:szCs w:val="24"/>
        </w:rPr>
        <w:t xml:space="preserve">Fővárosi Önkormányzat vagyonáról, a vagyontárgyak feletti tulajdonosi jogok gyakorlásáról szóló 75/2007. (XII.28.) sz. önkormányzati rendelet (továbbiakban: Vr.) </w:t>
      </w:r>
      <w:r w:rsidRPr="00AE128B">
        <w:rPr>
          <w:rFonts w:ascii="Arial" w:hAnsi="Arial" w:cs="Arial"/>
          <w:szCs w:val="24"/>
        </w:rPr>
        <w:t xml:space="preserve">87. </w:t>
      </w:r>
      <w:r w:rsidR="005326E6" w:rsidRPr="00AE128B">
        <w:rPr>
          <w:rFonts w:ascii="Arial" w:hAnsi="Arial" w:cs="Arial"/>
          <w:szCs w:val="24"/>
        </w:rPr>
        <w:t xml:space="preserve">§ 4. </w:t>
      </w:r>
      <w:r w:rsidR="005326E6">
        <w:rPr>
          <w:rFonts w:ascii="Arial" w:hAnsi="Arial" w:cs="Arial"/>
          <w:szCs w:val="24"/>
        </w:rPr>
        <w:t xml:space="preserve">a) pontja szerint behajthatatlan követelésnek minősül az a követelés, amelyre az adós ellen vezetett végrehajtás során nincs fedezet, vagy a talált fedezet a követelést csak részben fedezi (amennyiben a végrehajtás közvetlenül nem vezetett eredményre és a végrehajtást szüneteltetik, az óvatosság elvéből következően a behajthatatlanság – nemleges foglalási jegyzőkönyv alapján –  </w:t>
      </w:r>
      <w:r w:rsidR="005326E6">
        <w:rPr>
          <w:rFonts w:ascii="Arial" w:hAnsi="Arial" w:cs="Arial"/>
          <w:szCs w:val="24"/>
        </w:rPr>
        <w:lastRenderedPageBreak/>
        <w:t>vélelmezhető),</w:t>
      </w:r>
      <w:r w:rsidR="005326E6" w:rsidRPr="00AE128B">
        <w:rPr>
          <w:rFonts w:ascii="Arial" w:hAnsi="Arial" w:cs="Arial"/>
          <w:szCs w:val="24"/>
        </w:rPr>
        <w:t xml:space="preserve"> ezért a fentiekben ismertetett előzményekre tekintettel </w:t>
      </w:r>
      <w:r w:rsidR="005326E6">
        <w:rPr>
          <w:rFonts w:ascii="Arial" w:hAnsi="Arial" w:cs="Arial"/>
          <w:szCs w:val="24"/>
        </w:rPr>
        <w:t xml:space="preserve">javasolt </w:t>
      </w:r>
      <w:r w:rsidR="005326E6" w:rsidRPr="00F238A0">
        <w:rPr>
          <w:rFonts w:ascii="Arial" w:hAnsi="Arial" w:cs="Arial"/>
        </w:rPr>
        <w:t xml:space="preserve">a </w:t>
      </w:r>
      <w:r w:rsidR="005326E6">
        <w:rPr>
          <w:rFonts w:ascii="Arial" w:hAnsi="Arial" w:cs="Arial"/>
        </w:rPr>
        <w:t>Gesztus Műhely Egyesülett</w:t>
      </w:r>
      <w:r w:rsidR="005326E6" w:rsidRPr="00F238A0">
        <w:rPr>
          <w:rFonts w:ascii="Arial" w:hAnsi="Arial" w:cs="Arial"/>
        </w:rPr>
        <w:t xml:space="preserve">el szembeni </w:t>
      </w:r>
      <w:r w:rsidR="005326E6">
        <w:rPr>
          <w:rFonts w:ascii="Arial" w:hAnsi="Arial" w:cs="Arial"/>
        </w:rPr>
        <w:t>követelés számviteli rendezés</w:t>
      </w:r>
      <w:r w:rsidR="005326E6" w:rsidRPr="00F238A0">
        <w:rPr>
          <w:rFonts w:ascii="Arial" w:hAnsi="Arial" w:cs="Arial"/>
        </w:rPr>
        <w:t>e</w:t>
      </w:r>
      <w:r w:rsidR="005326E6">
        <w:rPr>
          <w:rFonts w:ascii="Arial" w:hAnsi="Arial" w:cs="Arial"/>
        </w:rPr>
        <w:t>.</w:t>
      </w:r>
      <w:r w:rsidR="005326E6" w:rsidRPr="00F238A0">
        <w:rPr>
          <w:rFonts w:ascii="Arial" w:hAnsi="Arial" w:cs="Arial"/>
          <w:szCs w:val="24"/>
        </w:rPr>
        <w:t xml:space="preserve"> </w:t>
      </w:r>
    </w:p>
    <w:p w:rsidR="00133E95" w:rsidRPr="00AE128B" w:rsidRDefault="00133E95" w:rsidP="00133E95">
      <w:pPr>
        <w:spacing w:after="0"/>
        <w:jc w:val="both"/>
        <w:rPr>
          <w:rFonts w:ascii="Arial" w:hAnsi="Arial" w:cs="Arial"/>
          <w:szCs w:val="24"/>
        </w:rPr>
      </w:pPr>
    </w:p>
    <w:p w:rsidR="00133E95" w:rsidRDefault="00133E95" w:rsidP="00B12552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AE128B">
        <w:rPr>
          <w:rFonts w:ascii="Arial" w:hAnsi="Arial" w:cs="Arial"/>
          <w:szCs w:val="24"/>
        </w:rPr>
        <w:t>A</w:t>
      </w:r>
      <w:r w:rsidRPr="00AE128B">
        <w:rPr>
          <w:rFonts w:ascii="Arial" w:hAnsi="Arial" w:cs="Arial"/>
          <w:b/>
          <w:szCs w:val="24"/>
        </w:rPr>
        <w:t xml:space="preserve"> </w:t>
      </w:r>
      <w:r w:rsidRPr="00AE128B">
        <w:rPr>
          <w:rFonts w:ascii="Arial" w:hAnsi="Arial" w:cs="Arial"/>
          <w:szCs w:val="24"/>
        </w:rPr>
        <w:t xml:space="preserve">Vr. 44. § (2) bekezdés </w:t>
      </w:r>
      <w:r>
        <w:rPr>
          <w:rFonts w:ascii="Arial" w:hAnsi="Arial" w:cs="Arial"/>
          <w:szCs w:val="24"/>
        </w:rPr>
        <w:t>c</w:t>
      </w:r>
      <w:r w:rsidRPr="00AE128B">
        <w:rPr>
          <w:rFonts w:ascii="Arial" w:hAnsi="Arial" w:cs="Arial"/>
          <w:szCs w:val="24"/>
        </w:rPr>
        <w:t>) pontja szerint</w:t>
      </w:r>
      <w:r w:rsidR="00B12552">
        <w:rPr>
          <w:rFonts w:ascii="Arial" w:hAnsi="Arial" w:cs="Arial"/>
          <w:szCs w:val="24"/>
        </w:rPr>
        <w:t xml:space="preserve"> a</w:t>
      </w:r>
      <w:r w:rsidRPr="00AE128B">
        <w:rPr>
          <w:rFonts w:ascii="Arial" w:hAnsi="Arial" w:cs="Arial"/>
          <w:szCs w:val="24"/>
        </w:rPr>
        <w:t xml:space="preserve"> behajthatatlanná vált fizetési követelésről való lemondásról </w:t>
      </w:r>
      <w:r>
        <w:rPr>
          <w:rFonts w:ascii="Arial" w:hAnsi="Arial" w:cs="Arial"/>
          <w:szCs w:val="24"/>
        </w:rPr>
        <w:t xml:space="preserve">2 millió </w:t>
      </w:r>
      <w:r w:rsidRPr="00AE128B">
        <w:rPr>
          <w:rFonts w:ascii="Arial" w:hAnsi="Arial" w:cs="Arial"/>
          <w:szCs w:val="24"/>
        </w:rPr>
        <w:t xml:space="preserve">forint egyedi forgalmi értéket </w:t>
      </w:r>
      <w:r>
        <w:rPr>
          <w:rFonts w:ascii="Arial" w:hAnsi="Arial" w:cs="Arial"/>
          <w:szCs w:val="24"/>
        </w:rPr>
        <w:t xml:space="preserve">elérő, vagy azt meghaladó ügyek esetén a Fővárosi Közgyűlés </w:t>
      </w:r>
      <w:r w:rsidRPr="00AE128B">
        <w:rPr>
          <w:rFonts w:ascii="Arial" w:hAnsi="Arial" w:cs="Arial"/>
          <w:szCs w:val="24"/>
        </w:rPr>
        <w:t>jogosult dönteni.</w:t>
      </w:r>
    </w:p>
    <w:p w:rsidR="00B12552" w:rsidRPr="00AE128B" w:rsidRDefault="00B12552" w:rsidP="00B12552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133E95" w:rsidRPr="000C4817" w:rsidRDefault="00133E95" w:rsidP="00B12552">
      <w:pPr>
        <w:pStyle w:val="BPmegszlts"/>
        <w:spacing w:before="0" w:after="0" w:line="240" w:lineRule="auto"/>
        <w:jc w:val="both"/>
        <w:rPr>
          <w:b/>
          <w:szCs w:val="24"/>
        </w:rPr>
      </w:pPr>
      <w:r w:rsidRPr="000C4817">
        <w:rPr>
          <w:szCs w:val="24"/>
        </w:rPr>
        <w:t xml:space="preserve">Fentiek alapján kérem </w:t>
      </w:r>
      <w:r>
        <w:rPr>
          <w:szCs w:val="24"/>
        </w:rPr>
        <w:t xml:space="preserve">a </w:t>
      </w:r>
      <w:r w:rsidRPr="000C4817">
        <w:rPr>
          <w:szCs w:val="24"/>
        </w:rPr>
        <w:t>Tisztelt</w:t>
      </w:r>
      <w:r>
        <w:rPr>
          <w:szCs w:val="24"/>
        </w:rPr>
        <w:t xml:space="preserve"> Fővárosi</w:t>
      </w:r>
      <w:r w:rsidRPr="000C4817">
        <w:rPr>
          <w:szCs w:val="24"/>
        </w:rPr>
        <w:t xml:space="preserve"> </w:t>
      </w:r>
      <w:r>
        <w:rPr>
          <w:szCs w:val="24"/>
        </w:rPr>
        <w:t>Közgyűlést</w:t>
      </w:r>
      <w:r w:rsidRPr="000C4817">
        <w:rPr>
          <w:szCs w:val="24"/>
        </w:rPr>
        <w:t xml:space="preserve">, hogy </w:t>
      </w:r>
      <w:r>
        <w:rPr>
          <w:szCs w:val="24"/>
        </w:rPr>
        <w:t xml:space="preserve">a Fővárosi Önkormányzat </w:t>
      </w:r>
      <w:r w:rsidR="00926CD9">
        <w:rPr>
          <w:szCs w:val="24"/>
        </w:rPr>
        <w:t>Gesztus Műhely Egyesülettel</w:t>
      </w:r>
      <w:r>
        <w:rPr>
          <w:szCs w:val="24"/>
        </w:rPr>
        <w:t xml:space="preserve"> szemben fennálló követelése ügyében hozza meg döntését.</w:t>
      </w:r>
    </w:p>
    <w:p w:rsidR="00D9747E" w:rsidRPr="004F2820" w:rsidRDefault="00D9747E" w:rsidP="004F2820">
      <w:pPr>
        <w:pStyle w:val="BPszvegtest"/>
      </w:pPr>
    </w:p>
    <w:p w:rsidR="009B1D54" w:rsidRDefault="009B1D54" w:rsidP="009B1D54">
      <w:pPr>
        <w:pStyle w:val="BPhatrozatijavaslat"/>
      </w:pPr>
      <w:r>
        <w:t>Határozati javaslat</w:t>
      </w:r>
    </w:p>
    <w:p w:rsidR="002B1162" w:rsidRDefault="002B1162" w:rsidP="002B1162">
      <w:pPr>
        <w:pStyle w:val="BPszvegtest"/>
      </w:pPr>
      <w:r w:rsidRPr="00873BC2">
        <w:t xml:space="preserve">A Fővárosi Közgyűlés </w:t>
      </w:r>
      <w:r>
        <w:t>a</w:t>
      </w:r>
      <w:r w:rsidRPr="00873BC2">
        <w:t xml:space="preserve"> Fővárosi Önkormányzat vagyonáról, a vagyontárgyak feletti tulajdonosi jogok gyakorlásáról szóló 75/2007. (XII. 28.) Főv. Kgy. rendele</w:t>
      </w:r>
      <w:r>
        <w:t>t 44. § (2) bekezdés c) pontja,</w:t>
      </w:r>
      <w:r w:rsidRPr="00873BC2">
        <w:t xml:space="preserve"> valamint a </w:t>
      </w:r>
      <w:r>
        <w:rPr>
          <w:bCs/>
        </w:rPr>
        <w:t xml:space="preserve">87. § 4. </w:t>
      </w:r>
      <w:r w:rsidR="005326E6">
        <w:rPr>
          <w:bCs/>
        </w:rPr>
        <w:t>a</w:t>
      </w:r>
      <w:r>
        <w:rPr>
          <w:bCs/>
        </w:rPr>
        <w:t>)</w:t>
      </w:r>
      <w:r w:rsidRPr="00873BC2">
        <w:rPr>
          <w:bCs/>
        </w:rPr>
        <w:t xml:space="preserve"> pontja</w:t>
      </w:r>
      <w:r w:rsidRPr="00873BC2">
        <w:t xml:space="preserve"> </w:t>
      </w:r>
      <w:r>
        <w:t xml:space="preserve">alapján </w:t>
      </w:r>
      <w:r w:rsidRPr="00873BC2">
        <w:t>úgy dönt, hogy:</w:t>
      </w:r>
    </w:p>
    <w:p w:rsidR="002B1162" w:rsidRDefault="002B1162" w:rsidP="002B1162">
      <w:pPr>
        <w:pStyle w:val="BPszvegtest"/>
        <w:ind w:left="284" w:hanging="284"/>
      </w:pPr>
      <w:r>
        <w:t xml:space="preserve">1. a Fővárosi Önkormányzat  </w:t>
      </w:r>
      <w:r w:rsidR="00D47482">
        <w:t>Gesztus Műhely Egyesülettel</w:t>
      </w:r>
      <w:r>
        <w:t xml:space="preserve"> szemben fennálló bruttó </w:t>
      </w:r>
      <w:r w:rsidR="00D47482">
        <w:t>7.994.203</w:t>
      </w:r>
      <w:r>
        <w:t xml:space="preserve">,-Ft + kamat összegű követelése vonatkozásában – tekintettel a </w:t>
      </w:r>
      <w:r w:rsidR="00D47482">
        <w:t>Pusztai László önálló bírósági végrehajtó</w:t>
      </w:r>
      <w:r>
        <w:t xml:space="preserve"> részéről </w:t>
      </w:r>
      <w:r w:rsidR="007E7D78">
        <w:t xml:space="preserve">2011. március 8-án felvett </w:t>
      </w:r>
      <w:r w:rsidR="00D47482">
        <w:t>0127.V.1329/2010/22</w:t>
      </w:r>
      <w:r w:rsidR="007E7D78">
        <w:t>. számú</w:t>
      </w:r>
      <w:r>
        <w:t xml:space="preserve"> jegyzőkönyvben foglaltakra, </w:t>
      </w:r>
      <w:r w:rsidR="00E93152">
        <w:t xml:space="preserve">valamint a 2011. április 30-án végrehajtó által kiadott 0127.V.1329/2010/25 számú díjjegyzékben foglaltakra, </w:t>
      </w:r>
      <w:r w:rsidR="005326E6">
        <w:t xml:space="preserve">mely szerint </w:t>
      </w:r>
      <w:r>
        <w:t>a kö</w:t>
      </w:r>
      <w:r w:rsidR="005326E6">
        <w:t xml:space="preserve">vetelés jelenleg behajthatatlan </w:t>
      </w:r>
      <w:r>
        <w:t>- a behajthatatlanság tényét megállapítja és egyidejűleg a követelésről lemond.</w:t>
      </w:r>
    </w:p>
    <w:p w:rsidR="002B1162" w:rsidRPr="00873BC2" w:rsidRDefault="002B1162" w:rsidP="002B1162">
      <w:pPr>
        <w:pStyle w:val="BPszvegtest"/>
        <w:ind w:left="284" w:hanging="284"/>
      </w:pPr>
      <w:r>
        <w:t xml:space="preserve">2. Felkéri a Főpolgármestert, hogy az 1. pontban foglaltak alapján tegye meg a szükséges intézkedést a behajthatatlan követelés számviteli rendezése és annak leírása érdekében. </w:t>
      </w:r>
    </w:p>
    <w:p w:rsidR="009B1D54" w:rsidRPr="004B3EE3" w:rsidRDefault="009B1D54" w:rsidP="009B1D54">
      <w:pPr>
        <w:pStyle w:val="BPhatrid-felels"/>
      </w:pPr>
      <w:r w:rsidRPr="004B3EE3">
        <w:t>határidő:</w:t>
      </w:r>
      <w:r w:rsidRPr="004B3EE3">
        <w:tab/>
      </w:r>
      <w:r w:rsidR="00381896">
        <w:t>30 nap</w:t>
      </w:r>
    </w:p>
    <w:p w:rsidR="009B1D54" w:rsidRPr="004B3EE3" w:rsidRDefault="009B1D54" w:rsidP="009B1D54">
      <w:pPr>
        <w:pStyle w:val="BPhatrid-felels"/>
      </w:pPr>
      <w:r w:rsidRPr="004B3EE3">
        <w:t xml:space="preserve">felelős: </w:t>
      </w:r>
      <w:r w:rsidRPr="004B3EE3">
        <w:tab/>
      </w:r>
      <w:r w:rsidR="00381896">
        <w:t>Főpolgármester</w:t>
      </w:r>
    </w:p>
    <w:p w:rsidR="003D589A" w:rsidRPr="00AA4ACA" w:rsidRDefault="003D589A" w:rsidP="00DF44B1">
      <w:pPr>
        <w:pStyle w:val="BPdtum"/>
        <w:rPr>
          <w:i w:val="0"/>
        </w:rPr>
      </w:pPr>
    </w:p>
    <w:p w:rsidR="00AA4ACA" w:rsidRPr="00220770" w:rsidRDefault="00AA4ACA" w:rsidP="00BD6083">
      <w:pPr>
        <w:pStyle w:val="BPszvegtest"/>
      </w:pPr>
      <w:r w:rsidRPr="00AA4ACA">
        <w:rPr>
          <w:b/>
        </w:rPr>
        <w:t>Határozathozatal módja:</w:t>
      </w:r>
      <w:r w:rsidR="00381896">
        <w:rPr>
          <w:b/>
        </w:rPr>
        <w:t xml:space="preserve"> </w:t>
      </w:r>
      <w:r w:rsidR="00381896" w:rsidRPr="00220770">
        <w:t>egyszerű szavazattöbbség</w:t>
      </w:r>
    </w:p>
    <w:p w:rsidR="006F3A84" w:rsidRPr="006F3A84" w:rsidRDefault="006F3A84" w:rsidP="00DF44B1">
      <w:pPr>
        <w:pStyle w:val="BPdtum"/>
        <w:rPr>
          <w:i w:val="0"/>
        </w:rPr>
      </w:pPr>
    </w:p>
    <w:p w:rsidR="00DF44B1" w:rsidRDefault="00DF44B1" w:rsidP="00DF44B1">
      <w:pPr>
        <w:pStyle w:val="BPdtum"/>
      </w:pPr>
      <w:r w:rsidRPr="009509C3">
        <w:t>Budapest,</w:t>
      </w:r>
      <w:r w:rsidR="00D07240">
        <w:t xml:space="preserve"> </w:t>
      </w:r>
      <w:r w:rsidRPr="009509C3">
        <w:t>20</w:t>
      </w:r>
      <w:r w:rsidR="00FC3D8A">
        <w:t>1</w:t>
      </w:r>
      <w:r w:rsidR="00904DC8">
        <w:t>1</w:t>
      </w:r>
      <w:r w:rsidRPr="009509C3">
        <w:t>.</w:t>
      </w:r>
      <w:r w:rsidR="007F6093">
        <w:t xml:space="preserve"> </w:t>
      </w:r>
      <w:r w:rsidR="00381896">
        <w:t xml:space="preserve">augusztus </w:t>
      </w:r>
      <w:r w:rsidR="007F6093">
        <w:t>„   ”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2202"/>
      </w:tblGrid>
      <w:tr w:rsidR="00715F0F" w:rsidRPr="009509C3" w:rsidTr="00ED6427">
        <w:trPr>
          <w:trHeight w:val="138"/>
          <w:jc w:val="right"/>
        </w:trPr>
        <w:tc>
          <w:tcPr>
            <w:tcW w:w="0" w:type="auto"/>
            <w:noWrap/>
          </w:tcPr>
          <w:p w:rsidR="00715F0F" w:rsidRPr="009509C3" w:rsidRDefault="00715F0F" w:rsidP="00ED6427">
            <w:pPr>
              <w:pStyle w:val="BPtisztelettel"/>
              <w:jc w:val="both"/>
            </w:pPr>
          </w:p>
        </w:tc>
      </w:tr>
      <w:tr w:rsidR="00715F0F" w:rsidRPr="009509C3" w:rsidTr="00ED6427">
        <w:trPr>
          <w:trHeight w:val="961"/>
          <w:jc w:val="right"/>
        </w:trPr>
        <w:tc>
          <w:tcPr>
            <w:tcW w:w="0" w:type="auto"/>
            <w:noWrap/>
          </w:tcPr>
          <w:p w:rsidR="00715F0F" w:rsidRPr="007F6093" w:rsidRDefault="00FC3D8A" w:rsidP="007F6093">
            <w:pPr>
              <w:pStyle w:val="BPalrs"/>
            </w:pPr>
            <w:r>
              <w:rPr>
                <w:rStyle w:val="Helyrzszveg"/>
                <w:color w:val="auto"/>
              </w:rPr>
              <w:t xml:space="preserve">Dr. </w:t>
            </w:r>
            <w:r w:rsidR="00CA7DA9">
              <w:rPr>
                <w:rStyle w:val="Helyrzszveg"/>
                <w:color w:val="auto"/>
              </w:rPr>
              <w:t>Bagdy Gábor</w:t>
            </w:r>
          </w:p>
          <w:p w:rsidR="00715F0F" w:rsidRPr="00244DE0" w:rsidRDefault="00542DEF" w:rsidP="00542DEF">
            <w:pPr>
              <w:pStyle w:val="Bpalrstitulus"/>
              <w:jc w:val="both"/>
            </w:pPr>
            <w:r w:rsidRPr="00244DE0">
              <w:rPr>
                <w:rStyle w:val="Helyrzszveg"/>
                <w:color w:val="auto"/>
              </w:rPr>
              <w:t>főpolgármester-helyettes</w:t>
            </w:r>
          </w:p>
        </w:tc>
      </w:tr>
      <w:tr w:rsidR="007F6093" w:rsidRPr="009509C3" w:rsidTr="007F6093">
        <w:tblPrEx>
          <w:jc w:val="left"/>
        </w:tblPrEx>
        <w:trPr>
          <w:trHeight w:val="138"/>
        </w:trPr>
        <w:tc>
          <w:tcPr>
            <w:tcW w:w="0" w:type="auto"/>
            <w:noWrap/>
          </w:tcPr>
          <w:p w:rsidR="007F6093" w:rsidRPr="009509C3" w:rsidRDefault="007F6093" w:rsidP="00C05D63">
            <w:pPr>
              <w:pStyle w:val="BPtisztelettel"/>
              <w:jc w:val="both"/>
            </w:pPr>
            <w:r>
              <w:t>Láttam:</w:t>
            </w:r>
          </w:p>
        </w:tc>
      </w:tr>
      <w:tr w:rsidR="007F6093" w:rsidRPr="009509C3" w:rsidTr="007F6093">
        <w:tblPrEx>
          <w:jc w:val="left"/>
        </w:tblPrEx>
        <w:trPr>
          <w:trHeight w:val="961"/>
        </w:trPr>
        <w:tc>
          <w:tcPr>
            <w:tcW w:w="0" w:type="auto"/>
            <w:noWrap/>
          </w:tcPr>
          <w:p w:rsidR="007F6093" w:rsidRPr="007F6093" w:rsidRDefault="009306EA" w:rsidP="00C05D63">
            <w:pPr>
              <w:pStyle w:val="BPalrs"/>
            </w:pPr>
            <w:r>
              <w:rPr>
                <w:rStyle w:val="Helyrzszveg"/>
                <w:color w:val="auto"/>
              </w:rPr>
              <w:t>Sárádi Kálmánné dr.</w:t>
            </w:r>
          </w:p>
          <w:p w:rsidR="007F6093" w:rsidRPr="00244DE0" w:rsidRDefault="007F6093" w:rsidP="00C05D63">
            <w:pPr>
              <w:pStyle w:val="Bpalrstitulus"/>
              <w:jc w:val="both"/>
            </w:pPr>
            <w:r w:rsidRPr="00244DE0">
              <w:rPr>
                <w:rStyle w:val="Helyrzszveg"/>
                <w:color w:val="auto"/>
              </w:rPr>
              <w:t>főjegyző</w:t>
            </w:r>
          </w:p>
        </w:tc>
      </w:tr>
    </w:tbl>
    <w:p w:rsidR="007F6093" w:rsidRDefault="007F6093" w:rsidP="00FB3FA5">
      <w:pPr>
        <w:pStyle w:val="BPmellkletcm"/>
      </w:pPr>
    </w:p>
    <w:p w:rsidR="002408A2" w:rsidRDefault="002408A2" w:rsidP="00FB3FA5">
      <w:pPr>
        <w:pStyle w:val="BPmellkletcm"/>
      </w:pPr>
    </w:p>
    <w:p w:rsidR="002408A2" w:rsidRDefault="002408A2" w:rsidP="00FB3FA5">
      <w:pPr>
        <w:pStyle w:val="BPmellkletcm"/>
      </w:pPr>
    </w:p>
    <w:p w:rsidR="002408A2" w:rsidRDefault="002408A2" w:rsidP="00FB3FA5">
      <w:pPr>
        <w:pStyle w:val="BPmellkletcm"/>
      </w:pPr>
    </w:p>
    <w:p w:rsidR="00523FE7" w:rsidRDefault="00987084" w:rsidP="00FB3FA5">
      <w:pPr>
        <w:pStyle w:val="BPmellkletcm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476.2pt;height:0;mso-left-percent:-10001;mso-top-percent:-10001;mso-position-horizontal:absolute;mso-position-horizontal-relative:char;mso-position-vertical:absolute;mso-position-vertical-relative:line;mso-left-percent:-10001;mso-top-percent:-10001" o:connectortype="straight" strokeweight=".3pt">
            <w10:wrap type="none"/>
            <w10:anchorlock/>
          </v:shape>
        </w:pict>
      </w:r>
    </w:p>
    <w:p w:rsidR="00B20B0B" w:rsidRDefault="00213467" w:rsidP="00430D4B">
      <w:pPr>
        <w:pStyle w:val="BPmellkletcm"/>
      </w:pPr>
      <w:r>
        <w:t>mellékletek</w:t>
      </w:r>
      <w:r w:rsidR="00FB3FA5" w:rsidRPr="009509C3">
        <w:t>:</w:t>
      </w:r>
    </w:p>
    <w:p w:rsidR="00220770" w:rsidRDefault="00E5032F" w:rsidP="00723B8B">
      <w:pPr>
        <w:pStyle w:val="BPmellkletek"/>
      </w:pPr>
      <w:r>
        <w:t>Bérleti szerződés</w:t>
      </w:r>
    </w:p>
    <w:p w:rsidR="00723B8B" w:rsidRPr="009509C3" w:rsidRDefault="00220770" w:rsidP="00723B8B">
      <w:pPr>
        <w:pStyle w:val="BPmellkletek"/>
      </w:pPr>
      <w:r>
        <w:t>Üzemeltetési szerződés</w:t>
      </w:r>
    </w:p>
    <w:p w:rsidR="00723B8B" w:rsidRPr="009509C3" w:rsidRDefault="00E5032F" w:rsidP="00723B8B">
      <w:pPr>
        <w:pStyle w:val="BPmellkletek"/>
      </w:pPr>
      <w:r>
        <w:t xml:space="preserve">Felmondás </w:t>
      </w:r>
    </w:p>
    <w:p w:rsidR="00723B8B" w:rsidRDefault="00E5032F" w:rsidP="00723B8B">
      <w:pPr>
        <w:pStyle w:val="BPmellkletek"/>
      </w:pPr>
      <w:r>
        <w:t>Átadás-átvételi jegyzőkönyv</w:t>
      </w:r>
    </w:p>
    <w:p w:rsidR="00E5032F" w:rsidRDefault="00E5032F" w:rsidP="00723B8B">
      <w:pPr>
        <w:pStyle w:val="BPmellkletek"/>
      </w:pPr>
      <w:r>
        <w:t>Határozat kivonatok</w:t>
      </w:r>
    </w:p>
    <w:p w:rsidR="00E5032F" w:rsidRDefault="00E5032F" w:rsidP="00723B8B">
      <w:pPr>
        <w:pStyle w:val="BPmellkletek"/>
      </w:pPr>
      <w:r>
        <w:t>Jogerős ítélet</w:t>
      </w:r>
    </w:p>
    <w:p w:rsidR="00E5032F" w:rsidRDefault="00E5032F" w:rsidP="00723B8B">
      <w:pPr>
        <w:pStyle w:val="BPmellkletek"/>
      </w:pPr>
      <w:r>
        <w:t>Végrehajtási lap</w:t>
      </w:r>
    </w:p>
    <w:p w:rsidR="00E5032F" w:rsidRDefault="007E7D78" w:rsidP="00723B8B">
      <w:pPr>
        <w:pStyle w:val="BPmellkletek"/>
      </w:pPr>
      <w:r>
        <w:t>Foglalási jegyzőkönyvek</w:t>
      </w:r>
    </w:p>
    <w:p w:rsidR="007E7D78" w:rsidRDefault="007E7D78" w:rsidP="00723B8B">
      <w:pPr>
        <w:pStyle w:val="BPmellkletek"/>
      </w:pPr>
      <w:r>
        <w:t>Jegyzőkönyv végrehajtási ügyben</w:t>
      </w:r>
    </w:p>
    <w:p w:rsidR="007E7D78" w:rsidRPr="009509C3" w:rsidRDefault="00220770" w:rsidP="00220770">
      <w:pPr>
        <w:pStyle w:val="BPmellkletek"/>
        <w:numPr>
          <w:ilvl w:val="0"/>
          <w:numId w:val="0"/>
        </w:numPr>
      </w:pPr>
      <w:r>
        <w:t xml:space="preserve">10. </w:t>
      </w:r>
      <w:r w:rsidR="007E7D78">
        <w:t>Díjjegyzék</w:t>
      </w:r>
    </w:p>
    <w:sectPr w:rsidR="007E7D78" w:rsidRPr="009509C3" w:rsidSect="00502C77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077" w:bottom="1418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DB8" w:rsidRDefault="00466DB8" w:rsidP="007D58FD">
      <w:pPr>
        <w:spacing w:after="0" w:line="240" w:lineRule="auto"/>
      </w:pPr>
      <w:r>
        <w:separator/>
      </w:r>
    </w:p>
  </w:endnote>
  <w:endnote w:type="continuationSeparator" w:id="0">
    <w:p w:rsidR="00466DB8" w:rsidRDefault="00466DB8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DB8" w:rsidRDefault="00466DB8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DB8" w:rsidRPr="004E7D10" w:rsidRDefault="00987084" w:rsidP="004E7D10">
    <w:pPr>
      <w:pStyle w:val="BPoldalszm"/>
      <w:jc w:val="right"/>
    </w:pPr>
    <w:r>
      <w:fldChar w:fldCharType="begin"/>
    </w:r>
    <w:r w:rsidR="00466DB8">
      <w:instrText xml:space="preserve"> PAGE </w:instrText>
    </w:r>
    <w:r>
      <w:fldChar w:fldCharType="separate"/>
    </w:r>
    <w:r w:rsidR="003173F9">
      <w:rPr>
        <w:noProof/>
      </w:rPr>
      <w:t>3</w:t>
    </w:r>
    <w:r>
      <w:fldChar w:fldCharType="end"/>
    </w:r>
    <w:r w:rsidR="00466DB8" w:rsidRPr="000B5409">
      <w:t xml:space="preserve"> / </w:t>
    </w:r>
    <w:r>
      <w:fldChar w:fldCharType="begin"/>
    </w:r>
    <w:r w:rsidR="00466DB8">
      <w:instrText xml:space="preserve"> NUMPAGES  </w:instrText>
    </w:r>
    <w:r>
      <w:fldChar w:fldCharType="separate"/>
    </w:r>
    <w:r w:rsidR="003173F9">
      <w:rPr>
        <w:noProof/>
      </w:rPr>
      <w:t>4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DB8" w:rsidRPr="00542DEF" w:rsidRDefault="00466DB8" w:rsidP="009306EA">
    <w:pPr>
      <w:pStyle w:val="BPllb"/>
      <w:jc w:val="both"/>
      <w:rPr>
        <w:rStyle w:val="Helyrzszveg"/>
        <w:color w:val="auto"/>
      </w:rPr>
    </w:pPr>
    <w:r>
      <w:t>10</w:t>
    </w:r>
    <w:r w:rsidRPr="00336B48">
      <w:t>52 Budapest, Városház utca 9-11. | lev</w:t>
    </w:r>
    <w:r>
      <w:t xml:space="preserve">élcím: 1840 Budapest | telefon:+ 36 1 327-1952| fax: </w:t>
    </w:r>
    <w:r>
      <w:rPr>
        <w:rStyle w:val="Helyrzszveg"/>
      </w:rPr>
      <w:t xml:space="preserve">+ </w:t>
    </w:r>
    <w:r w:rsidRPr="00542DEF">
      <w:rPr>
        <w:rStyle w:val="Helyrzszveg"/>
        <w:color w:val="auto"/>
      </w:rPr>
      <w:t>36 1 327-</w:t>
    </w:r>
    <w:r>
      <w:rPr>
        <w:rStyle w:val="Helyrzszveg"/>
        <w:color w:val="auto"/>
      </w:rPr>
      <w:t>1860</w:t>
    </w:r>
    <w:r w:rsidRPr="00542DEF">
      <w:rPr>
        <w:rStyle w:val="Helyrzszveg"/>
        <w:color w:val="auto"/>
      </w:rPr>
      <w:t xml:space="preserve"> </w:t>
    </w:r>
  </w:p>
  <w:p w:rsidR="00466DB8" w:rsidRPr="00542DEF" w:rsidRDefault="00466DB8" w:rsidP="00A51A0E">
    <w:pPr>
      <w:pStyle w:val="BPllb"/>
    </w:pPr>
    <w:r w:rsidRPr="00542DEF">
      <w:t xml:space="preserve"> e-mail:</w:t>
    </w:r>
    <w:r w:rsidR="00987084" w:rsidRPr="00987084">
      <w:rPr>
        <w:rFonts w:cs="Times New Roman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541.5pt;margin-top:785.3pt;width:0;height:28.35pt;z-index:-251659776;mso-position-horizontal-relative:page;mso-position-vertical-relative:page" o:connectortype="straight" strokeweight=".3pt">
          <w10:wrap anchorx="margin" anchory="page"/>
        </v:shape>
      </w:pict>
    </w:r>
    <w:r w:rsidR="00987084" w:rsidRPr="00987084">
      <w:rPr>
        <w:rFonts w:cs="Times New Roman"/>
        <w:noProof w:val="0"/>
        <w:szCs w:val="22"/>
        <w:lang w:eastAsia="en-US"/>
      </w:rPr>
      <w:pict>
        <v:shape id="_x0000_s2053" type="#_x0000_t32" style="position:absolute;margin-left:65.2pt;margin-top:785.3pt;width:476.2pt;height:.05pt;z-index:-251660800;mso-position-horizontal-relative:page;mso-position-vertical-relative:page" o:connectortype="straight" o:allowincell="f" strokeweight=".3pt">
          <w10:wrap anchorx="margin" anchory="margin"/>
        </v:shape>
      </w:pict>
    </w:r>
    <w:r>
      <w:t>bagdy.gabor@</w:t>
    </w:r>
    <w:r w:rsidRPr="00542DEF">
      <w:rPr>
        <w:rStyle w:val="Helyrzszveg"/>
        <w:color w:val="auto"/>
      </w:rPr>
      <w:t>budapest.</w:t>
    </w:r>
    <w:r w:rsidRPr="00542DEF">
      <w:t>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DB8" w:rsidRDefault="00466DB8" w:rsidP="007D58FD">
      <w:pPr>
        <w:spacing w:after="0" w:line="240" w:lineRule="auto"/>
      </w:pPr>
      <w:r>
        <w:separator/>
      </w:r>
    </w:p>
  </w:footnote>
  <w:footnote w:type="continuationSeparator" w:id="0">
    <w:p w:rsidR="00466DB8" w:rsidRDefault="00466DB8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auto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/>
    </w:tblPr>
    <w:tblGrid>
      <w:gridCol w:w="5301"/>
      <w:gridCol w:w="935"/>
      <w:gridCol w:w="3259"/>
      <w:gridCol w:w="29"/>
    </w:tblGrid>
    <w:tr w:rsidR="00466DB8" w:rsidRPr="00D31FB3" w:rsidTr="00E65A10">
      <w:trPr>
        <w:trHeight w:hRule="exact" w:val="607"/>
      </w:trPr>
      <w:tc>
        <w:tcPr>
          <w:tcW w:w="2783" w:type="pct"/>
          <w:vMerge w:val="restart"/>
          <w:noWrap/>
        </w:tcPr>
        <w:p w:rsidR="00466DB8" w:rsidRPr="00983086" w:rsidRDefault="00466DB8" w:rsidP="00C05D63">
          <w:pPr>
            <w:pStyle w:val="BPiktatadat"/>
          </w:pPr>
          <w:r>
            <w:tab/>
          </w:r>
          <w:r>
            <w:tab/>
          </w:r>
        </w:p>
      </w:tc>
      <w:tc>
        <w:tcPr>
          <w:tcW w:w="2217" w:type="pct"/>
          <w:gridSpan w:val="3"/>
          <w:noWrap/>
        </w:tcPr>
        <w:p w:rsidR="00466DB8" w:rsidRDefault="00466DB8" w:rsidP="00C05D63">
          <w:pPr>
            <w:pStyle w:val="BPhivatal"/>
            <w:rPr>
              <w:sz w:val="19"/>
              <w:szCs w:val="19"/>
            </w:rPr>
          </w:pPr>
          <w:r w:rsidRPr="007905FC">
            <w:rPr>
              <w:sz w:val="19"/>
              <w:szCs w:val="19"/>
            </w:rPr>
            <w:t xml:space="preserve">Budapest Főváros </w:t>
          </w:r>
          <w:r>
            <w:rPr>
              <w:sz w:val="19"/>
              <w:szCs w:val="19"/>
            </w:rPr>
            <w:t>Önkormányzata</w:t>
          </w:r>
        </w:p>
        <w:p w:rsidR="00466DB8" w:rsidRPr="00D31FB3" w:rsidRDefault="00466DB8" w:rsidP="00173620">
          <w:pPr>
            <w:pStyle w:val="BPhivatal"/>
          </w:pPr>
        </w:p>
      </w:tc>
    </w:tr>
    <w:tr w:rsidR="00466DB8" w:rsidRPr="00BB3B91" w:rsidTr="00E65A10">
      <w:trPr>
        <w:trHeight w:hRule="exact" w:val="20"/>
      </w:trPr>
      <w:tc>
        <w:tcPr>
          <w:tcW w:w="2783" w:type="pct"/>
          <w:vMerge/>
          <w:noWrap/>
        </w:tcPr>
        <w:p w:rsidR="00466DB8" w:rsidRPr="00BB3B91" w:rsidRDefault="00466DB8" w:rsidP="00C05D63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noWrap/>
          <w:vAlign w:val="center"/>
        </w:tcPr>
        <w:p w:rsidR="00466DB8" w:rsidRPr="00BB3B91" w:rsidRDefault="00466DB8" w:rsidP="00C05D63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466DB8" w:rsidRPr="000208F8" w:rsidTr="00E65A10">
      <w:trPr>
        <w:trHeight w:val="1122"/>
      </w:trPr>
      <w:tc>
        <w:tcPr>
          <w:tcW w:w="2783" w:type="pct"/>
          <w:vMerge/>
          <w:noWrap/>
        </w:tcPr>
        <w:p w:rsidR="00466DB8" w:rsidRPr="00BB3B91" w:rsidRDefault="00466DB8" w:rsidP="00C05D63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</w:tcPr>
        <w:p w:rsidR="00466DB8" w:rsidRPr="000208F8" w:rsidRDefault="00466DB8" w:rsidP="0002738A">
          <w:pPr>
            <w:pStyle w:val="BPhivatal"/>
          </w:pPr>
          <w:r>
            <w:rPr>
              <w:sz w:val="19"/>
              <w:szCs w:val="19"/>
            </w:rPr>
            <w:t>Pénzügyi Főpolgármester-helyettes</w:t>
          </w:r>
        </w:p>
      </w:tc>
    </w:tr>
    <w:tr w:rsidR="00466DB8" w:rsidRPr="00BB3B91" w:rsidTr="0089602B">
      <w:tblPrEx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bottom w:w="0" w:type="dxa"/>
        </w:tblCellMar>
      </w:tblPrEx>
      <w:trPr>
        <w:trHeight w:val="567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</w:tcPr>
        <w:p w:rsidR="00466DB8" w:rsidRPr="002E3E9E" w:rsidRDefault="00987084" w:rsidP="00FC4505">
          <w:pPr>
            <w:pStyle w:val="BPiktatadat"/>
            <w:rPr>
              <w:sz w:val="16"/>
              <w:szCs w:val="16"/>
            </w:rPr>
          </w:pPr>
          <w:sdt>
            <w:sdtPr>
              <w:rPr>
                <w:rFonts w:ascii="Free 3 of 9" w:hAnsi="Free 3 of 9" w:cs="Arial"/>
                <w:sz w:val="44"/>
                <w:szCs w:val="22"/>
              </w:rPr>
              <w:alias w:val="Vonalkód"/>
              <w:tag w:val="Vonalkód"/>
              <w:id w:val="663928"/>
              <w:placeholder>
                <w:docPart w:val="2A39565D77F541199C3B537B1E059F1F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EndPr>
              <w:rPr>
                <w:noProof/>
              </w:rPr>
            </w:sdtEndPr>
            <w:sdtContent>
              <w:r w:rsidR="00EF6F1D" w:rsidRPr="00EF6F1D">
                <w:rPr>
                  <w:rFonts w:ascii="Free 3 of 9" w:hAnsi="Free 3 of 9" w:cs="Arial"/>
                  <w:sz w:val="44"/>
                  <w:szCs w:val="22"/>
                </w:rPr>
                <w:t>*1000038733968*</w:t>
              </w:r>
            </w:sdtContent>
          </w:sdt>
        </w:p>
        <w:p w:rsidR="00466DB8" w:rsidRPr="00FD7698" w:rsidRDefault="00466DB8" w:rsidP="00FC4505">
          <w:pPr>
            <w:pStyle w:val="BPiktatadat"/>
            <w:rPr>
              <w:sz w:val="16"/>
            </w:rPr>
          </w:pPr>
          <w:r>
            <w:rPr>
              <w:rStyle w:val="BPbarcodeChar"/>
            </w:rPr>
            <w:tab/>
          </w:r>
          <w:sdt>
            <w:sdtPr>
              <w:rPr>
                <w:rFonts w:ascii="Arial" w:hAnsi="Arial" w:cs="Arial"/>
                <w:noProof/>
                <w:sz w:val="16"/>
                <w:szCs w:val="22"/>
              </w:rPr>
              <w:alias w:val="Vonalkód"/>
              <w:tag w:val="Vonalkód"/>
              <w:id w:val="6642272"/>
              <w:placeholder>
                <w:docPart w:val="F0D14CE6EB9C4F7AA3EA124F54C1AFCC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Content>
              <w:r w:rsidR="00EF6F1D">
                <w:rPr>
                  <w:rFonts w:ascii="Arial" w:hAnsi="Arial" w:cs="Arial"/>
                  <w:noProof/>
                  <w:sz w:val="16"/>
                  <w:szCs w:val="22"/>
                </w:rPr>
                <w:t>*1000038733968*</w:t>
              </w:r>
            </w:sdtContent>
          </w:sdt>
        </w:p>
      </w:tc>
      <w:tc>
        <w:tcPr>
          <w:tcW w:w="491" w:type="pct"/>
          <w:tcBorders>
            <w:top w:val="nil"/>
            <w:left w:val="nil"/>
            <w:bottom w:val="single" w:sz="2" w:space="0" w:color="auto"/>
            <w:right w:val="nil"/>
          </w:tcBorders>
          <w:tcMar>
            <w:top w:w="170" w:type="dxa"/>
            <w:left w:w="0" w:type="dxa"/>
            <w:bottom w:w="0" w:type="dxa"/>
            <w:right w:w="113" w:type="dxa"/>
          </w:tcMar>
          <w:vAlign w:val="bottom"/>
        </w:tcPr>
        <w:p w:rsidR="00466DB8" w:rsidRPr="009073EE" w:rsidRDefault="00466DB8" w:rsidP="00E65A10">
          <w:pPr>
            <w:pStyle w:val="BPiktatcm"/>
          </w:pPr>
          <w:r w:rsidRPr="009073EE">
            <w:t>ikt. szám:</w:t>
          </w:r>
        </w:p>
      </w:tc>
      <w:sdt>
        <w:sdtPr>
          <w:alias w:val="Iktatószám"/>
          <w:tag w:val="Iktatószám"/>
          <w:id w:val="663922"/>
          <w:lock w:val="sdtLocked"/>
          <w:placeholder>
            <w:docPart w:val="921220A193B3495BA3F13A7C61B5666E"/>
          </w:placeholder>
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iktatoszam[1]" w:storeItemID="{95E87C98-6BA5-457D-A101-10AE1993AB49}"/>
          <w:text/>
        </w:sdtPr>
        <w:sdtContent>
          <w:tc>
            <w:tcPr>
              <w:tcW w:w="1726" w:type="pct"/>
              <w:gridSpan w:val="2"/>
              <w:tcBorders>
                <w:top w:val="nil"/>
                <w:left w:val="nil"/>
                <w:bottom w:val="single" w:sz="2" w:space="0" w:color="auto"/>
                <w:right w:val="nil"/>
              </w:tcBorders>
              <w:vAlign w:val="bottom"/>
            </w:tcPr>
            <w:p w:rsidR="00466DB8" w:rsidRPr="00A506A3" w:rsidRDefault="00EF6F1D" w:rsidP="00E65A10">
              <w:pPr>
                <w:pStyle w:val="BPiktatadat"/>
              </w:pPr>
              <w:r>
                <w:t>FPH058 /633 - 6 /2011</w:t>
              </w:r>
            </w:p>
          </w:tc>
        </w:sdtContent>
      </w:sdt>
    </w:tr>
    <w:tr w:rsidR="00466DB8" w:rsidRPr="00BB3B91" w:rsidTr="00E65A10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783" w:type="pct"/>
          <w:tcMar>
            <w:top w:w="170" w:type="dxa"/>
            <w:right w:w="113" w:type="dxa"/>
          </w:tcMar>
        </w:tcPr>
        <w:p w:rsidR="00466DB8" w:rsidRPr="00BB3B91" w:rsidRDefault="00466DB8" w:rsidP="00C05D63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</w:tcPr>
        <w:p w:rsidR="00466DB8" w:rsidRDefault="00466DB8" w:rsidP="00C955F9">
          <w:pPr>
            <w:pStyle w:val="BPiktatcm"/>
          </w:pPr>
          <w:r w:rsidRPr="009073EE">
            <w:t>tárgy:</w:t>
          </w:r>
        </w:p>
        <w:p w:rsidR="00466DB8" w:rsidRPr="009073EE" w:rsidRDefault="00987084" w:rsidP="00C05D63">
          <w:pPr>
            <w:pStyle w:val="BPiktatcm"/>
            <w:ind w:hanging="67"/>
          </w:pPr>
          <w:sdt>
            <w:sdtPr>
              <w:rPr>
                <w:rFonts w:ascii="Arial Narrow" w:hAnsi="Arial Narrow"/>
                <w:sz w:val="20"/>
                <w:szCs w:val="20"/>
              </w:rPr>
              <w:alias w:val="Tárgy"/>
              <w:tag w:val="Tárgy"/>
              <w:id w:val="17734673"/>
              <w:lock w:val="sdtLocked"/>
              <w:placeholder>
                <w:docPart w:val="1B977001D0514609AF57B493AC5C92B4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95E87C98-6BA5-457D-A101-10AE1993AB49}"/>
              <w:text w:multiLine="1"/>
            </w:sdtPr>
            <w:sdtContent>
              <w:r w:rsidR="00EF6F1D">
                <w:rPr>
                  <w:rFonts w:ascii="Arial Narrow" w:hAnsi="Arial Narrow"/>
                  <w:sz w:val="20"/>
                  <w:szCs w:val="20"/>
                </w:rPr>
                <w:t>Javaslat a Gesztus Műhely Egyesülettel szemben fennálló behajthatatlan követelés számviteli rendezésére</w:t>
              </w:r>
            </w:sdtContent>
          </w:sdt>
        </w:p>
      </w:tc>
    </w:tr>
    <w:tr w:rsidR="00466DB8" w:rsidRPr="00BB3B91" w:rsidTr="0089602B">
      <w:tblPrEx>
        <w:tblCellMar>
          <w:top w:w="0" w:type="dxa"/>
          <w:bottom w:w="0" w:type="dxa"/>
        </w:tblCellMar>
      </w:tblPrEx>
      <w:trPr>
        <w:gridAfter w:val="1"/>
        <w:wAfter w:w="15" w:type="pct"/>
        <w:trHeight w:val="247"/>
      </w:trPr>
      <w:tc>
        <w:tcPr>
          <w:tcW w:w="2783" w:type="pct"/>
          <w:tcMar>
            <w:top w:w="170" w:type="dxa"/>
            <w:right w:w="113" w:type="dxa"/>
          </w:tcMar>
        </w:tcPr>
        <w:p w:rsidR="00466DB8" w:rsidRPr="00BB3B91" w:rsidRDefault="00466DB8" w:rsidP="00C05D63">
          <w:pPr>
            <w:rPr>
              <w:rFonts w:ascii="Arial" w:hAnsi="Arial" w:cs="Arial"/>
            </w:rPr>
          </w:pPr>
        </w:p>
      </w:tc>
      <w:tc>
        <w:tcPr>
          <w:tcW w:w="491" w:type="pct"/>
        </w:tcPr>
        <w:p w:rsidR="00466DB8" w:rsidRPr="00C40C13" w:rsidRDefault="00466DB8" w:rsidP="0089602B">
          <w:pPr>
            <w:pStyle w:val="BPiktatcm"/>
          </w:pPr>
          <w:r>
            <w:t>előkészítő:</w:t>
          </w:r>
        </w:p>
      </w:tc>
      <w:tc>
        <w:tcPr>
          <w:tcW w:w="1711" w:type="pct"/>
        </w:tcPr>
        <w:p w:rsidR="00466DB8" w:rsidRPr="0089602B" w:rsidRDefault="00466DB8" w:rsidP="0089602B">
          <w:pPr>
            <w:pStyle w:val="BPiktatadat"/>
          </w:pPr>
          <w:r>
            <w:t>Vagyongazdálkodási Főosztály</w:t>
          </w:r>
        </w:p>
      </w:tc>
    </w:tr>
    <w:tr w:rsidR="00466DB8" w:rsidRPr="00BB3B91" w:rsidTr="00E65A10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783" w:type="pct"/>
          <w:tcMar>
            <w:top w:w="170" w:type="dxa"/>
            <w:right w:w="113" w:type="dxa"/>
          </w:tcMar>
        </w:tcPr>
        <w:p w:rsidR="00466DB8" w:rsidRPr="00BB3B91" w:rsidRDefault="00466DB8" w:rsidP="00C05D63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</w:tcPr>
        <w:p w:rsidR="00466DB8" w:rsidRPr="00715492" w:rsidRDefault="00466DB8" w:rsidP="00C955F9">
          <w:pPr>
            <w:pStyle w:val="BPiktatcm"/>
          </w:pPr>
          <w:r w:rsidRPr="00C40C13">
            <w:t>egyeztetésre</w:t>
          </w:r>
          <w:r w:rsidRPr="00715492">
            <w:t xml:space="preserve"> megküldve:</w:t>
          </w:r>
        </w:p>
        <w:p w:rsidR="00466DB8" w:rsidRPr="00C759D1" w:rsidRDefault="00466DB8" w:rsidP="00C955F9">
          <w:pPr>
            <w:pStyle w:val="BPiktatadat"/>
            <w:numPr>
              <w:ilvl w:val="0"/>
              <w:numId w:val="16"/>
            </w:numPr>
            <w:spacing w:line="276" w:lineRule="auto"/>
          </w:pPr>
          <w:r>
            <w:t>a Fővárosi Közgyűlés állandó bizottságai és tanácsnokai részére</w:t>
          </w:r>
        </w:p>
      </w:tc>
    </w:tr>
  </w:tbl>
  <w:p w:rsidR="00466DB8" w:rsidRDefault="00466DB8" w:rsidP="00B53306">
    <w:pPr>
      <w:pStyle w:val="lfej"/>
    </w:pPr>
  </w:p>
  <w:p w:rsidR="00466DB8" w:rsidRDefault="00987084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4" o:spid="_x0000_s2060" type="#_x0000_t75" alt="fejlec_ff_0b.png" style="position:absolute;margin-left:65.15pt;margin-top:27.85pt;width:476.25pt;height:43.05pt;z-index:-251656704;visibility:visible;mso-position-horizontal-relative:page;mso-position-vertical-relative:page" o:allowincell="f">
          <v:imagedata r:id="rId1" o:title="fejlec_ff_0b"/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08621EE"/>
    <w:multiLevelType w:val="hybridMultilevel"/>
    <w:tmpl w:val="A0D48662"/>
    <w:lvl w:ilvl="0" w:tplc="2AB24616">
      <w:start w:val="1"/>
      <w:numFmt w:val="bullet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hideSpellingErrors/>
  <w:hideGrammaticalErrors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  <o:rules v:ext="edit">
        <o:r id="V:Rule3" type="connector" idref="#_x0000_s2054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8FD"/>
    <w:rsid w:val="000208F8"/>
    <w:rsid w:val="00020E73"/>
    <w:rsid w:val="0002146C"/>
    <w:rsid w:val="000238D4"/>
    <w:rsid w:val="0002738A"/>
    <w:rsid w:val="00027E85"/>
    <w:rsid w:val="00044463"/>
    <w:rsid w:val="00046037"/>
    <w:rsid w:val="0005103C"/>
    <w:rsid w:val="000523FA"/>
    <w:rsid w:val="00052F5F"/>
    <w:rsid w:val="0007538F"/>
    <w:rsid w:val="0007707F"/>
    <w:rsid w:val="0009613F"/>
    <w:rsid w:val="000A513C"/>
    <w:rsid w:val="000A6FCC"/>
    <w:rsid w:val="000B3908"/>
    <w:rsid w:val="000B5409"/>
    <w:rsid w:val="000B620C"/>
    <w:rsid w:val="000B7771"/>
    <w:rsid w:val="000C1E00"/>
    <w:rsid w:val="000D29D3"/>
    <w:rsid w:val="000D497C"/>
    <w:rsid w:val="000D7F5C"/>
    <w:rsid w:val="000E1C53"/>
    <w:rsid w:val="000E3CA8"/>
    <w:rsid w:val="000F0A27"/>
    <w:rsid w:val="000F1A9B"/>
    <w:rsid w:val="00100C5D"/>
    <w:rsid w:val="001045D7"/>
    <w:rsid w:val="00104BF8"/>
    <w:rsid w:val="00111D92"/>
    <w:rsid w:val="00111EAB"/>
    <w:rsid w:val="00112D11"/>
    <w:rsid w:val="001214C0"/>
    <w:rsid w:val="00121F20"/>
    <w:rsid w:val="001260A0"/>
    <w:rsid w:val="00126A06"/>
    <w:rsid w:val="0012711D"/>
    <w:rsid w:val="00133E95"/>
    <w:rsid w:val="00143C16"/>
    <w:rsid w:val="0014547C"/>
    <w:rsid w:val="00145964"/>
    <w:rsid w:val="00145ECE"/>
    <w:rsid w:val="00153351"/>
    <w:rsid w:val="00153851"/>
    <w:rsid w:val="001634CF"/>
    <w:rsid w:val="00173620"/>
    <w:rsid w:val="00180DFD"/>
    <w:rsid w:val="00181F81"/>
    <w:rsid w:val="0018646A"/>
    <w:rsid w:val="0019711C"/>
    <w:rsid w:val="001A2AA0"/>
    <w:rsid w:val="001A2FB7"/>
    <w:rsid w:val="001A32FC"/>
    <w:rsid w:val="001A5FC4"/>
    <w:rsid w:val="001A78E7"/>
    <w:rsid w:val="001B176C"/>
    <w:rsid w:val="001B718C"/>
    <w:rsid w:val="001C33A6"/>
    <w:rsid w:val="001C6175"/>
    <w:rsid w:val="001C662D"/>
    <w:rsid w:val="001D2C47"/>
    <w:rsid w:val="001D647A"/>
    <w:rsid w:val="001D74DB"/>
    <w:rsid w:val="001E0175"/>
    <w:rsid w:val="001E1EC8"/>
    <w:rsid w:val="001E2B86"/>
    <w:rsid w:val="001E3D39"/>
    <w:rsid w:val="001E7744"/>
    <w:rsid w:val="001F4240"/>
    <w:rsid w:val="001F63F5"/>
    <w:rsid w:val="001F76DA"/>
    <w:rsid w:val="00200539"/>
    <w:rsid w:val="00202B33"/>
    <w:rsid w:val="00206801"/>
    <w:rsid w:val="00207F40"/>
    <w:rsid w:val="00211113"/>
    <w:rsid w:val="002111C7"/>
    <w:rsid w:val="002116EC"/>
    <w:rsid w:val="00213467"/>
    <w:rsid w:val="00215BB0"/>
    <w:rsid w:val="00217895"/>
    <w:rsid w:val="00220770"/>
    <w:rsid w:val="00220DB4"/>
    <w:rsid w:val="002216ED"/>
    <w:rsid w:val="0022576A"/>
    <w:rsid w:val="002311C7"/>
    <w:rsid w:val="00231FEC"/>
    <w:rsid w:val="0023647A"/>
    <w:rsid w:val="002408A2"/>
    <w:rsid w:val="00241DAB"/>
    <w:rsid w:val="002444CE"/>
    <w:rsid w:val="00244DE0"/>
    <w:rsid w:val="00254434"/>
    <w:rsid w:val="00254973"/>
    <w:rsid w:val="0026276C"/>
    <w:rsid w:val="00262C6F"/>
    <w:rsid w:val="00272C85"/>
    <w:rsid w:val="00275336"/>
    <w:rsid w:val="00276F5E"/>
    <w:rsid w:val="00281277"/>
    <w:rsid w:val="00281FE4"/>
    <w:rsid w:val="00283ADA"/>
    <w:rsid w:val="0028419C"/>
    <w:rsid w:val="00296863"/>
    <w:rsid w:val="00296B73"/>
    <w:rsid w:val="00297B2E"/>
    <w:rsid w:val="002A1647"/>
    <w:rsid w:val="002A2900"/>
    <w:rsid w:val="002A3A1C"/>
    <w:rsid w:val="002B0552"/>
    <w:rsid w:val="002B1162"/>
    <w:rsid w:val="002B3AB4"/>
    <w:rsid w:val="002C060E"/>
    <w:rsid w:val="002C7AEE"/>
    <w:rsid w:val="002D2691"/>
    <w:rsid w:val="002D5708"/>
    <w:rsid w:val="002D57EC"/>
    <w:rsid w:val="002D7C44"/>
    <w:rsid w:val="002E0ADD"/>
    <w:rsid w:val="002E19D0"/>
    <w:rsid w:val="002E1D52"/>
    <w:rsid w:val="002F1780"/>
    <w:rsid w:val="002F214C"/>
    <w:rsid w:val="002F545F"/>
    <w:rsid w:val="002F794E"/>
    <w:rsid w:val="003001F7"/>
    <w:rsid w:val="0030144B"/>
    <w:rsid w:val="003134C6"/>
    <w:rsid w:val="0031513F"/>
    <w:rsid w:val="0031703B"/>
    <w:rsid w:val="003173F9"/>
    <w:rsid w:val="00320DD9"/>
    <w:rsid w:val="003244F8"/>
    <w:rsid w:val="00333793"/>
    <w:rsid w:val="003342DE"/>
    <w:rsid w:val="00336B48"/>
    <w:rsid w:val="00344851"/>
    <w:rsid w:val="003550B8"/>
    <w:rsid w:val="00357C97"/>
    <w:rsid w:val="003613C9"/>
    <w:rsid w:val="00363F06"/>
    <w:rsid w:val="003701AF"/>
    <w:rsid w:val="00375D5D"/>
    <w:rsid w:val="00381896"/>
    <w:rsid w:val="00385F13"/>
    <w:rsid w:val="00386BF0"/>
    <w:rsid w:val="003929CD"/>
    <w:rsid w:val="003A555C"/>
    <w:rsid w:val="003A770F"/>
    <w:rsid w:val="003B2031"/>
    <w:rsid w:val="003B485B"/>
    <w:rsid w:val="003C352D"/>
    <w:rsid w:val="003D0F4A"/>
    <w:rsid w:val="003D589A"/>
    <w:rsid w:val="003D6592"/>
    <w:rsid w:val="003D693F"/>
    <w:rsid w:val="003E624E"/>
    <w:rsid w:val="003F36FB"/>
    <w:rsid w:val="003F5C8A"/>
    <w:rsid w:val="00400B1B"/>
    <w:rsid w:val="00404DF6"/>
    <w:rsid w:val="00415F17"/>
    <w:rsid w:val="00430D4B"/>
    <w:rsid w:val="00431D09"/>
    <w:rsid w:val="0044064F"/>
    <w:rsid w:val="00452618"/>
    <w:rsid w:val="004526DB"/>
    <w:rsid w:val="00453356"/>
    <w:rsid w:val="004558FE"/>
    <w:rsid w:val="00462EBB"/>
    <w:rsid w:val="00463ECF"/>
    <w:rsid w:val="00466DB8"/>
    <w:rsid w:val="00480FA8"/>
    <w:rsid w:val="00485E46"/>
    <w:rsid w:val="00490854"/>
    <w:rsid w:val="00496A1A"/>
    <w:rsid w:val="004A0BC2"/>
    <w:rsid w:val="004A3C59"/>
    <w:rsid w:val="004A423F"/>
    <w:rsid w:val="004B103D"/>
    <w:rsid w:val="004C4F2B"/>
    <w:rsid w:val="004C599C"/>
    <w:rsid w:val="004C7FAB"/>
    <w:rsid w:val="004D49D4"/>
    <w:rsid w:val="004D6563"/>
    <w:rsid w:val="004E6074"/>
    <w:rsid w:val="004E7D10"/>
    <w:rsid w:val="004F2820"/>
    <w:rsid w:val="004F3C7D"/>
    <w:rsid w:val="00500703"/>
    <w:rsid w:val="00502C77"/>
    <w:rsid w:val="00507BA6"/>
    <w:rsid w:val="00511DEF"/>
    <w:rsid w:val="00512584"/>
    <w:rsid w:val="00514CB7"/>
    <w:rsid w:val="00516EE2"/>
    <w:rsid w:val="00520C73"/>
    <w:rsid w:val="00522AF1"/>
    <w:rsid w:val="00523FE7"/>
    <w:rsid w:val="005302F8"/>
    <w:rsid w:val="005326E6"/>
    <w:rsid w:val="00535135"/>
    <w:rsid w:val="00535CCF"/>
    <w:rsid w:val="005371A3"/>
    <w:rsid w:val="00540751"/>
    <w:rsid w:val="00540BBC"/>
    <w:rsid w:val="00542DEF"/>
    <w:rsid w:val="005466CE"/>
    <w:rsid w:val="00546DEC"/>
    <w:rsid w:val="00554E06"/>
    <w:rsid w:val="00560B96"/>
    <w:rsid w:val="00565FCA"/>
    <w:rsid w:val="00571E6F"/>
    <w:rsid w:val="00585530"/>
    <w:rsid w:val="005904B9"/>
    <w:rsid w:val="00596D40"/>
    <w:rsid w:val="005B2B60"/>
    <w:rsid w:val="005D1CB4"/>
    <w:rsid w:val="005D760E"/>
    <w:rsid w:val="005D7D2F"/>
    <w:rsid w:val="005E01A7"/>
    <w:rsid w:val="005E52DB"/>
    <w:rsid w:val="005F52E2"/>
    <w:rsid w:val="006009C0"/>
    <w:rsid w:val="00602DC2"/>
    <w:rsid w:val="00612814"/>
    <w:rsid w:val="00612B76"/>
    <w:rsid w:val="00615143"/>
    <w:rsid w:val="006246DD"/>
    <w:rsid w:val="00626218"/>
    <w:rsid w:val="00631F8F"/>
    <w:rsid w:val="00632DE4"/>
    <w:rsid w:val="00635A20"/>
    <w:rsid w:val="00640349"/>
    <w:rsid w:val="006411BC"/>
    <w:rsid w:val="006414CE"/>
    <w:rsid w:val="0064310E"/>
    <w:rsid w:val="006433BC"/>
    <w:rsid w:val="00650A97"/>
    <w:rsid w:val="0065495A"/>
    <w:rsid w:val="00661156"/>
    <w:rsid w:val="00662984"/>
    <w:rsid w:val="00663913"/>
    <w:rsid w:val="006732F1"/>
    <w:rsid w:val="00675E69"/>
    <w:rsid w:val="00682CB9"/>
    <w:rsid w:val="006900CB"/>
    <w:rsid w:val="0069708E"/>
    <w:rsid w:val="006A2A85"/>
    <w:rsid w:val="006A338E"/>
    <w:rsid w:val="006B6295"/>
    <w:rsid w:val="006B6384"/>
    <w:rsid w:val="006C37FA"/>
    <w:rsid w:val="006C4FE9"/>
    <w:rsid w:val="006C50E7"/>
    <w:rsid w:val="006D3E84"/>
    <w:rsid w:val="006D7F37"/>
    <w:rsid w:val="006F25AB"/>
    <w:rsid w:val="006F3A84"/>
    <w:rsid w:val="00700F3B"/>
    <w:rsid w:val="00704E2E"/>
    <w:rsid w:val="00714889"/>
    <w:rsid w:val="00715F0F"/>
    <w:rsid w:val="00716D06"/>
    <w:rsid w:val="0072111A"/>
    <w:rsid w:val="00723A5C"/>
    <w:rsid w:val="00723B8B"/>
    <w:rsid w:val="00731E63"/>
    <w:rsid w:val="00735D1C"/>
    <w:rsid w:val="00740966"/>
    <w:rsid w:val="00746AD6"/>
    <w:rsid w:val="0075227F"/>
    <w:rsid w:val="00752529"/>
    <w:rsid w:val="00755F7E"/>
    <w:rsid w:val="00760019"/>
    <w:rsid w:val="007600A9"/>
    <w:rsid w:val="0076187B"/>
    <w:rsid w:val="00762648"/>
    <w:rsid w:val="00764E1B"/>
    <w:rsid w:val="0077035F"/>
    <w:rsid w:val="00770C74"/>
    <w:rsid w:val="00780907"/>
    <w:rsid w:val="00793787"/>
    <w:rsid w:val="007A5996"/>
    <w:rsid w:val="007A5DF7"/>
    <w:rsid w:val="007A6C31"/>
    <w:rsid w:val="007B2185"/>
    <w:rsid w:val="007B34B0"/>
    <w:rsid w:val="007B3F70"/>
    <w:rsid w:val="007B7291"/>
    <w:rsid w:val="007C1BEC"/>
    <w:rsid w:val="007C1C66"/>
    <w:rsid w:val="007C31E1"/>
    <w:rsid w:val="007D0186"/>
    <w:rsid w:val="007D0843"/>
    <w:rsid w:val="007D190B"/>
    <w:rsid w:val="007D2B5C"/>
    <w:rsid w:val="007D3733"/>
    <w:rsid w:val="007D58FD"/>
    <w:rsid w:val="007D673A"/>
    <w:rsid w:val="007D7CF4"/>
    <w:rsid w:val="007E7B5B"/>
    <w:rsid w:val="007E7D78"/>
    <w:rsid w:val="007F2293"/>
    <w:rsid w:val="007F23C1"/>
    <w:rsid w:val="007F5171"/>
    <w:rsid w:val="007F6093"/>
    <w:rsid w:val="007F78EC"/>
    <w:rsid w:val="00801AC7"/>
    <w:rsid w:val="00804559"/>
    <w:rsid w:val="0081491C"/>
    <w:rsid w:val="00817CBB"/>
    <w:rsid w:val="008245A3"/>
    <w:rsid w:val="008278F8"/>
    <w:rsid w:val="008306E5"/>
    <w:rsid w:val="00835883"/>
    <w:rsid w:val="008433B2"/>
    <w:rsid w:val="008532DA"/>
    <w:rsid w:val="008557DB"/>
    <w:rsid w:val="00861D38"/>
    <w:rsid w:val="00872130"/>
    <w:rsid w:val="00872982"/>
    <w:rsid w:val="008743D5"/>
    <w:rsid w:val="008749FE"/>
    <w:rsid w:val="00891B4A"/>
    <w:rsid w:val="00894D59"/>
    <w:rsid w:val="0089602B"/>
    <w:rsid w:val="008A05C9"/>
    <w:rsid w:val="008B3B87"/>
    <w:rsid w:val="008B524B"/>
    <w:rsid w:val="008B548E"/>
    <w:rsid w:val="008B7D74"/>
    <w:rsid w:val="008C3F74"/>
    <w:rsid w:val="008E3CCC"/>
    <w:rsid w:val="008E5C1F"/>
    <w:rsid w:val="008F4649"/>
    <w:rsid w:val="008F5C37"/>
    <w:rsid w:val="00900390"/>
    <w:rsid w:val="00904DC8"/>
    <w:rsid w:val="009073EE"/>
    <w:rsid w:val="0090741B"/>
    <w:rsid w:val="009074CA"/>
    <w:rsid w:val="00911296"/>
    <w:rsid w:val="00914318"/>
    <w:rsid w:val="00920F96"/>
    <w:rsid w:val="00920FE9"/>
    <w:rsid w:val="009255CD"/>
    <w:rsid w:val="00925C2D"/>
    <w:rsid w:val="00926CD9"/>
    <w:rsid w:val="0093017A"/>
    <w:rsid w:val="009306EA"/>
    <w:rsid w:val="009469AD"/>
    <w:rsid w:val="009509C3"/>
    <w:rsid w:val="00956D20"/>
    <w:rsid w:val="00961E40"/>
    <w:rsid w:val="009620C5"/>
    <w:rsid w:val="009622B5"/>
    <w:rsid w:val="00964BBE"/>
    <w:rsid w:val="00964F1B"/>
    <w:rsid w:val="009655AD"/>
    <w:rsid w:val="00965C5A"/>
    <w:rsid w:val="0096682E"/>
    <w:rsid w:val="00972920"/>
    <w:rsid w:val="00975B2E"/>
    <w:rsid w:val="00980950"/>
    <w:rsid w:val="00983086"/>
    <w:rsid w:val="009850AE"/>
    <w:rsid w:val="00987084"/>
    <w:rsid w:val="009B1D54"/>
    <w:rsid w:val="009B3F92"/>
    <w:rsid w:val="009B516A"/>
    <w:rsid w:val="009D323F"/>
    <w:rsid w:val="009E5B65"/>
    <w:rsid w:val="009F17D3"/>
    <w:rsid w:val="009F340E"/>
    <w:rsid w:val="00A05A1D"/>
    <w:rsid w:val="00A07C1C"/>
    <w:rsid w:val="00A16065"/>
    <w:rsid w:val="00A1752C"/>
    <w:rsid w:val="00A23D88"/>
    <w:rsid w:val="00A31B2E"/>
    <w:rsid w:val="00A3400A"/>
    <w:rsid w:val="00A340A2"/>
    <w:rsid w:val="00A35E26"/>
    <w:rsid w:val="00A5047A"/>
    <w:rsid w:val="00A506A3"/>
    <w:rsid w:val="00A51A0E"/>
    <w:rsid w:val="00A542DF"/>
    <w:rsid w:val="00A6143B"/>
    <w:rsid w:val="00A6191F"/>
    <w:rsid w:val="00A61B58"/>
    <w:rsid w:val="00A62A04"/>
    <w:rsid w:val="00A62E6D"/>
    <w:rsid w:val="00A65353"/>
    <w:rsid w:val="00A65679"/>
    <w:rsid w:val="00A666D9"/>
    <w:rsid w:val="00A77937"/>
    <w:rsid w:val="00A82EEC"/>
    <w:rsid w:val="00A862C5"/>
    <w:rsid w:val="00A919EB"/>
    <w:rsid w:val="00A929F0"/>
    <w:rsid w:val="00AA2B13"/>
    <w:rsid w:val="00AA4ACA"/>
    <w:rsid w:val="00AA6566"/>
    <w:rsid w:val="00AC00DB"/>
    <w:rsid w:val="00AC0E1E"/>
    <w:rsid w:val="00AC2161"/>
    <w:rsid w:val="00AD0156"/>
    <w:rsid w:val="00AD0BFD"/>
    <w:rsid w:val="00AD16F4"/>
    <w:rsid w:val="00AD22FE"/>
    <w:rsid w:val="00AD2762"/>
    <w:rsid w:val="00AE1720"/>
    <w:rsid w:val="00AE1DD0"/>
    <w:rsid w:val="00AE4B65"/>
    <w:rsid w:val="00AE6952"/>
    <w:rsid w:val="00AF1C43"/>
    <w:rsid w:val="00AF31EB"/>
    <w:rsid w:val="00AF65BC"/>
    <w:rsid w:val="00AF6BA9"/>
    <w:rsid w:val="00B0770A"/>
    <w:rsid w:val="00B1031C"/>
    <w:rsid w:val="00B12552"/>
    <w:rsid w:val="00B14DCA"/>
    <w:rsid w:val="00B20B0B"/>
    <w:rsid w:val="00B21F68"/>
    <w:rsid w:val="00B25416"/>
    <w:rsid w:val="00B27CA7"/>
    <w:rsid w:val="00B30C96"/>
    <w:rsid w:val="00B3138F"/>
    <w:rsid w:val="00B316D4"/>
    <w:rsid w:val="00B367A6"/>
    <w:rsid w:val="00B40CC2"/>
    <w:rsid w:val="00B4516A"/>
    <w:rsid w:val="00B452CD"/>
    <w:rsid w:val="00B53306"/>
    <w:rsid w:val="00B5487A"/>
    <w:rsid w:val="00B56856"/>
    <w:rsid w:val="00B72AAA"/>
    <w:rsid w:val="00B80A14"/>
    <w:rsid w:val="00B858E1"/>
    <w:rsid w:val="00BA0C59"/>
    <w:rsid w:val="00BA14C1"/>
    <w:rsid w:val="00BA562B"/>
    <w:rsid w:val="00BB252D"/>
    <w:rsid w:val="00BB3B91"/>
    <w:rsid w:val="00BB6801"/>
    <w:rsid w:val="00BC12D5"/>
    <w:rsid w:val="00BC5C43"/>
    <w:rsid w:val="00BD079C"/>
    <w:rsid w:val="00BD11E6"/>
    <w:rsid w:val="00BD120E"/>
    <w:rsid w:val="00BD5AA1"/>
    <w:rsid w:val="00BD6083"/>
    <w:rsid w:val="00BD7536"/>
    <w:rsid w:val="00BF15E3"/>
    <w:rsid w:val="00BF1CEA"/>
    <w:rsid w:val="00BF3952"/>
    <w:rsid w:val="00C05D63"/>
    <w:rsid w:val="00C05EEB"/>
    <w:rsid w:val="00C1680E"/>
    <w:rsid w:val="00C17C89"/>
    <w:rsid w:val="00C31863"/>
    <w:rsid w:val="00C3246F"/>
    <w:rsid w:val="00C35D0F"/>
    <w:rsid w:val="00C4092A"/>
    <w:rsid w:val="00C41A69"/>
    <w:rsid w:val="00C4365C"/>
    <w:rsid w:val="00C44870"/>
    <w:rsid w:val="00C46521"/>
    <w:rsid w:val="00C54458"/>
    <w:rsid w:val="00C60EC1"/>
    <w:rsid w:val="00C638DE"/>
    <w:rsid w:val="00C71E01"/>
    <w:rsid w:val="00C72956"/>
    <w:rsid w:val="00C72B7A"/>
    <w:rsid w:val="00C7528E"/>
    <w:rsid w:val="00C759D1"/>
    <w:rsid w:val="00C82BFF"/>
    <w:rsid w:val="00C8445F"/>
    <w:rsid w:val="00C90EFC"/>
    <w:rsid w:val="00C915B8"/>
    <w:rsid w:val="00C92C7F"/>
    <w:rsid w:val="00C955F9"/>
    <w:rsid w:val="00CA16AF"/>
    <w:rsid w:val="00CA1CF9"/>
    <w:rsid w:val="00CA36F9"/>
    <w:rsid w:val="00CA4E8E"/>
    <w:rsid w:val="00CA7DA9"/>
    <w:rsid w:val="00CB0BC9"/>
    <w:rsid w:val="00CB1062"/>
    <w:rsid w:val="00CC5FFA"/>
    <w:rsid w:val="00CD116B"/>
    <w:rsid w:val="00CD34E4"/>
    <w:rsid w:val="00CD6572"/>
    <w:rsid w:val="00CE73B7"/>
    <w:rsid w:val="00CF0FE9"/>
    <w:rsid w:val="00D00EEB"/>
    <w:rsid w:val="00D017D1"/>
    <w:rsid w:val="00D07240"/>
    <w:rsid w:val="00D115D1"/>
    <w:rsid w:val="00D15566"/>
    <w:rsid w:val="00D1666A"/>
    <w:rsid w:val="00D172CA"/>
    <w:rsid w:val="00D241F6"/>
    <w:rsid w:val="00D303AB"/>
    <w:rsid w:val="00D32584"/>
    <w:rsid w:val="00D32BF3"/>
    <w:rsid w:val="00D341CA"/>
    <w:rsid w:val="00D35F17"/>
    <w:rsid w:val="00D41484"/>
    <w:rsid w:val="00D435FB"/>
    <w:rsid w:val="00D47482"/>
    <w:rsid w:val="00D500F9"/>
    <w:rsid w:val="00D57E42"/>
    <w:rsid w:val="00D61714"/>
    <w:rsid w:val="00D724D2"/>
    <w:rsid w:val="00D73FFA"/>
    <w:rsid w:val="00D812C3"/>
    <w:rsid w:val="00D90A5A"/>
    <w:rsid w:val="00D9747E"/>
    <w:rsid w:val="00D97C4A"/>
    <w:rsid w:val="00DA47CD"/>
    <w:rsid w:val="00DB446F"/>
    <w:rsid w:val="00DB7EF1"/>
    <w:rsid w:val="00DC3503"/>
    <w:rsid w:val="00DC798E"/>
    <w:rsid w:val="00DD1FCA"/>
    <w:rsid w:val="00DD4CB6"/>
    <w:rsid w:val="00DD5242"/>
    <w:rsid w:val="00DD5A42"/>
    <w:rsid w:val="00DD7055"/>
    <w:rsid w:val="00DF44B1"/>
    <w:rsid w:val="00DF5045"/>
    <w:rsid w:val="00DF5844"/>
    <w:rsid w:val="00DF7111"/>
    <w:rsid w:val="00E01D5F"/>
    <w:rsid w:val="00E03E0D"/>
    <w:rsid w:val="00E125D1"/>
    <w:rsid w:val="00E157D7"/>
    <w:rsid w:val="00E20E4D"/>
    <w:rsid w:val="00E21E00"/>
    <w:rsid w:val="00E25276"/>
    <w:rsid w:val="00E264B9"/>
    <w:rsid w:val="00E311F6"/>
    <w:rsid w:val="00E33955"/>
    <w:rsid w:val="00E44B02"/>
    <w:rsid w:val="00E450DB"/>
    <w:rsid w:val="00E4571E"/>
    <w:rsid w:val="00E5032F"/>
    <w:rsid w:val="00E52266"/>
    <w:rsid w:val="00E52814"/>
    <w:rsid w:val="00E56246"/>
    <w:rsid w:val="00E57176"/>
    <w:rsid w:val="00E57D3C"/>
    <w:rsid w:val="00E6122D"/>
    <w:rsid w:val="00E65A10"/>
    <w:rsid w:val="00E713F8"/>
    <w:rsid w:val="00E75027"/>
    <w:rsid w:val="00E766F4"/>
    <w:rsid w:val="00E805BE"/>
    <w:rsid w:val="00E84765"/>
    <w:rsid w:val="00E8529A"/>
    <w:rsid w:val="00E86CB8"/>
    <w:rsid w:val="00E87787"/>
    <w:rsid w:val="00E93152"/>
    <w:rsid w:val="00E934B8"/>
    <w:rsid w:val="00E97CE9"/>
    <w:rsid w:val="00EB39CF"/>
    <w:rsid w:val="00EB531B"/>
    <w:rsid w:val="00EB7D55"/>
    <w:rsid w:val="00ED6427"/>
    <w:rsid w:val="00ED72C0"/>
    <w:rsid w:val="00EE49B5"/>
    <w:rsid w:val="00EE4E6F"/>
    <w:rsid w:val="00EE5753"/>
    <w:rsid w:val="00EF0EBF"/>
    <w:rsid w:val="00EF320B"/>
    <w:rsid w:val="00EF6F1D"/>
    <w:rsid w:val="00F01A8D"/>
    <w:rsid w:val="00F032A4"/>
    <w:rsid w:val="00F040B2"/>
    <w:rsid w:val="00F10E34"/>
    <w:rsid w:val="00F13830"/>
    <w:rsid w:val="00F14679"/>
    <w:rsid w:val="00F17B0E"/>
    <w:rsid w:val="00F23C60"/>
    <w:rsid w:val="00F32BC4"/>
    <w:rsid w:val="00F345A6"/>
    <w:rsid w:val="00F348C2"/>
    <w:rsid w:val="00F34EB5"/>
    <w:rsid w:val="00F371BF"/>
    <w:rsid w:val="00F376FF"/>
    <w:rsid w:val="00F473A3"/>
    <w:rsid w:val="00F53222"/>
    <w:rsid w:val="00F5367A"/>
    <w:rsid w:val="00F6229A"/>
    <w:rsid w:val="00F6497C"/>
    <w:rsid w:val="00F65E92"/>
    <w:rsid w:val="00F65EEE"/>
    <w:rsid w:val="00F662BC"/>
    <w:rsid w:val="00F73189"/>
    <w:rsid w:val="00F74CBB"/>
    <w:rsid w:val="00F87CDB"/>
    <w:rsid w:val="00F919E2"/>
    <w:rsid w:val="00F936A4"/>
    <w:rsid w:val="00F9517F"/>
    <w:rsid w:val="00F972B5"/>
    <w:rsid w:val="00FA406D"/>
    <w:rsid w:val="00FA4156"/>
    <w:rsid w:val="00FA6F30"/>
    <w:rsid w:val="00FB05C9"/>
    <w:rsid w:val="00FB102D"/>
    <w:rsid w:val="00FB2657"/>
    <w:rsid w:val="00FB3FA5"/>
    <w:rsid w:val="00FB46F3"/>
    <w:rsid w:val="00FB5599"/>
    <w:rsid w:val="00FB764D"/>
    <w:rsid w:val="00FC1E17"/>
    <w:rsid w:val="00FC3D8A"/>
    <w:rsid w:val="00FC4505"/>
    <w:rsid w:val="00FD2E8C"/>
    <w:rsid w:val="00FD4240"/>
    <w:rsid w:val="00FD475C"/>
    <w:rsid w:val="00FD5B40"/>
    <w:rsid w:val="00FD6881"/>
    <w:rsid w:val="00FD7294"/>
    <w:rsid w:val="00FE7647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89602B"/>
    <w:pPr>
      <w:spacing w:after="0" w:line="240" w:lineRule="auto"/>
      <w:ind w:left="862" w:hanging="862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89602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723B8B"/>
    <w:pPr>
      <w:spacing w:after="0" w:line="240" w:lineRule="exact"/>
    </w:pPr>
    <w:rPr>
      <w:rFonts w:ascii="Arial Narrow" w:hAnsi="Arial Narrow" w:cs="Arial"/>
      <w:spacing w:val="10"/>
      <w:sz w:val="20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9074C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911296"/>
    <w:pPr>
      <w:spacing w:after="120"/>
    </w:pPr>
    <w:rPr>
      <w:rFonts w:ascii="Arial" w:hAnsi="Arial" w:cs="Arial"/>
      <w:noProof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D6083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D6083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D6083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9602B"/>
    <w:pPr>
      <w:spacing w:after="40" w:line="240" w:lineRule="auto"/>
      <w:ind w:right="57"/>
    </w:pPr>
    <w:rPr>
      <w:rFonts w:ascii="Arial Narrow" w:hAnsi="Arial Narrow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D6083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9602B"/>
    <w:rPr>
      <w:rFonts w:ascii="Arial Narrow" w:hAnsi="Arial Narrow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1F63F5"/>
    <w:rPr>
      <w:rFonts w:ascii="Arial" w:hAnsi="Arial" w:cs="Arial"/>
      <w:noProof/>
      <w:sz w:val="22"/>
      <w:szCs w:val="22"/>
    </w:rPr>
  </w:style>
  <w:style w:type="paragraph" w:customStyle="1" w:styleId="BPelterjeszts">
    <w:name w:val="BP_előterjesztés"/>
    <w:basedOn w:val="BPmegszlts"/>
    <w:qFormat/>
    <w:rsid w:val="00BD6083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D6083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3D589A"/>
    <w:pPr>
      <w:numPr>
        <w:numId w:val="15"/>
      </w:numPr>
      <w:pBdr>
        <w:bottom w:val="single" w:sz="4" w:space="0" w:color="auto"/>
      </w:pBdr>
      <w:spacing w:before="480" w:after="48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character" w:styleId="Jegyzethivatkozs">
    <w:name w:val="annotation reference"/>
    <w:basedOn w:val="Bekezdsalapbettpusa"/>
    <w:uiPriority w:val="99"/>
    <w:semiHidden/>
    <w:unhideWhenUsed/>
    <w:rsid w:val="00FA6F3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A6F3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A6F3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A6F3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A6F30"/>
    <w:rPr>
      <w:b/>
      <w:bCs/>
    </w:rPr>
  </w:style>
  <w:style w:type="paragraph" w:styleId="Vltozat">
    <w:name w:val="Revision"/>
    <w:hidden/>
    <w:uiPriority w:val="99"/>
    <w:semiHidden/>
    <w:rsid w:val="00FA6F3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A39565D77F541199C3B537B1E059F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C63B63-1388-4CCF-BD4B-20DCD8FD96F1}"/>
      </w:docPartPr>
      <w:docPartBody>
        <w:p w:rsidR="00F12DA2" w:rsidRDefault="00C30EB3" w:rsidP="00C30EB3">
          <w:pPr>
            <w:pStyle w:val="2A39565D77F541199C3B537B1E059F1F1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F0D14CE6EB9C4F7AA3EA124F54C1AF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DCB90F-DBB4-4729-BA4D-CA2DB0AC8149}"/>
      </w:docPartPr>
      <w:docPartBody>
        <w:p w:rsidR="00F12DA2" w:rsidRDefault="00C30EB3" w:rsidP="00C30EB3">
          <w:pPr>
            <w:pStyle w:val="F0D14CE6EB9C4F7AA3EA124F54C1AFCC1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921220A193B3495BA3F13A7C61B566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C2A80B-822C-4392-9931-19D9B71166B4}"/>
      </w:docPartPr>
      <w:docPartBody>
        <w:p w:rsidR="00F12DA2" w:rsidRDefault="00C30EB3" w:rsidP="00C30EB3">
          <w:pPr>
            <w:pStyle w:val="921220A193B3495BA3F13A7C61B5666E1"/>
          </w:pPr>
          <w:r w:rsidRPr="00972920">
            <w:rPr>
              <w:color w:val="808080"/>
            </w:rPr>
            <w:t>[Iktatószám]</w:t>
          </w:r>
        </w:p>
      </w:docPartBody>
    </w:docPart>
    <w:docPart>
      <w:docPartPr>
        <w:name w:val="1B977001D0514609AF57B493AC5C92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D6F109-B3FF-4FA6-816B-4F036457AC26}"/>
      </w:docPartPr>
      <w:docPartBody>
        <w:p w:rsidR="00F12DA2" w:rsidRDefault="00C30EB3" w:rsidP="00C30EB3">
          <w:pPr>
            <w:pStyle w:val="1B977001D0514609AF57B493AC5C92B41"/>
          </w:pPr>
          <w:r w:rsidRPr="00C759D1">
            <w:rPr>
              <w:color w:val="808080"/>
            </w:rPr>
            <w:t>[Tárgy]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094103"/>
    <w:rsid w:val="000602D3"/>
    <w:rsid w:val="00074181"/>
    <w:rsid w:val="00090498"/>
    <w:rsid w:val="00094103"/>
    <w:rsid w:val="001029E7"/>
    <w:rsid w:val="00170AB1"/>
    <w:rsid w:val="00187633"/>
    <w:rsid w:val="00336F54"/>
    <w:rsid w:val="00380467"/>
    <w:rsid w:val="004B7662"/>
    <w:rsid w:val="005B5FCC"/>
    <w:rsid w:val="0063280A"/>
    <w:rsid w:val="006614BB"/>
    <w:rsid w:val="006A25D0"/>
    <w:rsid w:val="00705020"/>
    <w:rsid w:val="00714D9B"/>
    <w:rsid w:val="00753869"/>
    <w:rsid w:val="00776D5F"/>
    <w:rsid w:val="007A743D"/>
    <w:rsid w:val="007B33B5"/>
    <w:rsid w:val="007F1815"/>
    <w:rsid w:val="0086309C"/>
    <w:rsid w:val="008655E7"/>
    <w:rsid w:val="008924BB"/>
    <w:rsid w:val="008B17BA"/>
    <w:rsid w:val="009A2CB0"/>
    <w:rsid w:val="00C30EB3"/>
    <w:rsid w:val="00E0046B"/>
    <w:rsid w:val="00E11AFB"/>
    <w:rsid w:val="00E22E44"/>
    <w:rsid w:val="00E95173"/>
    <w:rsid w:val="00EA036C"/>
    <w:rsid w:val="00EC0B63"/>
    <w:rsid w:val="00F1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2D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30EB3"/>
    <w:rPr>
      <w:color w:val="808080"/>
    </w:rPr>
  </w:style>
  <w:style w:type="paragraph" w:customStyle="1" w:styleId="2A39565D77F541199C3B537B1E059F1F">
    <w:name w:val="2A39565D77F541199C3B537B1E059F1F"/>
    <w:rsid w:val="00094103"/>
  </w:style>
  <w:style w:type="paragraph" w:customStyle="1" w:styleId="F0D14CE6EB9C4F7AA3EA124F54C1AFCC">
    <w:name w:val="F0D14CE6EB9C4F7AA3EA124F54C1AFCC"/>
    <w:rsid w:val="00094103"/>
  </w:style>
  <w:style w:type="paragraph" w:customStyle="1" w:styleId="921220A193B3495BA3F13A7C61B5666E">
    <w:name w:val="921220A193B3495BA3F13A7C61B5666E"/>
    <w:rsid w:val="00094103"/>
  </w:style>
  <w:style w:type="paragraph" w:customStyle="1" w:styleId="44D27AB0E44D4E7099E3620C815CCFE4">
    <w:name w:val="44D27AB0E44D4E7099E3620C815CCFE4"/>
    <w:rsid w:val="00094103"/>
  </w:style>
  <w:style w:type="paragraph" w:customStyle="1" w:styleId="6FB571E52EB24632893084A04079DE36">
    <w:name w:val="6FB571E52EB24632893084A04079DE36"/>
    <w:rsid w:val="00094103"/>
  </w:style>
  <w:style w:type="paragraph" w:customStyle="1" w:styleId="638F315AF5864E09B11B10AC824872D7">
    <w:name w:val="638F315AF5864E09B11B10AC824872D7"/>
    <w:rsid w:val="00094103"/>
  </w:style>
  <w:style w:type="paragraph" w:customStyle="1" w:styleId="FB08367EFD43433EBD64551E273227A8">
    <w:name w:val="FB08367EFD43433EBD64551E273227A8"/>
    <w:rsid w:val="00094103"/>
  </w:style>
  <w:style w:type="paragraph" w:customStyle="1" w:styleId="D962402A3D1B48AF81A210CACDB6A175">
    <w:name w:val="D962402A3D1B48AF81A210CACDB6A175"/>
    <w:rsid w:val="00094103"/>
  </w:style>
  <w:style w:type="paragraph" w:customStyle="1" w:styleId="541795B40E4746BD8F18166E853D3ADF">
    <w:name w:val="541795B40E4746BD8F18166E853D3ADF"/>
    <w:rsid w:val="00094103"/>
  </w:style>
  <w:style w:type="paragraph" w:customStyle="1" w:styleId="E43F2D13946A40C892906E30EE5229D7">
    <w:name w:val="E43F2D13946A40C892906E30EE5229D7"/>
    <w:rsid w:val="00094103"/>
  </w:style>
  <w:style w:type="paragraph" w:customStyle="1" w:styleId="0768EA2FA5F743F687B1A1AB0DF06C2B">
    <w:name w:val="0768EA2FA5F743F687B1A1AB0DF06C2B"/>
    <w:rsid w:val="00094103"/>
  </w:style>
  <w:style w:type="paragraph" w:customStyle="1" w:styleId="CE5756AC5721481394301E26FE7E819B">
    <w:name w:val="CE5756AC5721481394301E26FE7E819B"/>
    <w:rsid w:val="00094103"/>
  </w:style>
  <w:style w:type="paragraph" w:customStyle="1" w:styleId="1B977001D0514609AF57B493AC5C92B4">
    <w:name w:val="1B977001D0514609AF57B493AC5C92B4"/>
    <w:rsid w:val="00094103"/>
  </w:style>
  <w:style w:type="paragraph" w:customStyle="1" w:styleId="2A39565D77F541199C3B537B1E059F1F1">
    <w:name w:val="2A39565D77F541199C3B537B1E059F1F1"/>
    <w:rsid w:val="00C30EB3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1">
    <w:name w:val="F0D14CE6EB9C4F7AA3EA124F54C1AFCC1"/>
    <w:rsid w:val="00C30EB3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1">
    <w:name w:val="921220A193B3495BA3F13A7C61B5666E1"/>
    <w:rsid w:val="00C30EB3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1">
    <w:name w:val="1B977001D0514609AF57B493AC5C92B41"/>
    <w:rsid w:val="00C30EB3"/>
    <w:pPr>
      <w:spacing w:after="0" w:line="240" w:lineRule="auto"/>
      <w:ind w:left="862" w:hanging="862"/>
    </w:pPr>
    <w:rPr>
      <w:rFonts w:ascii="Arial" w:eastAsia="Calibri" w:hAnsi="Arial" w:cs="Arial"/>
      <w:sz w:val="16"/>
      <w:szCs w:val="16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>3</edok_w_alairosz_2>
    <edok_w_dokumentum_id xmlns="http://schemas.microsoft.com/sharepoint/v3">9a0edef8-57c3-e011-9c29-001ec9e754bc</edok_w_dokumentum_id>
    <edok_w_alairosz_3 xmlns="http://schemas.microsoft.com/sharepoint/v3">3</edok_w_alairosz_3>
    <edok_w_alairobeo_2 xmlns="http://schemas.microsoft.com/sharepoint/v3" xsi:nil="true"/>
    <edok_w_ugyintezoemail xmlns="http://schemas.microsoft.com/sharepoint/v3">kellnera@budapest.hu</edok_w_ugyintezoemail>
    <edok_w_alairosz_1 xmlns="http://schemas.microsoft.com/sharepoint/v3">3</edok_w_alairosz_1>
    <edok_w_vegrehajto_nev xmlns="http://schemas.microsoft.com/sharepoint/v3" xsi:nil="true"/>
    <edok_w_url_rootdoktar xmlns="http://schemas.microsoft.com/sharepoint/v3">sites/cf853baa-f2e1-4646-b07d-a98c180427de/</edok_w_url_rootdoktar>
    <edok_w_irat_id xmlns="http://schemas.microsoft.com/sharepoint/v3">a3c7c6f2-57c3-e011-9c29-001ec9e754bc</edok_w_irat_id>
    <edok_w_alairo_1 xmlns="http://schemas.microsoft.com/sharepoint/v3">Bagdy Gábor dr.</edok_w_alairo_1>
    <edok_w_sablonazonosito xmlns="http://schemas.microsoft.com/sharepoint/v3" xsi:nil="true"/>
    <edok_w_ujirat xmlns="http://schemas.microsoft.com/sharepoint/v3">0</edok_w_ujirat>
    <edok_w_alairobeo_1 xmlns="http://schemas.microsoft.com/sharepoint/v3">főpolgármester-helyettes</edok_w_alairobeo_1>
    <edok_w_alairo_2 xmlns="http://schemas.microsoft.com/sharepoint/v3" xsi:nil="true"/>
    <edok_w_alairobeo_4 xmlns="http://schemas.microsoft.com/sharepoint/v3" xsi:nil="true"/>
    <edok_w_alairosz_4 xmlns="http://schemas.microsoft.com/sharepoint/v3">3</edok_w_alairosz_4>
    <edok_w_url_site xmlns="http://schemas.microsoft.com/sharepoint/v3">http://sps2/sites/cf853baa-f2e1-4646-b07d-a98c180427de/dokumentumtar/2011/IKTATOTTANYAGOK/FPH058/</edok_w_url_site>
    <edok_w_alairo_3 xmlns="http://schemas.microsoft.com/sharepoint/v3" xsi:nil="true"/>
    <edok_w_alairo_4 xmlns="http://schemas.microsoft.com/sharepoint/v3" xsi:nil="true"/>
    <edok_w_targy xmlns="http://schemas.microsoft.com/sharepoint/v3">Javaslat a Gesztus Műhely Egyesülettel szemben fennálló behajthatatlan követelés számviteli rendezésére</edok_w_targy>
    <edok_w_verziokiindulo xmlns="http://schemas.microsoft.com/sharepoint/v3" xsi:nil="true"/>
    <edok_w_url_doknev xmlns="http://schemas.microsoft.com/sharepoint/v3">Kgy előterjesztés behajthatatlan követelés.docx</edok_w_url_doknev>
    <edok_w_vegrehajto_uid xmlns="http://schemas.microsoft.com/sharepoint/v3" xsi:nil="true"/>
    <edok_w_ugyintezo xmlns="http://schemas.microsoft.com/sharepoint/v3">Kellner Ágnes</edok_w_ugyintezo>
    <edok_w_ugyintezotel xmlns="http://schemas.microsoft.com/sharepoint/v3">+36 1 999-9154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>FPH058 /633 - 6 /2011</edok_w_iktatoszam>
    <edok_w_eloado xmlns="http://schemas.microsoft.com/sharepoint/v3" xsi:nil="true"/>
    <edok_w_cimzett xmlns="http://schemas.microsoft.com/sharepoint/v3">Fővárosi Közgyűlés</edok_w_cimzett>
    <edok_w_eloadotel xmlns="http://schemas.microsoft.com/sharepoint/v3" xsi:nil="true"/>
    <edok_w_verzio xmlns="http://schemas.microsoft.com/sharepoint/v3">1.0</edok_w_verzio>
    <edok_w_url_gep xmlns="http://schemas.microsoft.com/sharepoint/v3">http://sps2/</edok_w_url_gep>
    <edok_w_alairobeo_3 xmlns="http://schemas.microsoft.com/sharepoint/v3" xsi:nil="true"/>
    <edok_w_vonalkod xmlns="http://schemas.microsoft.com/sharepoint/v3">*1000038733968*</edok_w_vonalko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22746197F9AB18499C0F710E00B757D7" ma:contentTypeVersion="1" ma:contentTypeDescription="Alap iktatható dokumentum" ma:contentTypeScope="" ma:versionID="f2b6f9070f3a250ce5a22f7689a3d26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37256af0754caebb01c4ce053e351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Note"/>
      </xsd:simpleType>
    </xsd:element>
    <xsd:element name="edok_w_cimzettcime" ma:index="36" nillable="true" ma:displayName="Címzett címe" ma:description="Címzett címe" ma:internalName="edok_w_cimzettcime">
      <xsd:simpleType>
        <xsd:restriction base="dms:Note"/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 (eDok)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EC48B-AA99-445F-AD59-1B622C575CB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87C98-6BA5-457D-A101-10AE1993AB4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18C7CE64-8FE0-468C-86C0-028070C9F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A79EBA99-B4A8-4E7F-BF15-04BE268E6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1005</Words>
  <Characters>6938</Characters>
  <Application>Microsoft Office Word</Application>
  <DocSecurity>0</DocSecurity>
  <Lines>57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Kellner Ágnes</cp:lastModifiedBy>
  <cp:revision>2</cp:revision>
  <cp:lastPrinted>2011-08-10T13:52:00Z</cp:lastPrinted>
  <dcterms:created xsi:type="dcterms:W3CDTF">2011-08-10T14:03:00Z</dcterms:created>
  <dcterms:modified xsi:type="dcterms:W3CDTF">2011-08-10T14:03:00Z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0x0101003685BE14D0DA486792C1E617240A9722010022746197F9AB18499C0F710E00B757D7</vt:lpwstr>
  </property>
  <property fmtid="{D5CDD505-2E9C-101B-9397-08002B2CF9AE}" pid="3" name="ContentType">
    <vt:lpwstr>ALAPIKT</vt:lpwstr>
  </property>
  <property fmtid="{D5CDD505-2E9C-101B-9397-08002B2CF9AE}" pid="4" name="edok_w_alairo1_telszam">
    <vt:lpwstr>+36 1 327-1952</vt:lpwstr>
  </property>
  <property fmtid="{D5CDD505-2E9C-101B-9397-08002B2CF9AE}" pid="5" name="edok_w_alairo1_emailcime">
    <vt:lpwstr>bagdy.gabor@budapest.hu</vt:lpwstr>
  </property>
</Properties>
</file>