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977A" w14:textId="77777777" w:rsidR="00C626DB" w:rsidRPr="00C626DB" w:rsidRDefault="00C626DB" w:rsidP="00C626D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  <w:lang w:eastAsia="hu-HU"/>
        </w:rPr>
        <w:drawing>
          <wp:inline distT="0" distB="0" distL="0" distR="0" wp14:anchorId="7071AA68" wp14:editId="53A3482C">
            <wp:extent cx="6088979" cy="871246"/>
            <wp:effectExtent l="19050" t="0" r="7021" b="0"/>
            <wp:docPr id="16" name="Kép 16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48" cy="87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60FE5" w14:textId="77777777" w:rsidR="00C626DB" w:rsidRPr="00C626DB" w:rsidRDefault="00C626DB" w:rsidP="00C626DB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lang w:eastAsia="hu-HU"/>
        </w:rPr>
        <w:t>Budapesti Módszertani Szociális Központ és Intézményei</w:t>
      </w:r>
    </w:p>
    <w:p w14:paraId="7DEC7F3B" w14:textId="77777777" w:rsidR="00C626DB" w:rsidRPr="00C626DB" w:rsidRDefault="00C626DB" w:rsidP="00C626D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                       </w:t>
      </w:r>
    </w:p>
    <w:p w14:paraId="74D9FFBA" w14:textId="77777777" w:rsidR="00C626DB" w:rsidRPr="00C626DB" w:rsidRDefault="00C626DB" w:rsidP="00C626D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Közalkalmazottak jogállásáról szóló 1992. évi XXXIII. törvény 20/A. § alapján</w:t>
      </w:r>
    </w:p>
    <w:p w14:paraId="6A34882A" w14:textId="77777777" w:rsidR="00C626DB" w:rsidRPr="00C626DB" w:rsidRDefault="00C626DB" w:rsidP="00C626D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pályázatot hirdet</w:t>
      </w:r>
    </w:p>
    <w:p w14:paraId="7C58AE5D" w14:textId="77777777" w:rsidR="00C626DB" w:rsidRPr="00C626DB" w:rsidRDefault="00C626DB" w:rsidP="00C626DB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Budapesti Módszertani Szociális Központ és Intézményei</w:t>
      </w: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br/>
        <w:t>Kőrakás Átmenti Szállás 1157 Budapest, Kőrakás park 4-5 sz.</w:t>
      </w: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br/>
      </w: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br/>
      </w:r>
      <w:r w:rsidRPr="00C626DB">
        <w:rPr>
          <w:rFonts w:ascii="Arial" w:eastAsia="Times New Roman" w:hAnsi="Arial" w:cs="Arial"/>
          <w:b/>
          <w:bCs/>
          <w:color w:val="333333"/>
          <w:sz w:val="30"/>
          <w:lang w:eastAsia="hu-HU"/>
        </w:rPr>
        <w:t>szociális munkatárs</w:t>
      </w:r>
    </w:p>
    <w:p w14:paraId="71261055" w14:textId="77777777" w:rsidR="00C626DB" w:rsidRPr="00C626DB" w:rsidRDefault="00C626DB" w:rsidP="00C626DB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munkakör betöltésére.</w:t>
      </w:r>
    </w:p>
    <w:p w14:paraId="5C4D721B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 közalkalmazotti jogviszony időtartama:</w:t>
      </w:r>
    </w:p>
    <w:p w14:paraId="221F5EEF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határozatlan idejű közalkalmazotti jogviszony</w:t>
      </w:r>
    </w:p>
    <w:p w14:paraId="2889CA99" w14:textId="77777777" w:rsidR="00C626DB" w:rsidRPr="00C626DB" w:rsidRDefault="00C626DB" w:rsidP="00C626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                       </w:t>
      </w:r>
    </w:p>
    <w:p w14:paraId="492E05E8" w14:textId="77777777" w:rsidR="00C626DB" w:rsidRPr="00C626DB" w:rsidRDefault="00C626DB" w:rsidP="00C626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Foglalkoztatás jellege:</w:t>
      </w:r>
    </w:p>
    <w:p w14:paraId="05A56336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Teljes munkaidő</w:t>
      </w:r>
    </w:p>
    <w:p w14:paraId="34DBBE7F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munkavégzés helye:</w:t>
      </w:r>
    </w:p>
    <w:p w14:paraId="6D27EA99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Budapest, 1157 Budapest, Kőrakás park 4-5 sz.</w:t>
      </w:r>
    </w:p>
    <w:p w14:paraId="2F5FCEF8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munkakörbe tartozó, illetve a vezetői megbízással járó lényeges feladatok:</w:t>
      </w:r>
    </w:p>
    <w:p w14:paraId="0993BC6A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Az átmeneti szálláson élő hajléktalan emberek szükségleteinek megfelelő szociális és mentális segítségnyújtás, a kijelölt ügyfelek életvezetésében és az ügyintézésben történő közreműködés. Dokumentáció vezetése papír alapon és elektronikus formában. Csoportfoglalkozások, közösségi élet szervezése. Aktív részvétel az intézmény által szervezett rendezvények, foglalkozások lebonyolításában, vezetésében. Beszámoló a gondozási tevékenységekről a teamen.</w:t>
      </w:r>
    </w:p>
    <w:p w14:paraId="03AFEA74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Illetmény és juttatások:</w:t>
      </w:r>
    </w:p>
    <w:p w14:paraId="0EC2239C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 xml:space="preserve">Az illetmény megállapítására és a juttatásokra 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lastRenderedPageBreak/>
        <w:t>összevont pótlék), továbbá a BMSZKI belső szabályzatának (éves szinten bruttó 200.000 Ft cafeteria), illetve belső utasításainak (utazási költségtérítés és éves szinten bruttó 60.000 Ft ruházati költségtérítés) rendelkezései az irányadók.</w:t>
      </w:r>
    </w:p>
    <w:p w14:paraId="48DCC561" w14:textId="77777777" w:rsidR="00C626DB" w:rsidRPr="00C626DB" w:rsidRDefault="00C626DB" w:rsidP="00C626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                       </w:t>
      </w:r>
    </w:p>
    <w:p w14:paraId="588CEC6F" w14:textId="77777777" w:rsidR="00C626DB" w:rsidRPr="00C626DB" w:rsidRDefault="00C626DB" w:rsidP="00C626DB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Pályázati feltételek:</w:t>
      </w:r>
    </w:p>
    <w:p w14:paraId="31574221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Főiskola,</w:t>
      </w:r>
    </w:p>
    <w:p w14:paraId="7B90C3BA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Kjt. 20. §.(2) bekezdés szerinti jogállás, büntetlen előélet, cselekvőképesség</w:t>
      </w:r>
    </w:p>
    <w:p w14:paraId="7BB1AB4E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Felhasználói szintű MS Office ismeretek (irodai alkalmazások)</w:t>
      </w:r>
    </w:p>
    <w:p w14:paraId="6A05CF89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hatályos 599/2021. (X. 28.) Korm. rendeletben előírtak szerint a SARS-CoV-2 koronavírus elleni védőoltás megléte. A kötelezettség alól mentesül az a személy, aki részére egészségügyi indokból ellenjavalt a védőoltás felvétele, és ezt az érintett személy háziorvosa, vagy az érintett személyt kezelő szakorvos által kiállított orvosi szakvélemény alátámasztja</w:t>
      </w:r>
    </w:p>
    <w:p w14:paraId="7BF7B2E0" w14:textId="77777777" w:rsidR="00C626DB" w:rsidRPr="00C626DB" w:rsidRDefault="00C626DB" w:rsidP="00C626DB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Elvárt kompetenciák:</w:t>
      </w:r>
    </w:p>
    <w:p w14:paraId="68964218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Kiváló kommunikációs, kapcsolatteremtő és konfliktuskezelő képesség,</w:t>
      </w:r>
    </w:p>
    <w:p w14:paraId="67728355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Pontos, precíz munkavégzés,</w:t>
      </w:r>
    </w:p>
    <w:p w14:paraId="2F25544F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Megbízhatóság, következetesség,</w:t>
      </w:r>
    </w:p>
    <w:p w14:paraId="46201AEA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Kiváló tervező, szervező készség,</w:t>
      </w:r>
    </w:p>
    <w:p w14:paraId="58B55008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Nagyfokú rugalmasság, kreativitás,</w:t>
      </w:r>
    </w:p>
    <w:p w14:paraId="3ECC389E" w14:textId="77777777" w:rsidR="00C626DB" w:rsidRPr="00C626DB" w:rsidRDefault="00C626DB" w:rsidP="00C626DB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 részeként benyújtandó iratok, igazolások:</w:t>
      </w:r>
    </w:p>
    <w:p w14:paraId="3BA4ECF3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Részletes szakmai önéletrajz</w:t>
      </w:r>
    </w:p>
    <w:p w14:paraId="4123012A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Motivációs levél</w:t>
      </w:r>
    </w:p>
    <w:p w14:paraId="76F08EC2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Végzettséget igazoló okiratok másolata</w:t>
      </w:r>
    </w:p>
    <w:p w14:paraId="05A194E7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Érvényes hatósági erkölcsi bizonyítvány, vagy nyilatkozat arról, hogy sikeres pályázat esetén, a jogszabálynak megfelelő érvényes hatósági erkölcsi bizonyítványt bemutatja</w:t>
      </w:r>
    </w:p>
    <w:p w14:paraId="22DA0F1A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Nyilatkozat arról, hogy a pályázó hozzájárul a pályázati anyagában foglalt személyes adatainak pályázati eljárással összefüggő kezeléséhez</w:t>
      </w:r>
    </w:p>
    <w:p w14:paraId="2282203B" w14:textId="77777777" w:rsidR="00C626DB" w:rsidRPr="00C626DB" w:rsidRDefault="00C626DB" w:rsidP="00C626D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Nyilatkozat arról, hogy a pályázó hozzájárul-e, hogy a BMSZKI a toborzó listáján a személyes adatait a pályázat elbírálását követően (sikertelen pályázat esetén) 4 hónapig nyilvántartsa és kezelje</w:t>
      </w:r>
    </w:p>
    <w:p w14:paraId="751B2B5B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munkakör betölthetőségének időpontja:</w:t>
      </w:r>
    </w:p>
    <w:p w14:paraId="2E5B3D8B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munkakör a pályázatok elbírálását követően azonnal betölthető.</w:t>
      </w:r>
    </w:p>
    <w:p w14:paraId="7D54BE28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 benyújtásának határideje: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 2022. január 13.</w:t>
      </w:r>
    </w:p>
    <w:p w14:paraId="370FFB5E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lastRenderedPageBreak/>
        <w:t>A pályázati kiírással kapcsolatosan további információt Németh Balázs nyújt, a 0614140631 -os telefonszámon.</w:t>
      </w:r>
    </w:p>
    <w:p w14:paraId="7B2B2248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pályázatok benyújtásának módja:</w:t>
      </w:r>
    </w:p>
    <w:p w14:paraId="40CF1BE4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Elektronikus úton humánpolitikai referens részére a humaneroforras@bmszki.hu E-mail címen keresztül</w:t>
      </w:r>
    </w:p>
    <w:p w14:paraId="646DDDDB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 elbírálásának módja, rendje:</w:t>
      </w:r>
    </w:p>
    <w:p w14:paraId="65E50734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a személyes meghallgatás időpontjáról, e-mailben értesítjük. A határidőn túl érkező, valamint a pályázati feltételeknek tartalmilag nem megfelelő, illetve hiányos pályázatokat nem áll módunkban elfogadni.</w:t>
      </w:r>
    </w:p>
    <w:p w14:paraId="1E523E45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 elbírálásának határideje: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 2022. január 28.</w:t>
      </w:r>
    </w:p>
    <w:p w14:paraId="542B9184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pályázati kiírás további közzétételének helye, ideje:</w:t>
      </w:r>
    </w:p>
    <w:p w14:paraId="267A547D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www.bmszki.hu - 2021. december 29.</w:t>
      </w:r>
    </w:p>
    <w:p w14:paraId="3E080997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www.budapest.hu - 2021. december 29.</w:t>
      </w:r>
    </w:p>
    <w:p w14:paraId="5564B8F3" w14:textId="77777777" w:rsidR="00C626DB" w:rsidRPr="00C626DB" w:rsidRDefault="00C626DB" w:rsidP="00C626D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Wingdings" w:eastAsia="Times New Roman" w:hAnsi="Wingdings" w:cs="Arial"/>
          <w:color w:val="333333"/>
          <w:sz w:val="25"/>
          <w:szCs w:val="25"/>
          <w:lang w:eastAsia="hu-HU"/>
        </w:rPr>
        <w:t></w:t>
      </w:r>
      <w:r w:rsidRPr="00C626D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www.3sz.hu - 2021. december 29.</w:t>
      </w:r>
    </w:p>
    <w:p w14:paraId="14182CFA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szCs w:val="25"/>
          <w:lang w:eastAsia="hu-HU"/>
        </w:rPr>
        <w:t>A munkáltatóval kapcsolatos egyéb lényeges információ:</w:t>
      </w:r>
    </w:p>
    <w:p w14:paraId="7E823F78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Kérjük az e-mail tárgy rovatában feltüntetni a pályázati adatbázisban szereplő azonosító számot: "MÜ/2343-1/2021." valamint a munkakör megnevezését: "szociális munkatárs - Kőrakás". Sikeres pályázat esetén, a munkába állás feltétele: a belépés napján érvényes, 3 hónapon belüli hatósági erkölcsi bizonyítvány bemutatása, a BMSZKI foglalkozás-egészségügyi orvosa által kiállított érvényes, elsőfokú munkaköri orvosi alkalmassági vélemény leadása, és a SARS-CoV-2 koronavírus elleni védőoltás felvételét igazoló dokumentum, vagy a háziorvos, vagy a kezelő szakorvos által kiállított védőoltás kötelezettsége alóli mentesülés igazolásának bemutatása.</w:t>
      </w:r>
    </w:p>
    <w:p w14:paraId="65C9D7D3" w14:textId="77777777" w:rsidR="00C626DB" w:rsidRPr="00C626DB" w:rsidRDefault="00C626DB" w:rsidP="00C626D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lang w:eastAsia="hu-HU"/>
        </w:rPr>
        <w:t>A munkáltatóval kapcsolatban további információt a www.bmszki.hu honlapon szerezhet.</w:t>
      </w:r>
    </w:p>
    <w:p w14:paraId="0B69B5F6" w14:textId="77777777" w:rsidR="00C626DB" w:rsidRPr="00C626DB" w:rsidRDefault="00C626DB" w:rsidP="00C626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hu-HU"/>
        </w:rPr>
      </w:pPr>
      <w:r w:rsidRPr="00C626DB">
        <w:rPr>
          <w:rFonts w:ascii="Arial" w:eastAsia="Times New Roman" w:hAnsi="Arial" w:cs="Arial"/>
          <w:b/>
          <w:bCs/>
          <w:color w:val="333333"/>
          <w:sz w:val="25"/>
          <w:lang w:eastAsia="hu-HU"/>
        </w:rPr>
        <w:t>A KÖZIGÁLLÁS publikálási időpontja:</w:t>
      </w:r>
    </w:p>
    <w:p w14:paraId="71765EF4" w14:textId="77777777" w:rsidR="00C626DB" w:rsidRPr="00C626DB" w:rsidRDefault="00C626DB" w:rsidP="00C626DB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u-HU"/>
        </w:rPr>
      </w:pPr>
      <w:r w:rsidRPr="00C626DB">
        <w:rPr>
          <w:rFonts w:ascii="Arial" w:eastAsia="Times New Roman" w:hAnsi="Arial" w:cs="Arial"/>
          <w:color w:val="333333"/>
          <w:sz w:val="25"/>
          <w:szCs w:val="25"/>
          <w:lang w:eastAsia="hu-HU"/>
        </w:rPr>
        <w:t>A pályázati kiírás közzétevője a Belügyminisztérium (BM). A pályázati kiírás a munkáltató által az NKI részére megküldött adatokat tartalmazza, így annak tartalmáért a pályázatot kiíró szerv felel.</w:t>
      </w:r>
    </w:p>
    <w:p w14:paraId="6525A682" w14:textId="77777777" w:rsidR="00BC0DC3" w:rsidRDefault="00BC0DC3"/>
    <w:sectPr w:rsidR="00BC0DC3" w:rsidSect="00BC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57"/>
    <w:rsid w:val="001C5757"/>
    <w:rsid w:val="002A4E07"/>
    <w:rsid w:val="00584A9D"/>
    <w:rsid w:val="006D6467"/>
    <w:rsid w:val="00916034"/>
    <w:rsid w:val="00A5466F"/>
    <w:rsid w:val="00BC0DC3"/>
    <w:rsid w:val="00C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66CE"/>
  <w15:docId w15:val="{5D823195-BD7A-4B23-A722-6E53BD1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46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C626DB"/>
  </w:style>
  <w:style w:type="paragraph" w:styleId="NormlWeb">
    <w:name w:val="Normal (Web)"/>
    <w:basedOn w:val="Norml"/>
    <w:uiPriority w:val="99"/>
    <w:semiHidden/>
    <w:unhideWhenUsed/>
    <w:rsid w:val="00C6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C626DB"/>
  </w:style>
  <w:style w:type="character" w:styleId="Kiemels2">
    <w:name w:val="Strong"/>
    <w:basedOn w:val="Bekezdsalapbettpusa"/>
    <w:uiPriority w:val="22"/>
    <w:qFormat/>
    <w:rsid w:val="00C626D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4751</Characters>
  <Application>Microsoft Office Word</Application>
  <DocSecurity>4</DocSecurity>
  <Lines>39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Breczkóné Hideg Brigitta</cp:lastModifiedBy>
  <cp:revision>2</cp:revision>
  <cp:lastPrinted>2021-12-29T14:18:00Z</cp:lastPrinted>
  <dcterms:created xsi:type="dcterms:W3CDTF">2021-12-29T14:18:00Z</dcterms:created>
  <dcterms:modified xsi:type="dcterms:W3CDTF">2021-12-29T14:18:00Z</dcterms:modified>
</cp:coreProperties>
</file>