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FE" w:rsidRPr="00075C95" w:rsidRDefault="00F52CFE" w:rsidP="00F52C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5"/>
          <w:szCs w:val="25"/>
          <w:lang w:eastAsia="hu-HU"/>
        </w:rPr>
      </w:pPr>
      <w:r w:rsidRPr="00075C95">
        <w:rPr>
          <w:rFonts w:ascii="Arial" w:eastAsia="Times New Roman" w:hAnsi="Arial" w:cs="Arial"/>
          <w:vanish/>
          <w:sz w:val="25"/>
          <w:szCs w:val="25"/>
          <w:lang w:eastAsia="hu-HU"/>
        </w:rPr>
        <w:t>Az űrlap teteje</w:t>
      </w:r>
    </w:p>
    <w:p w:rsidR="00F52CFE" w:rsidRPr="00075C95" w:rsidRDefault="00F52CFE" w:rsidP="00F52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noProof/>
          <w:sz w:val="25"/>
          <w:szCs w:val="25"/>
          <w:lang w:eastAsia="hu-HU"/>
        </w:rPr>
        <w:drawing>
          <wp:inline distT="0" distB="0" distL="0" distR="0" wp14:anchorId="1118B417" wp14:editId="436D9E0F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FE" w:rsidRPr="00075C95" w:rsidRDefault="00F52CFE" w:rsidP="00F52CF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Budapesti Módszertani Szociális Központ és Intézményei </w:t>
      </w:r>
    </w:p>
    <w:p w:rsidR="00F52CFE" w:rsidRPr="00075C95" w:rsidRDefault="00F52CFE" w:rsidP="00F52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                        </w:t>
      </w:r>
    </w:p>
    <w:p w:rsidR="00F52CFE" w:rsidRPr="00075C95" w:rsidRDefault="00F52CFE" w:rsidP="00F5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 Közalkalmazottak jogállásáról szóló 1992. évi XXXIII. törvény 20/A. § alapján </w:t>
      </w:r>
    </w:p>
    <w:p w:rsidR="00F52CFE" w:rsidRPr="00075C95" w:rsidRDefault="00F52CFE" w:rsidP="00F5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pályázatot hirdet</w:t>
      </w:r>
    </w:p>
    <w:p w:rsidR="00F52CFE" w:rsidRPr="00075C95" w:rsidRDefault="00F52CFE" w:rsidP="00F52CF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Budapesti Módszertani Szociális Központ és Intézményei </w:t>
      </w: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br/>
        <w:t>Pénzügyi csoport</w:t>
      </w: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br/>
      </w: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br/>
        <w:t xml:space="preserve">pénzügyi előadó, követeléskezelő </w:t>
      </w:r>
    </w:p>
    <w:p w:rsidR="00F52CFE" w:rsidRPr="00075C95" w:rsidRDefault="00F52CFE" w:rsidP="00F52CF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 xml:space="preserve">munkakör betöltésére. </w:t>
      </w:r>
    </w:p>
    <w:p w:rsidR="00F52CFE" w:rsidRP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A közalkalmazotti jogviszony időtartama:</w:t>
      </w:r>
    </w:p>
    <w:p w:rsidR="00F52CFE" w:rsidRP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határozatlan idejű közalkalmazotti jogviszony </w:t>
      </w:r>
    </w:p>
    <w:p w:rsidR="00F52CFE" w:rsidRPr="00075C95" w:rsidRDefault="00F52CFE" w:rsidP="00F5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 xml:space="preserve">                        </w:t>
      </w:r>
    </w:p>
    <w:p w:rsidR="00F52CFE" w:rsidRPr="00075C95" w:rsidRDefault="00F52CFE" w:rsidP="00F5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 xml:space="preserve">Foglalkoztatás jellege: </w:t>
      </w:r>
    </w:p>
    <w:p w:rsidR="00F52CFE" w:rsidRP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Teljes munkaidő </w:t>
      </w:r>
    </w:p>
    <w:p w:rsidR="00F52CFE" w:rsidRP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munkavégzés helye:</w:t>
      </w:r>
    </w:p>
    <w:p w:rsidR="00F52CFE" w:rsidRPr="00075C95" w:rsidRDefault="00075C95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1134 </w:t>
      </w:r>
      <w:r w:rsidR="00F52CFE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Budapest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, </w:t>
      </w:r>
      <w:r w:rsidR="00F52CFE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Dózsa Gy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örgy </w:t>
      </w:r>
      <w:r w:rsidR="00F52CFE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út 152. </w:t>
      </w:r>
    </w:p>
    <w:p w:rsid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munkakörbe tartozó, illetve a vezetői megbízással járó lényeges feladatok:</w:t>
      </w:r>
      <w:r w:rsidR="00075C95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</w:p>
    <w:p w:rsidR="00F52CFE" w:rsidRPr="00075C95" w:rsidRDefault="00F52CFE" w:rsidP="00F52C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Banki tételek rendezése, banki tételek rendezéséhez kapcsolódó egyéb feladatok, bankszámla kivonaton szereplő tételek alátámasztását szolgáló bizonylatok bekérése, csatolása, ellenőrzése, lakbér, illetve kauciós befizetésekkel kapcsolatos egyeztetések a pénztárosokkal, vevői, szállítói folyószámlán jelentkező túlfizetések rendezése, jóváíró számlák rendezése, bankkivonatok, illetve postai befizetések igazolásának megküldése a BMSZKI pénztárosainak. </w:t>
      </w:r>
    </w:p>
    <w:p w:rsidR="00F52CFE" w:rsidRPr="00075C95" w:rsidRDefault="00F52CFE" w:rsidP="00075C9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Illetmény és juttatások:</w:t>
      </w:r>
      <w:r w:rsidR="00075C95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Az illetmény megállapítására és a juttatásokra 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az irányadók. </w:t>
      </w:r>
    </w:p>
    <w:p w:rsidR="00F52CFE" w:rsidRPr="00075C95" w:rsidRDefault="00F52CFE" w:rsidP="00F52CF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                        </w:t>
      </w:r>
    </w:p>
    <w:p w:rsidR="00F52CFE" w:rsidRPr="00075C95" w:rsidRDefault="00F52CFE" w:rsidP="00F52CFE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A pályázat elbírálásánál előnyt jelent:</w:t>
      </w:r>
    </w:p>
    <w:p w:rsidR="00F52CFE" w:rsidRPr="00075C95" w:rsidRDefault="00F52CFE" w:rsidP="00F52C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Mérlegképes könyvelői végzettség, </w:t>
      </w:r>
    </w:p>
    <w:p w:rsidR="00F52CFE" w:rsidRPr="00075C95" w:rsidRDefault="00F52CFE" w:rsidP="00F52C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CT-EcoSTAT integrált számviteli rendszer ismerete </w:t>
      </w:r>
    </w:p>
    <w:p w:rsidR="00075C95" w:rsidRPr="00075C95" w:rsidRDefault="00F52CFE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Legalább 3 éves szakmai gyakorlat </w:t>
      </w:r>
      <w:bookmarkStart w:id="0" w:name="_GoBack"/>
      <w:bookmarkEnd w:id="0"/>
    </w:p>
    <w:p w:rsidR="00075C95" w:rsidRPr="00075C95" w:rsidRDefault="00075C95" w:rsidP="00075C95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lastRenderedPageBreak/>
        <w:t>Pályázati feltételek:</w:t>
      </w:r>
    </w:p>
    <w:p w:rsidR="00075C95" w:rsidRPr="00075C95" w:rsidRDefault="00075C95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Középiskola/gimnázium, szakirányú pénzügyi-számviteli végzettség, </w:t>
      </w:r>
    </w:p>
    <w:p w:rsidR="00075C95" w:rsidRPr="00075C95" w:rsidRDefault="00075C95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Felhasználói szintű MS Office (irodai alkalmazások), </w:t>
      </w:r>
    </w:p>
    <w:p w:rsidR="00075C95" w:rsidRPr="00075C95" w:rsidRDefault="00075C95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Magyar állampolgárság </w:t>
      </w:r>
    </w:p>
    <w:p w:rsidR="00075C95" w:rsidRPr="00075C95" w:rsidRDefault="00075C95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Büntetlen előélet </w:t>
      </w:r>
    </w:p>
    <w:p w:rsidR="00075C95" w:rsidRPr="00075C95" w:rsidRDefault="00075C95" w:rsidP="00075C9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Cselekvőképesség </w:t>
      </w:r>
    </w:p>
    <w:p w:rsidR="00F52CFE" w:rsidRPr="00075C95" w:rsidRDefault="00F52CFE" w:rsidP="00F52CFE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A pályázat részeként benyújtandó iratok, igazolások: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Részletes szakmai önéletrajz 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Motivációs levél 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Végzettséget igazoló okiratok másolata 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Érvényes, 3 hónapon belüli hatósági erkölcsi bizonyítvány vagy nyilatkozat arról, hogy sikeres pályázat esetén a jogszabálynak megfelelő érvényes hatósági erkölcsi bizonyítványt a belépés napjáig bemutatja 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Nyilatkozat arról, hogy a pályázó hozzájárul a pályázati anyagában foglalt személyes adatainak pályázati eljárással összefüggő kezeléséhez. </w:t>
      </w:r>
    </w:p>
    <w:p w:rsidR="00F52CFE" w:rsidRPr="00075C95" w:rsidRDefault="00F52CFE" w:rsidP="00075C95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Nyilatkozat arról, hogy a pályázó hozzájárul-e, hogy a BMSZKI toborzó listáján a személyes adatait a pályázat elbírálását követően (sikertelen pályázat esetén) 4 hónapig nyilvántartsa és kezelje. </w:t>
      </w:r>
    </w:p>
    <w:p w:rsidR="00F52CFE" w:rsidRPr="00075C95" w:rsidRDefault="00F52CFE" w:rsidP="00075C9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munkakör betölthetőségének időpontja:</w:t>
      </w:r>
      <w:r w:rsid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 munkakör a pályázatok elbírálását követően azonnal betölthető. </w:t>
      </w:r>
    </w:p>
    <w:p w:rsidR="00F52CFE" w:rsidRPr="00075C95" w:rsidRDefault="00F52CFE" w:rsidP="00F52CF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pályázat benyújtásának határideje: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2019. december 3. </w:t>
      </w:r>
    </w:p>
    <w:p w:rsidR="00F52CFE" w:rsidRPr="00075C95" w:rsidRDefault="00F52CFE" w:rsidP="00075C9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 xml:space="preserve">A pályázatok benyújtásának módja: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Elektronikus úton Személy- és munkaügyi csoport részére a</w:t>
      </w:r>
      <w:r w:rsidR="00075C95"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z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allaspalyazat@bmszki.hu E-mail címen keresztül </w:t>
      </w:r>
    </w:p>
    <w:p w:rsidR="00075C95" w:rsidRPr="00075C95" w:rsidRDefault="00075C95" w:rsidP="00075C9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munkáltatóval kapcsolatos egyéb lényeges információ: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</w:p>
    <w:p w:rsidR="00075C95" w:rsidRPr="00075C95" w:rsidRDefault="00075C95" w:rsidP="00075C9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Kérjük, az e-mail tárgy rovatában feltüntetni a pályázati adatbázisban szereplő azonosító számot: MÜ/1776-1/2019, valamint a munkakör megnevezését: "pénzügyi előadó, követeléskezelő". Sikeres pályázat esetén, a munkába állás feltétele: belépés napján érvényes, 3 hónapon belüli hatósági erkölcsi bizonyítvány bemutatása és a BMSZKI foglalkozás egészségügyi orvosa által kiállított elsőfokú munkaköri alkalmassági vélemény leadása. </w:t>
      </w:r>
    </w:p>
    <w:p w:rsidR="00F52CFE" w:rsidRPr="00075C95" w:rsidRDefault="00F52CFE" w:rsidP="00F52CF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A pályázat elbírálásának módja, rendje:</w:t>
      </w:r>
      <w:r w:rsid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A pályázat beküldése előtt kérjük,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:rsidR="00F52CFE" w:rsidRPr="00075C95" w:rsidRDefault="00F52CFE" w:rsidP="00F52C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>A pályázat elbírálásának határideje: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2019. december 6. </w:t>
      </w:r>
    </w:p>
    <w:p w:rsidR="00F52CFE" w:rsidRPr="00075C95" w:rsidRDefault="00F52CFE" w:rsidP="00F52C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sz w:val="25"/>
          <w:szCs w:val="25"/>
          <w:lang w:eastAsia="hu-HU"/>
        </w:rPr>
        <w:t xml:space="preserve">A pályázati kiírás további közzétételének helye, ideje: </w:t>
      </w:r>
    </w:p>
    <w:p w:rsidR="00F52CFE" w:rsidRPr="00075C95" w:rsidRDefault="00F52CFE" w:rsidP="00F52C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www.budapest.hu - 2019. november 14.</w:t>
      </w:r>
    </w:p>
    <w:p w:rsidR="00F52CFE" w:rsidRPr="00075C95" w:rsidRDefault="00F52CFE" w:rsidP="00F52C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Wingdings" w:eastAsia="Wingdings" w:hAnsi="Wingdings" w:cs="Wingdings"/>
          <w:sz w:val="25"/>
          <w:szCs w:val="25"/>
          <w:lang w:eastAsia="hu-HU"/>
        </w:rPr>
        <w:t></w:t>
      </w:r>
      <w:r w:rsidRPr="00075C95">
        <w:rPr>
          <w:rFonts w:ascii="Times New Roman" w:eastAsia="Wingdings" w:hAnsi="Times New Roman" w:cs="Times New Roman"/>
          <w:sz w:val="25"/>
          <w:szCs w:val="25"/>
          <w:lang w:eastAsia="hu-HU"/>
        </w:rPr>
        <w:t xml:space="preserve">         </w:t>
      </w:r>
      <w:r w:rsidRPr="00075C95">
        <w:rPr>
          <w:rFonts w:ascii="Times New Roman" w:eastAsia="Times New Roman" w:hAnsi="Times New Roman" w:cs="Times New Roman"/>
          <w:sz w:val="25"/>
          <w:szCs w:val="25"/>
          <w:lang w:eastAsia="hu-HU"/>
        </w:rPr>
        <w:t>www.bmszki.hu - 2019. november 14.</w:t>
      </w:r>
    </w:p>
    <w:p w:rsidR="00F52CFE" w:rsidRPr="00075C95" w:rsidRDefault="00F52CFE" w:rsidP="00075C9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075C95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A munkáltatóval kapcsolatban további információt a www.bmszki.hu honlapon szerezhet.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F52CFE" w:rsidRPr="00075C95" w:rsidTr="00F52CFE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:rsidR="00F52CFE" w:rsidRPr="00075C95" w:rsidRDefault="00F52CFE" w:rsidP="00F5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hu-HU"/>
              </w:rPr>
            </w:pPr>
          </w:p>
        </w:tc>
      </w:tr>
    </w:tbl>
    <w:p w:rsidR="00F52CFE" w:rsidRPr="00075C95" w:rsidRDefault="00F52CFE" w:rsidP="00075C9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5"/>
          <w:szCs w:val="25"/>
          <w:lang w:eastAsia="hu-HU"/>
        </w:rPr>
      </w:pPr>
      <w:r w:rsidRPr="00075C95">
        <w:rPr>
          <w:rFonts w:ascii="Arial" w:eastAsia="Times New Roman" w:hAnsi="Arial" w:cs="Arial"/>
          <w:vanish/>
          <w:sz w:val="25"/>
          <w:szCs w:val="25"/>
          <w:lang w:eastAsia="hu-HU"/>
        </w:rPr>
        <w:t>Az űrlap alja</w:t>
      </w:r>
    </w:p>
    <w:p w:rsidR="00F52CFE" w:rsidRPr="00075C95" w:rsidRDefault="00F52CFE" w:rsidP="00F52C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5"/>
          <w:szCs w:val="25"/>
          <w:lang w:eastAsia="hu-HU"/>
        </w:rPr>
      </w:pPr>
      <w:r w:rsidRPr="00075C95">
        <w:rPr>
          <w:rFonts w:ascii="Arial" w:eastAsia="Times New Roman" w:hAnsi="Arial" w:cs="Arial"/>
          <w:vanish/>
          <w:sz w:val="25"/>
          <w:szCs w:val="25"/>
          <w:lang w:eastAsia="hu-HU"/>
        </w:rPr>
        <w:t>Az űrlap teteje</w:t>
      </w:r>
    </w:p>
    <w:p w:rsidR="00F52CFE" w:rsidRPr="00075C95" w:rsidRDefault="00F52CFE" w:rsidP="00F52C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5"/>
          <w:szCs w:val="25"/>
          <w:lang w:eastAsia="hu-HU"/>
        </w:rPr>
      </w:pPr>
      <w:r w:rsidRPr="00075C95">
        <w:rPr>
          <w:rFonts w:ascii="Arial" w:eastAsia="Times New Roman" w:hAnsi="Arial" w:cs="Arial"/>
          <w:vanish/>
          <w:sz w:val="25"/>
          <w:szCs w:val="25"/>
          <w:lang w:eastAsia="hu-HU"/>
        </w:rPr>
        <w:t>Az űrlap alja</w:t>
      </w:r>
    </w:p>
    <w:p w:rsidR="005343A1" w:rsidRPr="00075C95" w:rsidRDefault="005343A1" w:rsidP="00075C95">
      <w:pPr>
        <w:tabs>
          <w:tab w:val="left" w:pos="2460"/>
        </w:tabs>
        <w:rPr>
          <w:sz w:val="25"/>
          <w:szCs w:val="25"/>
        </w:rPr>
      </w:pPr>
    </w:p>
    <w:sectPr w:rsidR="005343A1" w:rsidRPr="00075C95" w:rsidSect="00075C9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F12A3"/>
    <w:multiLevelType w:val="hybridMultilevel"/>
    <w:tmpl w:val="81C60784"/>
    <w:lvl w:ilvl="0" w:tplc="8F38BF38">
      <w:numFmt w:val="bullet"/>
      <w:lvlText w:val=""/>
      <w:lvlJc w:val="left"/>
      <w:pPr>
        <w:ind w:left="1205" w:hanging="525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364F3115"/>
    <w:multiLevelType w:val="hybridMultilevel"/>
    <w:tmpl w:val="9A9C0220"/>
    <w:lvl w:ilvl="0" w:tplc="8F38BF38">
      <w:numFmt w:val="bullet"/>
      <w:lvlText w:val=""/>
      <w:lvlJc w:val="left"/>
      <w:pPr>
        <w:ind w:left="1205" w:hanging="525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2A96E78"/>
    <w:multiLevelType w:val="hybridMultilevel"/>
    <w:tmpl w:val="8F2866A0"/>
    <w:lvl w:ilvl="0" w:tplc="8F38BF38">
      <w:numFmt w:val="bullet"/>
      <w:lvlText w:val=""/>
      <w:lvlJc w:val="left"/>
      <w:pPr>
        <w:ind w:left="1885" w:hanging="525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7057056A"/>
    <w:multiLevelType w:val="hybridMultilevel"/>
    <w:tmpl w:val="D5CA5676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48"/>
    <w:rsid w:val="00075C95"/>
    <w:rsid w:val="005343A1"/>
    <w:rsid w:val="005B5948"/>
    <w:rsid w:val="00F14D79"/>
    <w:rsid w:val="00F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076C"/>
  <w15:chartTrackingRefBased/>
  <w15:docId w15:val="{4100FB08-5289-4C19-A711-895D2CFB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boroserika</dc:creator>
  <cp:keywords/>
  <dc:description/>
  <cp:lastModifiedBy>Breczkóné Hideg Brigitta</cp:lastModifiedBy>
  <cp:revision>3</cp:revision>
  <dcterms:created xsi:type="dcterms:W3CDTF">2019-11-14T07:07:00Z</dcterms:created>
  <dcterms:modified xsi:type="dcterms:W3CDTF">2019-11-14T07:17:00Z</dcterms:modified>
</cp:coreProperties>
</file>