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3D" w:rsidRPr="009C6AC7" w:rsidRDefault="00A96D3D" w:rsidP="00A96D3D">
      <w:pPr>
        <w:pStyle w:val="Szvegtrz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Budapest </w:t>
      </w:r>
      <w:r w:rsidRPr="009C6AC7">
        <w:rPr>
          <w:rFonts w:ascii="Arial" w:hAnsi="Arial" w:cs="Arial"/>
          <w:sz w:val="22"/>
          <w:szCs w:val="22"/>
        </w:rPr>
        <w:t xml:space="preserve">Főváros </w:t>
      </w:r>
      <w:r>
        <w:rPr>
          <w:rFonts w:ascii="Arial" w:hAnsi="Arial" w:cs="Arial"/>
          <w:sz w:val="22"/>
          <w:szCs w:val="22"/>
        </w:rPr>
        <w:t>Önkormányzat</w:t>
      </w:r>
      <w:r w:rsidR="00A91C88">
        <w:rPr>
          <w:rFonts w:ascii="Arial" w:hAnsi="Arial" w:cs="Arial"/>
          <w:sz w:val="22"/>
          <w:szCs w:val="22"/>
        </w:rPr>
        <w:t>a</w:t>
      </w:r>
      <w:r w:rsidRPr="009C6A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9C6AC7">
        <w:rPr>
          <w:rFonts w:ascii="Arial" w:hAnsi="Arial" w:cs="Arial"/>
          <w:sz w:val="22"/>
          <w:szCs w:val="22"/>
        </w:rPr>
        <w:t>özgyűlésének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C6AC7">
        <w:rPr>
          <w:rFonts w:ascii="Arial" w:hAnsi="Arial" w:cs="Arial"/>
          <w:sz w:val="22"/>
          <w:szCs w:val="22"/>
        </w:rPr>
        <w:t xml:space="preserve">   /201</w:t>
      </w:r>
      <w:r w:rsidR="00B513EE">
        <w:rPr>
          <w:rFonts w:ascii="Arial" w:hAnsi="Arial" w:cs="Arial"/>
          <w:sz w:val="22"/>
          <w:szCs w:val="22"/>
        </w:rPr>
        <w:t>4</w:t>
      </w:r>
      <w:r w:rsidRPr="009C6AC7">
        <w:rPr>
          <w:rFonts w:ascii="Arial" w:hAnsi="Arial" w:cs="Arial"/>
          <w:sz w:val="22"/>
          <w:szCs w:val="22"/>
        </w:rPr>
        <w:t>.</w:t>
      </w:r>
      <w:proofErr w:type="gramStart"/>
      <w:r w:rsidRPr="009C6AC7">
        <w:rPr>
          <w:rFonts w:ascii="Arial" w:hAnsi="Arial" w:cs="Arial"/>
          <w:sz w:val="22"/>
          <w:szCs w:val="22"/>
        </w:rPr>
        <w:t>(</w:t>
      </w:r>
      <w:r w:rsidR="00DD7A1D">
        <w:rPr>
          <w:rFonts w:ascii="Arial" w:hAnsi="Arial" w:cs="Arial"/>
          <w:sz w:val="22"/>
          <w:szCs w:val="22"/>
        </w:rPr>
        <w:t xml:space="preserve">   .</w:t>
      </w:r>
      <w:proofErr w:type="gramEnd"/>
      <w:r w:rsidR="00DD7A1D">
        <w:rPr>
          <w:rFonts w:ascii="Arial" w:hAnsi="Arial" w:cs="Arial"/>
          <w:sz w:val="22"/>
          <w:szCs w:val="22"/>
        </w:rPr>
        <w:t xml:space="preserve">   </w:t>
      </w:r>
      <w:r w:rsidRPr="009C6AC7">
        <w:rPr>
          <w:rFonts w:ascii="Arial" w:hAnsi="Arial" w:cs="Arial"/>
          <w:sz w:val="22"/>
          <w:szCs w:val="22"/>
        </w:rPr>
        <w:t>) önkormányzati rendelete</w:t>
      </w:r>
      <w:r>
        <w:rPr>
          <w:rFonts w:ascii="Arial" w:hAnsi="Arial" w:cs="Arial"/>
          <w:sz w:val="22"/>
          <w:szCs w:val="22"/>
        </w:rPr>
        <w:br/>
      </w:r>
      <w:r w:rsidR="00D86203" w:rsidRPr="00D86203">
        <w:rPr>
          <w:rFonts w:ascii="Arial" w:hAnsi="Arial" w:cs="Arial"/>
          <w:sz w:val="22"/>
          <w:szCs w:val="22"/>
        </w:rPr>
        <w:t xml:space="preserve">a kéményseprő-ipari közszolgáltatásról szóló 14/2013. (III. 18.) Főv. Kgy. </w:t>
      </w:r>
      <w:proofErr w:type="gramStart"/>
      <w:r w:rsidR="00D86203" w:rsidRPr="00D86203">
        <w:rPr>
          <w:rFonts w:ascii="Arial" w:hAnsi="Arial" w:cs="Arial"/>
          <w:sz w:val="22"/>
          <w:szCs w:val="22"/>
        </w:rPr>
        <w:t>rendelet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C6AC7">
        <w:rPr>
          <w:rFonts w:ascii="Arial" w:hAnsi="Arial" w:cs="Arial"/>
          <w:sz w:val="22"/>
          <w:szCs w:val="22"/>
        </w:rPr>
        <w:t>módosításáról</w:t>
      </w:r>
    </w:p>
    <w:p w:rsidR="00A96D3D" w:rsidRDefault="00A96D3D" w:rsidP="00A96D3D">
      <w:pPr>
        <w:pStyle w:val="Szvegtrzs"/>
        <w:spacing w:after="120" w:line="276" w:lineRule="auto"/>
        <w:rPr>
          <w:rFonts w:ascii="Arial" w:hAnsi="Arial" w:cs="Arial"/>
          <w:sz w:val="22"/>
          <w:szCs w:val="22"/>
        </w:rPr>
      </w:pPr>
    </w:p>
    <w:p w:rsidR="00D86203" w:rsidRDefault="00D86203" w:rsidP="00D86203">
      <w:pPr>
        <w:autoSpaceDE w:val="0"/>
        <w:autoSpaceDN w:val="0"/>
        <w:adjustRightInd w:val="0"/>
        <w:jc w:val="both"/>
      </w:pPr>
      <w:r w:rsidRPr="00B20B16">
        <w:t xml:space="preserve">Budapest Főváros Önkormányzata a kéményseprő-ipari közszolgáltatásról szóló 2012. évi XC. törvény 13. § (3) bekezdésében kapott felhatalmazás </w:t>
      </w:r>
      <w:r w:rsidRPr="0039453E">
        <w:t xml:space="preserve">alapján </w:t>
      </w:r>
      <w:r w:rsidR="00B96C85" w:rsidRPr="0039453E">
        <w:t xml:space="preserve">és </w:t>
      </w:r>
      <w:r w:rsidRPr="0039453E">
        <w:t>a Magyarország</w:t>
      </w:r>
      <w:r w:rsidRPr="00B20B16">
        <w:t xml:space="preserve"> helyi önkormányzatairól szóló 2011. évi CLXXXIX. törvény 23. § (4) bekezdés 9. pontjában megha</w:t>
      </w:r>
      <w:r w:rsidR="00B96C85">
        <w:t>tározott feladatkörében eljárva</w:t>
      </w:r>
      <w:r w:rsidRPr="00B20B16">
        <w:t xml:space="preserve"> a következőket rendeli el:</w:t>
      </w:r>
    </w:p>
    <w:p w:rsidR="003144E5" w:rsidRDefault="003144E5" w:rsidP="00D86203">
      <w:pPr>
        <w:autoSpaceDE w:val="0"/>
        <w:autoSpaceDN w:val="0"/>
        <w:adjustRightInd w:val="0"/>
        <w:jc w:val="both"/>
      </w:pPr>
    </w:p>
    <w:p w:rsidR="008B49FC" w:rsidRPr="009C6AC7" w:rsidRDefault="008B49FC" w:rsidP="008B49FC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</w:p>
    <w:p w:rsidR="008B49FC" w:rsidRPr="008B49FC" w:rsidRDefault="008B49FC" w:rsidP="00CA3525">
      <w:pPr>
        <w:autoSpaceDE w:val="0"/>
        <w:autoSpaceDN w:val="0"/>
        <w:adjustRightInd w:val="0"/>
        <w:jc w:val="both"/>
      </w:pPr>
      <w:r w:rsidRPr="0039453E">
        <w:t xml:space="preserve">A kéményseprő-ipari közszolgáltatásról szóló 14/2013. (III. 18.) Főv. Kgy. </w:t>
      </w:r>
      <w:proofErr w:type="gramStart"/>
      <w:r w:rsidRPr="0039453E">
        <w:t>rendelet</w:t>
      </w:r>
      <w:proofErr w:type="gramEnd"/>
      <w:r w:rsidRPr="0039453E">
        <w:t xml:space="preserve"> (a továbbiakban: R</w:t>
      </w:r>
      <w:r>
        <w:t>endelet</w:t>
      </w:r>
      <w:r w:rsidRPr="0039453E">
        <w:t>)</w:t>
      </w:r>
      <w:r w:rsidR="00CA3525">
        <w:t xml:space="preserve"> 5. § (1) bekezdésében szereplő </w:t>
      </w:r>
      <w:r w:rsidR="00CA3525" w:rsidRPr="007264A3">
        <w:rPr>
          <w:i/>
        </w:rPr>
        <w:t>„</w:t>
      </w:r>
      <w:proofErr w:type="gramStart"/>
      <w:r w:rsidR="00CA3525" w:rsidRPr="007264A3">
        <w:rPr>
          <w:i/>
        </w:rPr>
        <w:t>A</w:t>
      </w:r>
      <w:proofErr w:type="gramEnd"/>
      <w:r w:rsidR="00CA3525" w:rsidRPr="007264A3">
        <w:rPr>
          <w:i/>
        </w:rPr>
        <w:t xml:space="preserve"> Közszolgáltató üzletszabályzatot készít, melyet a Fővárosi Önkormányzat hagy jóvá”</w:t>
      </w:r>
      <w:r w:rsidR="00CA3525">
        <w:t xml:space="preserve"> szövegrész helyébe a </w:t>
      </w:r>
      <w:r w:rsidR="00CA3525" w:rsidRPr="007264A3">
        <w:rPr>
          <w:i/>
        </w:rPr>
        <w:t xml:space="preserve">„A Közszolgáltató üzletszabályzatot készít, </w:t>
      </w:r>
      <w:r w:rsidR="00CA3525" w:rsidRPr="007264A3">
        <w:rPr>
          <w:b/>
          <w:i/>
        </w:rPr>
        <w:t>szükség esetén módosít</w:t>
      </w:r>
      <w:r w:rsidR="00CA3525" w:rsidRPr="007264A3">
        <w:rPr>
          <w:i/>
        </w:rPr>
        <w:t>, melyet a Fővárosi Önkormányzat hagy jóvá”</w:t>
      </w:r>
      <w:r>
        <w:t xml:space="preserve"> </w:t>
      </w:r>
      <w:r w:rsidR="00CA3525">
        <w:t>szövegrész lép.</w:t>
      </w:r>
    </w:p>
    <w:p w:rsidR="008B49FC" w:rsidRPr="00B20B16" w:rsidRDefault="008B49FC" w:rsidP="00D86203">
      <w:pPr>
        <w:autoSpaceDE w:val="0"/>
        <w:autoSpaceDN w:val="0"/>
        <w:adjustRightInd w:val="0"/>
        <w:jc w:val="both"/>
      </w:pPr>
    </w:p>
    <w:p w:rsidR="00A96D3D" w:rsidRPr="009C6AC7" w:rsidRDefault="00A96D3D" w:rsidP="00A96D3D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</w:p>
    <w:p w:rsidR="00B96C85" w:rsidRDefault="00B841D7" w:rsidP="00902020">
      <w:pPr>
        <w:pStyle w:val="Szvegtrzs"/>
        <w:spacing w:after="120" w:line="276" w:lineRule="auto"/>
        <w:rPr>
          <w:rFonts w:ascii="Arial" w:eastAsiaTheme="minorEastAsia" w:hAnsi="Arial" w:cs="Arial"/>
          <w:sz w:val="22"/>
          <w:szCs w:val="22"/>
        </w:rPr>
      </w:pPr>
      <w:r w:rsidRPr="0039453E">
        <w:rPr>
          <w:rFonts w:ascii="Arial" w:eastAsiaTheme="minorEastAsia" w:hAnsi="Arial" w:cs="Arial"/>
          <w:sz w:val="22"/>
          <w:szCs w:val="22"/>
        </w:rPr>
        <w:t xml:space="preserve">A </w:t>
      </w:r>
      <w:r w:rsidR="00B96C85" w:rsidRPr="0039453E">
        <w:rPr>
          <w:rFonts w:ascii="Arial" w:eastAsiaTheme="minorEastAsia" w:hAnsi="Arial" w:cs="Arial"/>
          <w:sz w:val="22"/>
          <w:szCs w:val="22"/>
        </w:rPr>
        <w:t>R</w:t>
      </w:r>
      <w:r w:rsidR="00317CAA">
        <w:rPr>
          <w:rFonts w:ascii="Arial" w:eastAsiaTheme="minorEastAsia" w:hAnsi="Arial" w:cs="Arial"/>
          <w:sz w:val="22"/>
          <w:szCs w:val="22"/>
        </w:rPr>
        <w:t>endelet</w:t>
      </w:r>
      <w:r w:rsidR="00B96C85" w:rsidRPr="0039453E">
        <w:rPr>
          <w:rFonts w:ascii="Arial" w:eastAsiaTheme="minorEastAsia" w:hAnsi="Arial" w:cs="Arial"/>
          <w:sz w:val="22"/>
          <w:szCs w:val="22"/>
        </w:rPr>
        <w:t xml:space="preserve"> </w:t>
      </w:r>
      <w:r w:rsidR="005F084E">
        <w:rPr>
          <w:rFonts w:ascii="Arial" w:eastAsiaTheme="minorEastAsia" w:hAnsi="Arial" w:cs="Arial"/>
          <w:sz w:val="22"/>
          <w:szCs w:val="22"/>
        </w:rPr>
        <w:t>8</w:t>
      </w:r>
      <w:r w:rsidR="00B96C85" w:rsidRPr="0039453E">
        <w:rPr>
          <w:rFonts w:ascii="Arial" w:eastAsiaTheme="minorEastAsia" w:hAnsi="Arial" w:cs="Arial"/>
          <w:sz w:val="22"/>
          <w:szCs w:val="22"/>
        </w:rPr>
        <w:t>. §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</w:t>
      </w:r>
      <w:r w:rsidR="00B513EE">
        <w:rPr>
          <w:rFonts w:ascii="Arial" w:eastAsiaTheme="minorEastAsia" w:hAnsi="Arial" w:cs="Arial"/>
          <w:sz w:val="22"/>
          <w:szCs w:val="22"/>
        </w:rPr>
        <w:t>(1</w:t>
      </w:r>
      <w:r w:rsidR="00CA3525">
        <w:rPr>
          <w:rFonts w:ascii="Arial" w:eastAsiaTheme="minorEastAsia" w:hAnsi="Arial" w:cs="Arial"/>
          <w:sz w:val="22"/>
          <w:szCs w:val="22"/>
        </w:rPr>
        <w:t xml:space="preserve">) bekezdésében szereplő </w:t>
      </w:r>
      <w:r w:rsidR="00CA3525" w:rsidRPr="007264A3">
        <w:rPr>
          <w:rFonts w:ascii="Arial" w:eastAsiaTheme="minorEastAsia" w:hAnsi="Arial" w:cs="Arial"/>
          <w:i/>
          <w:sz w:val="22"/>
          <w:szCs w:val="22"/>
        </w:rPr>
        <w:t>„sormunkák ütemezésére közszolgáltatási ütemtervet készít”</w:t>
      </w:r>
      <w:r w:rsidR="0039453E">
        <w:rPr>
          <w:rFonts w:ascii="Arial" w:eastAsiaTheme="minorEastAsia" w:hAnsi="Arial" w:cs="Arial"/>
          <w:sz w:val="22"/>
          <w:szCs w:val="22"/>
        </w:rPr>
        <w:t xml:space="preserve"> </w:t>
      </w:r>
      <w:r w:rsidR="00CA3525">
        <w:rPr>
          <w:rFonts w:ascii="Arial" w:eastAsiaTheme="minorEastAsia" w:hAnsi="Arial" w:cs="Arial"/>
          <w:sz w:val="22"/>
          <w:szCs w:val="22"/>
        </w:rPr>
        <w:t xml:space="preserve">szövegrész helyébe a </w:t>
      </w:r>
      <w:r w:rsidR="00CA3525" w:rsidRPr="007264A3">
        <w:rPr>
          <w:rFonts w:ascii="Arial" w:eastAsiaTheme="minorEastAsia" w:hAnsi="Arial" w:cs="Arial"/>
          <w:i/>
          <w:sz w:val="22"/>
          <w:szCs w:val="22"/>
        </w:rPr>
        <w:t xml:space="preserve">„sormunkák ütemezésére </w:t>
      </w:r>
      <w:r w:rsidR="00CA3525" w:rsidRPr="007264A3">
        <w:rPr>
          <w:rFonts w:ascii="Arial" w:eastAsiaTheme="minorEastAsia" w:hAnsi="Arial" w:cs="Arial"/>
          <w:b/>
          <w:i/>
          <w:sz w:val="22"/>
          <w:szCs w:val="22"/>
        </w:rPr>
        <w:t>havi bontásban</w:t>
      </w:r>
      <w:r w:rsidR="00CA3525" w:rsidRPr="007264A3">
        <w:rPr>
          <w:rFonts w:ascii="Arial" w:eastAsiaTheme="minorEastAsia" w:hAnsi="Arial" w:cs="Arial"/>
          <w:i/>
          <w:sz w:val="22"/>
          <w:szCs w:val="22"/>
        </w:rPr>
        <w:t xml:space="preserve"> közszolgáltatási ütemtervet készít”</w:t>
      </w:r>
      <w:r w:rsidR="00CA3525">
        <w:rPr>
          <w:rFonts w:ascii="Arial" w:eastAsiaTheme="minorEastAsia" w:hAnsi="Arial" w:cs="Arial"/>
          <w:sz w:val="22"/>
          <w:szCs w:val="22"/>
        </w:rPr>
        <w:t xml:space="preserve"> szövegrész lép.</w:t>
      </w:r>
    </w:p>
    <w:p w:rsidR="00CA3525" w:rsidRPr="0039453E" w:rsidRDefault="00CA3525" w:rsidP="00902020">
      <w:pPr>
        <w:pStyle w:val="Szvegtrzs"/>
        <w:spacing w:after="120" w:line="276" w:lineRule="auto"/>
        <w:rPr>
          <w:rFonts w:ascii="Arial" w:eastAsiaTheme="minorEastAsia" w:hAnsi="Arial" w:cs="Arial"/>
          <w:sz w:val="22"/>
          <w:szCs w:val="22"/>
        </w:rPr>
      </w:pPr>
    </w:p>
    <w:p w:rsidR="00B513EE" w:rsidRPr="00B13F6C" w:rsidRDefault="00B513EE" w:rsidP="00B513EE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B513EE" w:rsidRDefault="007740E3" w:rsidP="00B513EE">
      <w:pPr>
        <w:pStyle w:val="Szvegtrzs"/>
        <w:spacing w:after="12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 </w:t>
      </w:r>
      <w:r w:rsidR="00B513EE" w:rsidRPr="0039453E">
        <w:rPr>
          <w:rFonts w:ascii="Arial" w:eastAsiaTheme="minorEastAsia" w:hAnsi="Arial" w:cs="Arial"/>
          <w:sz w:val="22"/>
          <w:szCs w:val="22"/>
        </w:rPr>
        <w:t>R</w:t>
      </w:r>
      <w:r w:rsidR="00B513EE">
        <w:rPr>
          <w:rFonts w:ascii="Arial" w:eastAsiaTheme="minorEastAsia" w:hAnsi="Arial" w:cs="Arial"/>
          <w:sz w:val="22"/>
          <w:szCs w:val="22"/>
        </w:rPr>
        <w:t>endelet</w:t>
      </w:r>
      <w:r w:rsidR="00B513EE" w:rsidRPr="0039453E">
        <w:rPr>
          <w:rFonts w:ascii="Arial" w:eastAsiaTheme="minorEastAsia" w:hAnsi="Arial" w:cs="Arial"/>
          <w:sz w:val="22"/>
          <w:szCs w:val="22"/>
        </w:rPr>
        <w:t xml:space="preserve"> </w:t>
      </w:r>
      <w:r w:rsidR="00B513EE">
        <w:rPr>
          <w:rFonts w:ascii="Arial" w:eastAsiaTheme="minorEastAsia" w:hAnsi="Arial" w:cs="Arial"/>
          <w:sz w:val="22"/>
          <w:szCs w:val="22"/>
        </w:rPr>
        <w:t>8</w:t>
      </w:r>
      <w:r w:rsidR="00B513EE" w:rsidRPr="0039453E">
        <w:rPr>
          <w:rFonts w:ascii="Arial" w:eastAsiaTheme="minorEastAsia" w:hAnsi="Arial" w:cs="Arial"/>
          <w:sz w:val="22"/>
          <w:szCs w:val="22"/>
        </w:rPr>
        <w:t xml:space="preserve">. § </w:t>
      </w:r>
      <w:r w:rsidR="005E4127">
        <w:rPr>
          <w:rFonts w:ascii="Arial" w:eastAsiaTheme="minorEastAsia" w:hAnsi="Arial" w:cs="Arial"/>
          <w:sz w:val="22"/>
          <w:szCs w:val="22"/>
        </w:rPr>
        <w:t>(2) be</w:t>
      </w:r>
      <w:r w:rsidR="00CA3525">
        <w:rPr>
          <w:rFonts w:ascii="Arial" w:eastAsiaTheme="minorEastAsia" w:hAnsi="Arial" w:cs="Arial"/>
          <w:sz w:val="22"/>
          <w:szCs w:val="22"/>
        </w:rPr>
        <w:t xml:space="preserve">kezdésében szereplő </w:t>
      </w:r>
      <w:r w:rsidR="00CA3525" w:rsidRPr="007264A3">
        <w:rPr>
          <w:rFonts w:ascii="Arial" w:eastAsiaTheme="minorEastAsia" w:hAnsi="Arial" w:cs="Arial"/>
          <w:i/>
          <w:sz w:val="22"/>
          <w:szCs w:val="22"/>
        </w:rPr>
        <w:t>„sormunkák</w:t>
      </w:r>
      <w:r w:rsidR="00CA3525">
        <w:rPr>
          <w:rFonts w:ascii="Arial" w:eastAsiaTheme="minorEastAsia" w:hAnsi="Arial" w:cs="Arial"/>
          <w:sz w:val="22"/>
          <w:szCs w:val="22"/>
        </w:rPr>
        <w:t>” kifejezés</w:t>
      </w:r>
      <w:r w:rsidR="00B513EE">
        <w:rPr>
          <w:rFonts w:ascii="Arial" w:eastAsiaTheme="minorEastAsia" w:hAnsi="Arial" w:cs="Arial"/>
          <w:sz w:val="22"/>
          <w:szCs w:val="22"/>
        </w:rPr>
        <w:t xml:space="preserve"> helyébe a </w:t>
      </w:r>
      <w:r w:rsidR="00CA3525" w:rsidRPr="007264A3">
        <w:rPr>
          <w:rFonts w:ascii="Arial" w:eastAsiaTheme="minorEastAsia" w:hAnsi="Arial" w:cs="Arial"/>
          <w:i/>
          <w:sz w:val="22"/>
          <w:szCs w:val="22"/>
        </w:rPr>
        <w:t>„sormunka</w:t>
      </w:r>
      <w:r w:rsidR="00CA3525">
        <w:rPr>
          <w:rFonts w:ascii="Arial" w:eastAsiaTheme="minorEastAsia" w:hAnsi="Arial" w:cs="Arial"/>
          <w:sz w:val="22"/>
          <w:szCs w:val="22"/>
        </w:rPr>
        <w:t>” kifejezés</w:t>
      </w:r>
      <w:r w:rsidR="00B513EE" w:rsidRPr="0039453E">
        <w:rPr>
          <w:rFonts w:ascii="Arial" w:eastAsiaTheme="minorEastAsia" w:hAnsi="Arial" w:cs="Arial"/>
          <w:sz w:val="22"/>
          <w:szCs w:val="22"/>
        </w:rPr>
        <w:t xml:space="preserve"> lép</w:t>
      </w:r>
      <w:r w:rsidR="00B513EE">
        <w:rPr>
          <w:rFonts w:ascii="Arial" w:eastAsiaTheme="minorEastAsia" w:hAnsi="Arial" w:cs="Arial"/>
          <w:sz w:val="22"/>
          <w:szCs w:val="22"/>
        </w:rPr>
        <w:t>:</w:t>
      </w:r>
    </w:p>
    <w:p w:rsidR="00B513EE" w:rsidRPr="00B13F6C" w:rsidRDefault="00B513EE" w:rsidP="00B513EE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B513EE" w:rsidRDefault="007740E3" w:rsidP="00B513EE">
      <w:pPr>
        <w:pStyle w:val="Szvegtrzs"/>
        <w:spacing w:after="12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A Rendelet a következő 8. § (2a) bekezdéssel egészül ki:</w:t>
      </w:r>
    </w:p>
    <w:p w:rsidR="007740E3" w:rsidRPr="007264A3" w:rsidRDefault="007740E3" w:rsidP="00B513EE">
      <w:pPr>
        <w:pStyle w:val="Szvegtrzs"/>
        <w:spacing w:after="120"/>
        <w:rPr>
          <w:rFonts w:ascii="Arial" w:eastAsiaTheme="minorEastAsia" w:hAnsi="Arial" w:cs="Arial"/>
          <w:i/>
          <w:sz w:val="22"/>
          <w:szCs w:val="22"/>
        </w:rPr>
      </w:pPr>
      <w:r w:rsidRPr="007264A3">
        <w:rPr>
          <w:rFonts w:ascii="Arial" w:eastAsiaTheme="minorEastAsia" w:hAnsi="Arial" w:cs="Arial"/>
          <w:i/>
          <w:sz w:val="22"/>
          <w:szCs w:val="22"/>
        </w:rPr>
        <w:t>„A Közszolgáltató honlapján történő regisztrációt követően igényelhető elektronikus értesítés, melynek során az ügyfél 7 nappal az ellenőrzés előtt az általa megadott e-mail címre elektronikus levelet, valamint 3 nappal az ellenőrzés előtt az általa megadott mobiltelefonszámra SMS üzenetet kap a sormunka jellegű kéményellenőrzés első meghirdetett időpontjáról.”</w:t>
      </w:r>
      <w:r w:rsidR="00AC0FBB" w:rsidRPr="007264A3">
        <w:rPr>
          <w:rFonts w:ascii="Arial" w:eastAsiaTheme="minorEastAsia" w:hAnsi="Arial" w:cs="Arial"/>
          <w:i/>
          <w:sz w:val="22"/>
          <w:szCs w:val="22"/>
        </w:rPr>
        <w:t xml:space="preserve"> </w:t>
      </w:r>
    </w:p>
    <w:p w:rsidR="008B49FC" w:rsidRDefault="008B49FC" w:rsidP="008B49FC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8B49FC" w:rsidRPr="008B49FC" w:rsidRDefault="008B49FC" w:rsidP="008B49FC">
      <w:pPr>
        <w:pStyle w:val="Szvegtrzs"/>
        <w:spacing w:after="120" w:line="276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 </w:t>
      </w:r>
      <w:r w:rsidRPr="0039453E">
        <w:rPr>
          <w:rFonts w:ascii="Arial" w:eastAsiaTheme="minorEastAsia" w:hAnsi="Arial" w:cs="Arial"/>
          <w:sz w:val="22"/>
          <w:szCs w:val="22"/>
        </w:rPr>
        <w:t>R</w:t>
      </w:r>
      <w:r>
        <w:rPr>
          <w:rFonts w:ascii="Arial" w:eastAsiaTheme="minorEastAsia" w:hAnsi="Arial" w:cs="Arial"/>
          <w:sz w:val="22"/>
          <w:szCs w:val="22"/>
        </w:rPr>
        <w:t>endelet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8</w:t>
      </w:r>
      <w:r w:rsidRPr="0039453E">
        <w:rPr>
          <w:rFonts w:ascii="Arial" w:eastAsiaTheme="minorEastAsia" w:hAnsi="Arial" w:cs="Arial"/>
          <w:sz w:val="22"/>
          <w:szCs w:val="22"/>
        </w:rPr>
        <w:t xml:space="preserve">. § </w:t>
      </w:r>
      <w:r>
        <w:rPr>
          <w:rFonts w:ascii="Arial" w:eastAsiaTheme="minorEastAsia" w:hAnsi="Arial" w:cs="Arial"/>
          <w:sz w:val="22"/>
          <w:szCs w:val="22"/>
        </w:rPr>
        <w:t>(4) bekezdése helyébe a következő rendelkezés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lép</w:t>
      </w:r>
      <w:r>
        <w:rPr>
          <w:rFonts w:ascii="Arial" w:eastAsiaTheme="minorEastAsia" w:hAnsi="Arial" w:cs="Arial"/>
          <w:sz w:val="22"/>
          <w:szCs w:val="22"/>
        </w:rPr>
        <w:t>:</w:t>
      </w:r>
    </w:p>
    <w:p w:rsidR="004717D9" w:rsidRPr="006A0B88" w:rsidRDefault="004717D9" w:rsidP="004717D9">
      <w:pPr>
        <w:pStyle w:val="Szvegtrzs"/>
        <w:spacing w:after="120"/>
        <w:rPr>
          <w:rFonts w:ascii="Arial" w:eastAsiaTheme="minorEastAsia" w:hAnsi="Arial" w:cs="Arial"/>
          <w:i/>
          <w:sz w:val="22"/>
          <w:szCs w:val="22"/>
        </w:rPr>
      </w:pPr>
      <w:r w:rsidRPr="006A0B88">
        <w:rPr>
          <w:rFonts w:ascii="Arial" w:eastAsiaTheme="minorEastAsia" w:hAnsi="Arial" w:cs="Arial"/>
          <w:i/>
          <w:sz w:val="22"/>
          <w:szCs w:val="22"/>
        </w:rPr>
        <w:t xml:space="preserve">„Amennyiben a sormunka elvégzése az első kiértesítés után meghiúsul, a kiértesítés ismételt esetben a kéményseprő-ipari közszolgáltatás ellátásának szakmai szabályairól szóló BM rendeletben meghatározott módon valósul meg a 2. számú melléklet szerinti nyomtatvány kitöltésével. </w:t>
      </w:r>
      <w:r w:rsidRPr="006A0B88">
        <w:rPr>
          <w:rFonts w:ascii="Arial" w:hAnsi="Arial" w:cs="Arial"/>
          <w:i/>
          <w:sz w:val="22"/>
          <w:szCs w:val="22"/>
        </w:rPr>
        <w:t>A második időpontról szóló értesítő másodpéldánya egyben az elhelyezés helyének és tényének igazolására is szolgál.”</w:t>
      </w:r>
    </w:p>
    <w:p w:rsidR="008B49FC" w:rsidRPr="007264A3" w:rsidRDefault="008B49FC" w:rsidP="00B513EE">
      <w:pPr>
        <w:pStyle w:val="Szvegtrzs"/>
        <w:spacing w:after="120"/>
        <w:rPr>
          <w:rFonts w:ascii="Arial" w:eastAsiaTheme="minorEastAsia" w:hAnsi="Arial" w:cs="Arial"/>
          <w:i/>
          <w:sz w:val="22"/>
          <w:szCs w:val="22"/>
        </w:rPr>
      </w:pPr>
    </w:p>
    <w:p w:rsidR="00B13F6C" w:rsidRDefault="00E50EEB" w:rsidP="00B13F6C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lastRenderedPageBreak/>
        <w:t>§</w:t>
      </w:r>
    </w:p>
    <w:p w:rsidR="008B49FC" w:rsidRDefault="008B49FC" w:rsidP="008B49FC">
      <w:pPr>
        <w:pStyle w:val="Szvegtrzs"/>
        <w:spacing w:after="120" w:line="276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 </w:t>
      </w:r>
      <w:r w:rsidRPr="0039453E">
        <w:rPr>
          <w:rFonts w:ascii="Arial" w:eastAsiaTheme="minorEastAsia" w:hAnsi="Arial" w:cs="Arial"/>
          <w:sz w:val="22"/>
          <w:szCs w:val="22"/>
        </w:rPr>
        <w:t>R</w:t>
      </w:r>
      <w:r>
        <w:rPr>
          <w:rFonts w:ascii="Arial" w:eastAsiaTheme="minorEastAsia" w:hAnsi="Arial" w:cs="Arial"/>
          <w:sz w:val="22"/>
          <w:szCs w:val="22"/>
        </w:rPr>
        <w:t>endelet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8</w:t>
      </w:r>
      <w:r w:rsidRPr="0039453E">
        <w:rPr>
          <w:rFonts w:ascii="Arial" w:eastAsiaTheme="minorEastAsia" w:hAnsi="Arial" w:cs="Arial"/>
          <w:sz w:val="22"/>
          <w:szCs w:val="22"/>
        </w:rPr>
        <w:t xml:space="preserve">. § </w:t>
      </w:r>
      <w:r>
        <w:rPr>
          <w:rFonts w:ascii="Arial" w:eastAsiaTheme="minorEastAsia" w:hAnsi="Arial" w:cs="Arial"/>
          <w:sz w:val="22"/>
          <w:szCs w:val="22"/>
        </w:rPr>
        <w:t>(5) bekezdése helyébe a következő rendelkezés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lép</w:t>
      </w:r>
      <w:r>
        <w:rPr>
          <w:rFonts w:ascii="Arial" w:eastAsiaTheme="minorEastAsia" w:hAnsi="Arial" w:cs="Arial"/>
          <w:sz w:val="22"/>
          <w:szCs w:val="22"/>
        </w:rPr>
        <w:t>:</w:t>
      </w:r>
    </w:p>
    <w:p w:rsidR="008B49FC" w:rsidRPr="007264A3" w:rsidRDefault="008B49FC" w:rsidP="008B49FC">
      <w:pPr>
        <w:pStyle w:val="Szvegtrzs"/>
        <w:spacing w:after="120" w:line="276" w:lineRule="auto"/>
        <w:rPr>
          <w:rFonts w:ascii="Arial" w:eastAsiaTheme="minorEastAsia" w:hAnsi="Arial" w:cs="Arial"/>
          <w:i/>
          <w:sz w:val="22"/>
          <w:szCs w:val="22"/>
        </w:rPr>
      </w:pPr>
      <w:r w:rsidRPr="007264A3">
        <w:rPr>
          <w:rFonts w:ascii="Arial" w:eastAsiaTheme="minorEastAsia" w:hAnsi="Arial" w:cs="Arial"/>
          <w:i/>
          <w:sz w:val="22"/>
          <w:szCs w:val="22"/>
        </w:rPr>
        <w:t>„A kiértesítés akkor megfelelő, ha azon naptári nap, négy órás időtartam pontossággal kerül megjelölésre a munkavégzés időpontja.”</w:t>
      </w:r>
    </w:p>
    <w:p w:rsidR="00DF6E78" w:rsidRDefault="00DF6E78" w:rsidP="00DF6E78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DF6E78" w:rsidRDefault="00DF6E78" w:rsidP="004717D9">
      <w:pPr>
        <w:autoSpaceDE w:val="0"/>
        <w:autoSpaceDN w:val="0"/>
        <w:adjustRightInd w:val="0"/>
        <w:spacing w:before="0" w:line="240" w:lineRule="auto"/>
        <w:jc w:val="both"/>
      </w:pPr>
      <w:r w:rsidRPr="0039453E">
        <w:t>A R</w:t>
      </w:r>
      <w:r>
        <w:t>endelet</w:t>
      </w:r>
      <w:r w:rsidRPr="0039453E">
        <w:t xml:space="preserve"> </w:t>
      </w:r>
      <w:r>
        <w:t>8</w:t>
      </w:r>
      <w:r w:rsidRPr="0039453E">
        <w:t xml:space="preserve">. § </w:t>
      </w:r>
      <w:r>
        <w:t xml:space="preserve">(6) bekezdésében </w:t>
      </w:r>
      <w:r w:rsidR="004717D9">
        <w:t>helyébe a következő rendelkezés lép:</w:t>
      </w:r>
    </w:p>
    <w:p w:rsidR="00DF6E78" w:rsidRDefault="004717D9" w:rsidP="004717D9">
      <w:pPr>
        <w:autoSpaceDE w:val="0"/>
        <w:autoSpaceDN w:val="0"/>
        <w:adjustRightInd w:val="0"/>
        <w:spacing w:before="0" w:after="0" w:line="240" w:lineRule="auto"/>
        <w:jc w:val="both"/>
        <w:rPr>
          <w:i/>
        </w:rPr>
      </w:pPr>
      <w:r w:rsidRPr="004717D9">
        <w:rPr>
          <w:i/>
        </w:rPr>
        <w:t>„Amennyiben a Közszolgáltató Társasházak esetén a kéményseprő-ipari közszolgáltatásról szóló törvény szerint meghatározott második alkalommal sem tudja elvégezni az időszakos ellenőrzést és a szükség szerinti tisztítást, a közös képviseletet levélben tájékoztatja arról, hogy az ismételt értesítés ellenére mely lakások esetén maradt el a közszolgáltatás igénybevétele.”</w:t>
      </w:r>
    </w:p>
    <w:p w:rsidR="00CD123F" w:rsidRDefault="00CD123F" w:rsidP="00CD123F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CD123F" w:rsidRDefault="00CD123F" w:rsidP="00CD123F">
      <w:pPr>
        <w:autoSpaceDE w:val="0"/>
        <w:autoSpaceDN w:val="0"/>
        <w:adjustRightInd w:val="0"/>
        <w:spacing w:before="0" w:line="240" w:lineRule="auto"/>
        <w:jc w:val="both"/>
      </w:pPr>
      <w:r w:rsidRPr="0039453E">
        <w:t>A R</w:t>
      </w:r>
      <w:r>
        <w:t>endelet</w:t>
      </w:r>
      <w:r w:rsidRPr="0039453E">
        <w:t xml:space="preserve"> </w:t>
      </w:r>
      <w:r>
        <w:t>11</w:t>
      </w:r>
      <w:r w:rsidRPr="0039453E">
        <w:t xml:space="preserve">. § </w:t>
      </w:r>
      <w:r>
        <w:t>(1) bekezdésében helyébe a következő rendelkezés lép:</w:t>
      </w:r>
    </w:p>
    <w:p w:rsidR="00CD123F" w:rsidRPr="00CD123F" w:rsidRDefault="00CD123F" w:rsidP="00CD123F">
      <w:pPr>
        <w:autoSpaceDE w:val="0"/>
        <w:autoSpaceDN w:val="0"/>
        <w:adjustRightInd w:val="0"/>
        <w:spacing w:before="0" w:line="240" w:lineRule="auto"/>
        <w:jc w:val="both"/>
        <w:rPr>
          <w:i/>
        </w:rPr>
      </w:pPr>
      <w:r w:rsidRPr="00CD123F">
        <w:rPr>
          <w:i/>
        </w:rPr>
        <w:t>„A közszolgáltatás díját a Fővárosi Önkormányzat e rendelet 1. mellékletében állapítja meg, díjjegyzék formájában. A közszolgáltatás keretében elvégzett tevékenységért az ingatlan tulajdonosa díjat köteles fizetni, a fizetendő díjat - e rendelet, valamint a vonatkozó jogszabályok előírásai alapján - a Közszolgáltató számítja ki</w:t>
      </w:r>
      <w:r>
        <w:rPr>
          <w:i/>
        </w:rPr>
        <w:t>.”</w:t>
      </w:r>
    </w:p>
    <w:p w:rsidR="00CD123F" w:rsidRPr="00CD123F" w:rsidRDefault="00CD123F" w:rsidP="00CD123F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CD123F" w:rsidRDefault="00CD123F" w:rsidP="00CD123F">
      <w:pPr>
        <w:autoSpaceDE w:val="0"/>
        <w:autoSpaceDN w:val="0"/>
        <w:adjustRightInd w:val="0"/>
        <w:spacing w:before="0" w:line="240" w:lineRule="auto"/>
        <w:jc w:val="both"/>
      </w:pPr>
      <w:r>
        <w:t xml:space="preserve">A </w:t>
      </w:r>
      <w:r w:rsidRPr="0039453E">
        <w:t>R</w:t>
      </w:r>
      <w:r>
        <w:t>endelet</w:t>
      </w:r>
      <w:r w:rsidRPr="0039453E">
        <w:t xml:space="preserve"> </w:t>
      </w:r>
      <w:r>
        <w:t>12</w:t>
      </w:r>
      <w:r w:rsidRPr="0039453E">
        <w:t xml:space="preserve">. § </w:t>
      </w:r>
      <w:r>
        <w:t>(1) bekezdése helyébe a következő rendelkezés</w:t>
      </w:r>
      <w:r w:rsidRPr="0039453E">
        <w:t xml:space="preserve"> lép</w:t>
      </w:r>
      <w:r>
        <w:t>:</w:t>
      </w:r>
    </w:p>
    <w:p w:rsidR="00CD123F" w:rsidRPr="00CD123F" w:rsidRDefault="00CD123F" w:rsidP="004717D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D123F">
        <w:rPr>
          <w:i/>
        </w:rPr>
        <w:t>„Az ingatlan tulajdonosa köteles a közszolgáltatási tevékenység díjával megegyező összegű pótdíjat fizetni, amennyiben a Közszolgáltató az előírt értesítési kötelezettségének eleget tett, de a munkát az ingatlan tulajdonosának felróható magatartása következtében nem tudta elvégezni. A Közszolgáltató a pótdíj kiszámlázására a munka elvégzésére kijelölt napot követő 30 napon belül jogosult.”</w:t>
      </w:r>
    </w:p>
    <w:p w:rsidR="008B49FC" w:rsidRDefault="008B49FC" w:rsidP="008B49FC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8B49FC" w:rsidRDefault="008B49FC" w:rsidP="008B49FC">
      <w:pPr>
        <w:pStyle w:val="Szvegtrzs"/>
        <w:spacing w:after="120" w:line="276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 </w:t>
      </w:r>
      <w:r w:rsidRPr="0039453E">
        <w:rPr>
          <w:rFonts w:ascii="Arial" w:eastAsiaTheme="minorEastAsia" w:hAnsi="Arial" w:cs="Arial"/>
          <w:sz w:val="22"/>
          <w:szCs w:val="22"/>
        </w:rPr>
        <w:t>R</w:t>
      </w:r>
      <w:r>
        <w:rPr>
          <w:rFonts w:ascii="Arial" w:eastAsiaTheme="minorEastAsia" w:hAnsi="Arial" w:cs="Arial"/>
          <w:sz w:val="22"/>
          <w:szCs w:val="22"/>
        </w:rPr>
        <w:t>endelet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12</w:t>
      </w:r>
      <w:r w:rsidRPr="0039453E">
        <w:rPr>
          <w:rFonts w:ascii="Arial" w:eastAsiaTheme="minorEastAsia" w:hAnsi="Arial" w:cs="Arial"/>
          <w:sz w:val="22"/>
          <w:szCs w:val="22"/>
        </w:rPr>
        <w:t xml:space="preserve">. § </w:t>
      </w:r>
      <w:r>
        <w:rPr>
          <w:rFonts w:ascii="Arial" w:eastAsiaTheme="minorEastAsia" w:hAnsi="Arial" w:cs="Arial"/>
          <w:sz w:val="22"/>
          <w:szCs w:val="22"/>
        </w:rPr>
        <w:t>(2) bekezdése helyébe a következő rendelkezés</w:t>
      </w:r>
      <w:r w:rsidRPr="0039453E">
        <w:rPr>
          <w:rFonts w:ascii="Arial" w:eastAsiaTheme="minorEastAsia" w:hAnsi="Arial" w:cs="Arial"/>
          <w:sz w:val="22"/>
          <w:szCs w:val="22"/>
        </w:rPr>
        <w:t xml:space="preserve"> lép</w:t>
      </w:r>
      <w:r>
        <w:rPr>
          <w:rFonts w:ascii="Arial" w:eastAsiaTheme="minorEastAsia" w:hAnsi="Arial" w:cs="Arial"/>
          <w:sz w:val="22"/>
          <w:szCs w:val="22"/>
        </w:rPr>
        <w:t>:</w:t>
      </w:r>
    </w:p>
    <w:p w:rsidR="008B49FC" w:rsidRPr="00CD123F" w:rsidRDefault="00CD123F" w:rsidP="00B13F6C">
      <w:pPr>
        <w:jc w:val="both"/>
        <w:rPr>
          <w:i/>
        </w:rPr>
      </w:pPr>
      <w:r w:rsidRPr="00CD123F">
        <w:rPr>
          <w:i/>
        </w:rPr>
        <w:t>„Amennyiben a Közszolgáltató az időszakos ellenőrzést és a szükség szerinti tisztítást az e rendeletben előírt kiértesítést követően, második alkalommal sem tudja elvégezni, a további alkalommal elvégzett időszakos ellenőrzés és szükség szerinti tisztítás után jogosult közszolgáltatási díjat felszámítani.”</w:t>
      </w:r>
    </w:p>
    <w:p w:rsidR="008D6973" w:rsidRDefault="008D6973" w:rsidP="008D6973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8D6973" w:rsidRPr="00B13F6C" w:rsidRDefault="008D6973" w:rsidP="008D6973">
      <w:pPr>
        <w:pStyle w:val="Szvegtrzs"/>
        <w:spacing w:after="12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A Rendelet a következő 15. §</w:t>
      </w:r>
      <w:proofErr w:type="spellStart"/>
      <w:r>
        <w:rPr>
          <w:rFonts w:ascii="Arial" w:eastAsiaTheme="minorEastAsia" w:hAnsi="Arial" w:cs="Arial"/>
          <w:sz w:val="22"/>
          <w:szCs w:val="22"/>
        </w:rPr>
        <w:t>-sal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egészül ki:</w:t>
      </w:r>
    </w:p>
    <w:p w:rsidR="008D6973" w:rsidRPr="007264A3" w:rsidRDefault="008D6973" w:rsidP="008D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2E98">
        <w:t>„</w:t>
      </w:r>
      <w:r w:rsidR="00542E98" w:rsidRPr="00542E98">
        <w:rPr>
          <w:i/>
        </w:rPr>
        <w:t xml:space="preserve">A közszolgáltató a </w:t>
      </w:r>
      <w:r w:rsidR="009A5FD4">
        <w:rPr>
          <w:i/>
        </w:rPr>
        <w:t xml:space="preserve">2014. március 1-jétől alkalmazandó </w:t>
      </w:r>
      <w:r w:rsidR="00542E98" w:rsidRPr="00542E98">
        <w:rPr>
          <w:i/>
        </w:rPr>
        <w:t>köz</w:t>
      </w:r>
      <w:r w:rsidR="0001396A">
        <w:rPr>
          <w:i/>
        </w:rPr>
        <w:t xml:space="preserve">szolgáltatási díj és a </w:t>
      </w:r>
      <w:r w:rsidR="009A5FD4" w:rsidRPr="00542E98">
        <w:rPr>
          <w:i/>
        </w:rPr>
        <w:t xml:space="preserve">2013. július 1-től 2014. </w:t>
      </w:r>
      <w:r w:rsidR="009A5FD4">
        <w:rPr>
          <w:i/>
        </w:rPr>
        <w:t>február</w:t>
      </w:r>
      <w:r w:rsidR="009A5FD4" w:rsidRPr="00542E98">
        <w:rPr>
          <w:i/>
        </w:rPr>
        <w:t xml:space="preserve"> </w:t>
      </w:r>
      <w:r w:rsidR="009A5FD4">
        <w:rPr>
          <w:i/>
        </w:rPr>
        <w:t>28</w:t>
      </w:r>
      <w:r w:rsidR="009A5FD4" w:rsidRPr="00542E98">
        <w:rPr>
          <w:i/>
        </w:rPr>
        <w:t xml:space="preserve">-ig </w:t>
      </w:r>
      <w:r w:rsidR="00542E98" w:rsidRPr="00542E98">
        <w:rPr>
          <w:i/>
        </w:rPr>
        <w:t>érvényes közszolgáltatási díj közti különbözetet a kéményseprő-ipari közszolgáltatásról szóló törvény 10/</w:t>
      </w:r>
      <w:proofErr w:type="gramStart"/>
      <w:r w:rsidR="00542E98" w:rsidRPr="00542E98">
        <w:rPr>
          <w:i/>
        </w:rPr>
        <w:t>A</w:t>
      </w:r>
      <w:proofErr w:type="gramEnd"/>
      <w:r w:rsidR="00542E98" w:rsidRPr="00542E98">
        <w:rPr>
          <w:i/>
        </w:rPr>
        <w:t>. §</w:t>
      </w:r>
      <w:proofErr w:type="spellStart"/>
      <w:r w:rsidR="00542E98" w:rsidRPr="00542E98">
        <w:rPr>
          <w:i/>
        </w:rPr>
        <w:t>-ban</w:t>
      </w:r>
      <w:proofErr w:type="spellEnd"/>
      <w:r w:rsidR="00542E98" w:rsidRPr="00542E98">
        <w:rPr>
          <w:i/>
        </w:rPr>
        <w:t xml:space="preserve"> meghatározott jogosultak számára a 2013. július 1-től 2014. </w:t>
      </w:r>
      <w:r w:rsidR="009A5FD4" w:rsidRPr="00D37A01">
        <w:rPr>
          <w:i/>
        </w:rPr>
        <w:t>február</w:t>
      </w:r>
      <w:r w:rsidR="00542E98" w:rsidRPr="00D37A01">
        <w:rPr>
          <w:i/>
        </w:rPr>
        <w:t xml:space="preserve"> </w:t>
      </w:r>
      <w:r w:rsidR="009A5FD4" w:rsidRPr="00D37A01">
        <w:rPr>
          <w:i/>
        </w:rPr>
        <w:t>28</w:t>
      </w:r>
      <w:r w:rsidR="00542E98" w:rsidRPr="00D37A01">
        <w:rPr>
          <w:i/>
        </w:rPr>
        <w:t xml:space="preserve">-ig terjedő időszakban elvégzett közszolgáltatásokra vonatkozóan 2014. </w:t>
      </w:r>
      <w:r w:rsidR="006D1398" w:rsidRPr="00D37A01">
        <w:rPr>
          <w:i/>
        </w:rPr>
        <w:t>december 31</w:t>
      </w:r>
      <w:r w:rsidR="00542E98" w:rsidRPr="00D37A01">
        <w:rPr>
          <w:i/>
        </w:rPr>
        <w:t>-ig köteles vissza</w:t>
      </w:r>
      <w:r w:rsidR="006D1398" w:rsidRPr="00D37A01">
        <w:rPr>
          <w:i/>
        </w:rPr>
        <w:t>utalni</w:t>
      </w:r>
      <w:r w:rsidR="00542E98" w:rsidRPr="00D37A01">
        <w:rPr>
          <w:i/>
        </w:rPr>
        <w:t>.”</w:t>
      </w:r>
    </w:p>
    <w:p w:rsidR="00E50EEB" w:rsidRDefault="00E50EEB" w:rsidP="00E50EEB">
      <w:pPr>
        <w:jc w:val="both"/>
      </w:pPr>
    </w:p>
    <w:p w:rsidR="00B13F6C" w:rsidRPr="00B13F6C" w:rsidRDefault="00B13F6C" w:rsidP="00B13F6C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216241">
        <w:rPr>
          <w:rFonts w:ascii="Arial" w:eastAsiaTheme="minorEastAsia" w:hAnsi="Arial" w:cs="Arial"/>
          <w:sz w:val="22"/>
          <w:szCs w:val="22"/>
        </w:rPr>
        <w:t>§</w:t>
      </w:r>
    </w:p>
    <w:p w:rsidR="00902020" w:rsidRPr="00D63F80" w:rsidRDefault="005F2CBE" w:rsidP="003F75BE">
      <w:r>
        <w:t>A</w:t>
      </w:r>
      <w:r w:rsidRPr="00D86203">
        <w:t xml:space="preserve"> </w:t>
      </w:r>
      <w:r>
        <w:t>Rendelet</w:t>
      </w:r>
      <w:r w:rsidRPr="009C6AC7">
        <w:t xml:space="preserve"> </w:t>
      </w:r>
      <w:r w:rsidR="00283A96" w:rsidRPr="00283A96">
        <w:t>1. melléklete helyé</w:t>
      </w:r>
      <w:r w:rsidR="003F75BE">
        <w:t>re e rendelet 1. melléklete lép, továbbá a</w:t>
      </w:r>
      <w:r w:rsidR="003F75BE" w:rsidRPr="003F75BE">
        <w:t xml:space="preserve"> </w:t>
      </w:r>
      <w:r w:rsidR="003F75BE">
        <w:t>Rendelet</w:t>
      </w:r>
      <w:r w:rsidR="003F75BE" w:rsidRPr="009C6AC7">
        <w:t xml:space="preserve"> </w:t>
      </w:r>
      <w:r w:rsidR="003F75BE">
        <w:t>e rendelet 2</w:t>
      </w:r>
      <w:r w:rsidR="003F75BE" w:rsidRPr="00283A96">
        <w:t>. melléklet</w:t>
      </w:r>
      <w:r w:rsidR="003F75BE">
        <w:t>ével egészül ki</w:t>
      </w:r>
      <w:r w:rsidR="003F75BE" w:rsidRPr="00283A96">
        <w:t>.</w:t>
      </w:r>
    </w:p>
    <w:p w:rsidR="00A96D3D" w:rsidRPr="001C6152" w:rsidRDefault="00216241" w:rsidP="00A96D3D">
      <w:pPr>
        <w:pStyle w:val="Szvegtrzs"/>
        <w:numPr>
          <w:ilvl w:val="0"/>
          <w:numId w:val="11"/>
        </w:num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</w:t>
      </w:r>
    </w:p>
    <w:p w:rsidR="00A96D3D" w:rsidRDefault="00A96D3D" w:rsidP="00A96D3D">
      <w:pPr>
        <w:pStyle w:val="Szvegtrzsbehzssal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25D5C">
        <w:rPr>
          <w:rFonts w:ascii="Arial" w:hAnsi="Arial" w:cs="Arial"/>
          <w:sz w:val="22"/>
          <w:szCs w:val="22"/>
        </w:rPr>
        <w:t xml:space="preserve">E rendelet </w:t>
      </w:r>
      <w:r w:rsidR="001C6152">
        <w:rPr>
          <w:rFonts w:ascii="Arial" w:hAnsi="Arial" w:cs="Arial"/>
          <w:sz w:val="22"/>
          <w:szCs w:val="22"/>
        </w:rPr>
        <w:t>a kihirdetés</w:t>
      </w:r>
      <w:r w:rsidR="00CA3525">
        <w:rPr>
          <w:rFonts w:ascii="Arial" w:hAnsi="Arial" w:cs="Arial"/>
          <w:sz w:val="22"/>
          <w:szCs w:val="22"/>
        </w:rPr>
        <w:t>é</w:t>
      </w:r>
      <w:r w:rsidR="001C6152">
        <w:rPr>
          <w:rFonts w:ascii="Arial" w:hAnsi="Arial" w:cs="Arial"/>
          <w:sz w:val="22"/>
          <w:szCs w:val="22"/>
        </w:rPr>
        <w:t>t követő napon lép</w:t>
      </w:r>
      <w:r w:rsidRPr="00525D5C">
        <w:rPr>
          <w:rFonts w:ascii="Arial" w:hAnsi="Arial" w:cs="Arial"/>
          <w:sz w:val="22"/>
          <w:szCs w:val="22"/>
        </w:rPr>
        <w:t xml:space="preserve"> hatályba</w:t>
      </w:r>
      <w:r w:rsidR="001A595A">
        <w:rPr>
          <w:rFonts w:ascii="Arial" w:hAnsi="Arial" w:cs="Arial"/>
          <w:sz w:val="22"/>
          <w:szCs w:val="22"/>
        </w:rPr>
        <w:t>.</w:t>
      </w:r>
    </w:p>
    <w:p w:rsidR="00A96D3D" w:rsidRDefault="00A96D3D" w:rsidP="00A96D3D">
      <w:pPr>
        <w:pStyle w:val="Szvegtrzs"/>
        <w:spacing w:after="120" w:line="276" w:lineRule="auto"/>
        <w:rPr>
          <w:rFonts w:ascii="Arial" w:hAnsi="Arial" w:cs="Arial"/>
          <w:sz w:val="22"/>
          <w:szCs w:val="22"/>
        </w:rPr>
      </w:pPr>
    </w:p>
    <w:p w:rsidR="001B1630" w:rsidRDefault="001B1630" w:rsidP="00A96D3D">
      <w:pPr>
        <w:pStyle w:val="Szvegtrzs"/>
        <w:spacing w:after="120" w:line="276" w:lineRule="auto"/>
        <w:rPr>
          <w:rFonts w:ascii="Arial" w:hAnsi="Arial" w:cs="Arial"/>
          <w:sz w:val="22"/>
          <w:szCs w:val="22"/>
        </w:rPr>
      </w:pPr>
    </w:p>
    <w:p w:rsidR="00A96D3D" w:rsidRDefault="00A96D3D" w:rsidP="00A96D3D">
      <w:pPr>
        <w:pStyle w:val="Szvegtrzs"/>
        <w:spacing w:after="120" w:line="276" w:lineRule="auto"/>
        <w:rPr>
          <w:rFonts w:ascii="Arial" w:hAnsi="Arial" w:cs="Arial"/>
          <w:sz w:val="22"/>
          <w:szCs w:val="22"/>
        </w:rPr>
      </w:pPr>
    </w:p>
    <w:p w:rsidR="00A96D3D" w:rsidRPr="009C6AC7" w:rsidRDefault="00A96D3D" w:rsidP="00A96D3D">
      <w:pPr>
        <w:pStyle w:val="Szvegtrzs"/>
        <w:spacing w:after="120"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C6AC7">
        <w:rPr>
          <w:rFonts w:ascii="Arial" w:hAnsi="Arial" w:cs="Arial"/>
          <w:b/>
          <w:sz w:val="22"/>
          <w:szCs w:val="22"/>
        </w:rPr>
        <w:t>Sárádi Kálmánné dr.</w:t>
      </w:r>
      <w:r w:rsidRPr="009C6AC7">
        <w:rPr>
          <w:rFonts w:ascii="Arial" w:hAnsi="Arial" w:cs="Arial"/>
          <w:b/>
          <w:sz w:val="22"/>
          <w:szCs w:val="22"/>
        </w:rPr>
        <w:tab/>
      </w:r>
      <w:r w:rsidRPr="009C6AC7">
        <w:rPr>
          <w:rFonts w:ascii="Arial" w:hAnsi="Arial" w:cs="Arial"/>
          <w:b/>
          <w:sz w:val="22"/>
          <w:szCs w:val="22"/>
        </w:rPr>
        <w:tab/>
      </w:r>
      <w:r w:rsidRPr="009C6AC7">
        <w:rPr>
          <w:rFonts w:ascii="Arial" w:hAnsi="Arial" w:cs="Arial"/>
          <w:b/>
          <w:sz w:val="22"/>
          <w:szCs w:val="22"/>
        </w:rPr>
        <w:tab/>
      </w:r>
      <w:r w:rsidRPr="009C6AC7">
        <w:rPr>
          <w:rFonts w:ascii="Arial" w:hAnsi="Arial" w:cs="Arial"/>
          <w:b/>
          <w:sz w:val="22"/>
          <w:szCs w:val="22"/>
        </w:rPr>
        <w:tab/>
      </w:r>
      <w:r w:rsidRPr="009C6AC7">
        <w:rPr>
          <w:rFonts w:ascii="Arial" w:hAnsi="Arial" w:cs="Arial"/>
          <w:b/>
          <w:sz w:val="22"/>
          <w:szCs w:val="22"/>
        </w:rPr>
        <w:tab/>
        <w:t>Tarlós István</w:t>
      </w:r>
    </w:p>
    <w:p w:rsidR="00A96D3D" w:rsidRPr="009C6AC7" w:rsidRDefault="00A96D3D" w:rsidP="00A96D3D">
      <w:pPr>
        <w:pStyle w:val="Szvegtrzs"/>
        <w:spacing w:after="120" w:line="276" w:lineRule="auto"/>
        <w:ind w:left="708" w:firstLine="708"/>
        <w:jc w:val="center"/>
        <w:rPr>
          <w:rFonts w:ascii="Arial" w:hAnsi="Arial" w:cs="Arial"/>
          <w:sz w:val="22"/>
          <w:szCs w:val="22"/>
        </w:rPr>
      </w:pPr>
      <w:proofErr w:type="gramStart"/>
      <w:r w:rsidRPr="009C6AC7">
        <w:rPr>
          <w:rFonts w:ascii="Arial" w:hAnsi="Arial" w:cs="Arial"/>
          <w:sz w:val="22"/>
          <w:szCs w:val="22"/>
        </w:rPr>
        <w:t>főjegyző</w:t>
      </w:r>
      <w:proofErr w:type="gramEnd"/>
      <w:r w:rsidRPr="009C6AC7">
        <w:rPr>
          <w:rFonts w:ascii="Arial" w:hAnsi="Arial" w:cs="Arial"/>
          <w:sz w:val="22"/>
          <w:szCs w:val="22"/>
        </w:rPr>
        <w:tab/>
      </w:r>
      <w:r w:rsidRPr="009C6AC7">
        <w:rPr>
          <w:rFonts w:ascii="Arial" w:hAnsi="Arial" w:cs="Arial"/>
          <w:sz w:val="22"/>
          <w:szCs w:val="22"/>
        </w:rPr>
        <w:tab/>
      </w:r>
      <w:r w:rsidRPr="009C6AC7">
        <w:rPr>
          <w:rFonts w:ascii="Arial" w:hAnsi="Arial" w:cs="Arial"/>
          <w:sz w:val="22"/>
          <w:szCs w:val="22"/>
        </w:rPr>
        <w:tab/>
      </w:r>
      <w:r w:rsidRPr="009C6AC7">
        <w:rPr>
          <w:rFonts w:ascii="Arial" w:hAnsi="Arial" w:cs="Arial"/>
          <w:sz w:val="22"/>
          <w:szCs w:val="22"/>
        </w:rPr>
        <w:tab/>
      </w:r>
      <w:r w:rsidRPr="009C6AC7">
        <w:rPr>
          <w:rFonts w:ascii="Arial" w:hAnsi="Arial" w:cs="Arial"/>
          <w:sz w:val="22"/>
          <w:szCs w:val="22"/>
        </w:rPr>
        <w:tab/>
      </w:r>
      <w:r w:rsidRPr="009C6AC7">
        <w:rPr>
          <w:rFonts w:ascii="Arial" w:hAnsi="Arial" w:cs="Arial"/>
          <w:sz w:val="22"/>
          <w:szCs w:val="22"/>
        </w:rPr>
        <w:tab/>
        <w:t>főpolgármester</w:t>
      </w:r>
    </w:p>
    <w:p w:rsidR="009551E1" w:rsidRDefault="009551E1">
      <w:pPr>
        <w:spacing w:before="0" w:after="200"/>
        <w:rPr>
          <w:rFonts w:eastAsia="Times New Roman"/>
        </w:rPr>
      </w:pPr>
      <w:r>
        <w:br w:type="page"/>
      </w:r>
    </w:p>
    <w:p w:rsidR="007264A3" w:rsidRPr="00891EAD" w:rsidRDefault="007264A3" w:rsidP="007264A3">
      <w:pPr>
        <w:spacing w:after="240"/>
        <w:ind w:left="360"/>
        <w:jc w:val="right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</w:rPr>
        <w:lastRenderedPageBreak/>
        <w:t xml:space="preserve">1. melléklet </w:t>
      </w:r>
      <w:proofErr w:type="gramStart"/>
      <w:r>
        <w:rPr>
          <w:i/>
          <w:iCs/>
          <w:szCs w:val="24"/>
          <w:u w:val="single"/>
        </w:rPr>
        <w:t>a …</w:t>
      </w:r>
      <w:proofErr w:type="gramEnd"/>
      <w:r>
        <w:rPr>
          <w:i/>
          <w:iCs/>
          <w:szCs w:val="24"/>
          <w:u w:val="single"/>
        </w:rPr>
        <w:t>/2014</w:t>
      </w:r>
      <w:r w:rsidRPr="00891EAD">
        <w:rPr>
          <w:i/>
          <w:iCs/>
          <w:szCs w:val="24"/>
          <w:u w:val="single"/>
        </w:rPr>
        <w:t xml:space="preserve">. (   .   ) </w:t>
      </w:r>
      <w:r>
        <w:rPr>
          <w:i/>
          <w:iCs/>
          <w:szCs w:val="24"/>
          <w:u w:val="single"/>
        </w:rPr>
        <w:t>Főv. Kgy.</w:t>
      </w:r>
      <w:r w:rsidRPr="00891EAD">
        <w:rPr>
          <w:i/>
          <w:iCs/>
          <w:szCs w:val="24"/>
          <w:u w:val="single"/>
        </w:rPr>
        <w:t xml:space="preserve"> </w:t>
      </w:r>
      <w:proofErr w:type="gramStart"/>
      <w:r w:rsidRPr="00891EAD">
        <w:rPr>
          <w:i/>
          <w:iCs/>
          <w:szCs w:val="24"/>
          <w:u w:val="single"/>
        </w:rPr>
        <w:t>rendelethez</w:t>
      </w:r>
      <w:proofErr w:type="gramEnd"/>
    </w:p>
    <w:p w:rsidR="007264A3" w:rsidRPr="007264A3" w:rsidRDefault="007264A3" w:rsidP="007264A3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i/>
          <w:iCs/>
          <w:sz w:val="22"/>
          <w:szCs w:val="24"/>
          <w:u w:val="single"/>
        </w:rPr>
      </w:pPr>
      <w:r w:rsidRPr="007264A3">
        <w:rPr>
          <w:rFonts w:ascii="Arial" w:eastAsiaTheme="minorEastAsia" w:hAnsi="Arial" w:cs="Arial"/>
          <w:i/>
          <w:iCs/>
          <w:sz w:val="22"/>
          <w:szCs w:val="24"/>
          <w:u w:val="single"/>
        </w:rPr>
        <w:t>1. melléklet a 14/2013. (III. 18.) önkormányzati rendelethez</w:t>
      </w:r>
    </w:p>
    <w:p w:rsidR="00283A96" w:rsidRDefault="00283A96" w:rsidP="00283A96">
      <w:pPr>
        <w:pStyle w:val="Listaszerbekezds"/>
        <w:ind w:left="360"/>
        <w:jc w:val="center"/>
        <w:rPr>
          <w:i/>
        </w:rPr>
      </w:pPr>
      <w:r w:rsidRPr="005A6030">
        <w:rPr>
          <w:i/>
        </w:rPr>
        <w:t>„</w:t>
      </w:r>
      <w:r w:rsidRPr="005A6030">
        <w:rPr>
          <w:b/>
          <w:i/>
        </w:rPr>
        <w:t>Díjjegyzék</w:t>
      </w:r>
      <w:r w:rsidRPr="005A6030">
        <w:rPr>
          <w:i/>
        </w:rPr>
        <w:t xml:space="preserve"> </w:t>
      </w:r>
    </w:p>
    <w:p w:rsidR="00283A96" w:rsidRPr="00570D9E" w:rsidRDefault="00283A96" w:rsidP="00283A96">
      <w:pPr>
        <w:pStyle w:val="Listaszerbekezds"/>
        <w:ind w:left="360"/>
        <w:jc w:val="center"/>
        <w:rPr>
          <w:i/>
        </w:rPr>
      </w:pPr>
      <w:r w:rsidRPr="005A6030">
        <w:rPr>
          <w:i/>
        </w:rPr>
        <w:br/>
      </w:r>
      <w:r w:rsidR="006262B4">
        <w:rPr>
          <w:b/>
          <w:i/>
        </w:rPr>
        <w:t xml:space="preserve">A)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2014</w:t>
      </w:r>
      <w:r w:rsidRPr="005A6030">
        <w:rPr>
          <w:b/>
          <w:i/>
        </w:rPr>
        <w:t xml:space="preserve">. </w:t>
      </w:r>
      <w:r w:rsidR="006262B4">
        <w:rPr>
          <w:b/>
          <w:i/>
        </w:rPr>
        <w:t>március 1</w:t>
      </w:r>
      <w:r>
        <w:rPr>
          <w:b/>
          <w:i/>
        </w:rPr>
        <w:t>-</w:t>
      </w:r>
      <w:r w:rsidR="006262B4">
        <w:rPr>
          <w:b/>
          <w:i/>
        </w:rPr>
        <w:t>jé</w:t>
      </w:r>
      <w:r w:rsidRPr="005A6030">
        <w:rPr>
          <w:b/>
          <w:i/>
        </w:rPr>
        <w:t>től érvényesíthető díjak</w:t>
      </w:r>
    </w:p>
    <w:p w:rsidR="00283A96" w:rsidRDefault="00283A96" w:rsidP="00283A96">
      <w:pPr>
        <w:pStyle w:val="Listaszerbekezds"/>
        <w:ind w:left="357"/>
        <w:jc w:val="center"/>
        <w:rPr>
          <w:i/>
        </w:rPr>
      </w:pPr>
      <w:r w:rsidRPr="005A6030">
        <w:rPr>
          <w:i/>
        </w:rPr>
        <w:t>(A díjak az általános forgalmi adót nem tartalmazzák.)</w:t>
      </w:r>
    </w:p>
    <w:p w:rsidR="00283A96" w:rsidRPr="00570D9E" w:rsidRDefault="00283A96" w:rsidP="00283A96">
      <w:pPr>
        <w:pStyle w:val="Listaszerbekezds"/>
        <w:ind w:left="357"/>
        <w:jc w:val="center"/>
        <w:rPr>
          <w:i/>
        </w:rPr>
      </w:pPr>
    </w:p>
    <w:p w:rsidR="00283A96" w:rsidRPr="00570D9E" w:rsidRDefault="00283A96" w:rsidP="00283A96">
      <w:pPr>
        <w:pStyle w:val="Listaszerbekezds"/>
        <w:numPr>
          <w:ilvl w:val="0"/>
          <w:numId w:val="20"/>
        </w:numPr>
        <w:spacing w:before="0" w:after="200"/>
        <w:ind w:left="1843" w:hanging="650"/>
        <w:jc w:val="center"/>
        <w:rPr>
          <w:b/>
          <w:i/>
        </w:rPr>
      </w:pPr>
      <w:r w:rsidRPr="005A6030">
        <w:rPr>
          <w:b/>
          <w:i/>
        </w:rPr>
        <w:t>KÉMÉNYEK ELLENŐRZÉSE, TISZTÍTÁSA, MŰSZAKI FELÜLVIZSGÁLATA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9"/>
        <w:gridCol w:w="1259"/>
        <w:gridCol w:w="1226"/>
        <w:gridCol w:w="1295"/>
        <w:gridCol w:w="1226"/>
        <w:gridCol w:w="1227"/>
        <w:gridCol w:w="1378"/>
        <w:gridCol w:w="1182"/>
      </w:tblGrid>
      <w:tr w:rsidR="00520BB2" w:rsidRPr="005C47A6" w:rsidTr="00B73BA4">
        <w:trPr>
          <w:trHeight w:val="115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Égéstermék-elvezető jele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Ellenőrzés, tisztítás összekötő elem nélkül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Műszaki felülvizsgálat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Gyakoriság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Együttható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Egység megnevezése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Díj / alkalom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ENHS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940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ENHG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1 000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KNHS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470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KNHG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420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NNHS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670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NNHG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560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ENTS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1 040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ENTG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0,54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1 080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KNTS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0,275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550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KNTG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NNTS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710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NNTG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EZHS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940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EZHG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1 000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KZHS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470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16.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KZHG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420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NZHS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670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18.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NZHG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560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19.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EZTS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1 040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20.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EZTG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0,54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1 080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KZTS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0,275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550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22.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KZTG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480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lastRenderedPageBreak/>
              <w:t>23.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NZTS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710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24.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NZTG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25.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GNHS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0,295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590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26.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GNHG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27.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GZHS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0,295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590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28.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GZHG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580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29.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GZTS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710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30.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GZTG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720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600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32.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KT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270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33.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C47A6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370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34.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GT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0,14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szint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C47A6">
              <w:rPr>
                <w:rFonts w:ascii="Calibri" w:eastAsia="Times New Roman" w:hAnsi="Calibri" w:cs="Times New Roman"/>
                <w:color w:val="000000"/>
              </w:rPr>
              <w:t>280 Ft</w:t>
            </w:r>
          </w:p>
        </w:tc>
      </w:tr>
      <w:tr w:rsidR="00520BB2" w:rsidRPr="005C47A6" w:rsidTr="00B73BA4">
        <w:trPr>
          <w:trHeight w:val="288"/>
        </w:trPr>
        <w:tc>
          <w:tcPr>
            <w:tcW w:w="29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C47A6">
              <w:rPr>
                <w:rFonts w:eastAsia="Times New Roman"/>
                <w:b/>
                <w:bCs/>
                <w:color w:val="000000"/>
              </w:rPr>
              <w:t>Munkaráfordításra meghatározott összeg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C47A6">
              <w:rPr>
                <w:rFonts w:eastAsia="Times New Roman"/>
                <w:b/>
                <w:bCs/>
                <w:color w:val="000000"/>
              </w:rPr>
              <w:t>2 000 Ft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BB2" w:rsidRPr="005C47A6" w:rsidRDefault="00520BB2" w:rsidP="00B7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6DE8" w:rsidRPr="009F7938" w:rsidRDefault="002B6DE8" w:rsidP="009F7938">
      <w:pPr>
        <w:spacing w:before="0" w:after="200"/>
        <w:jc w:val="both"/>
        <w:rPr>
          <w:i/>
        </w:rPr>
      </w:pPr>
    </w:p>
    <w:p w:rsidR="008E5AED" w:rsidRDefault="008E5AED" w:rsidP="008E5AED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 w:rsidRPr="008E5AED">
        <w:rPr>
          <w:rFonts w:ascii="Arial" w:eastAsiaTheme="minorEastAsia" w:hAnsi="Arial" w:cs="Arial"/>
          <w:b/>
          <w:i/>
          <w:sz w:val="22"/>
          <w:szCs w:val="22"/>
        </w:rPr>
        <w:t>2. MEGRENDELÉSRE KÖTELEZŐ TEVÉKENYSÉGEK DÍJAI</w:t>
      </w:r>
    </w:p>
    <w:tbl>
      <w:tblPr>
        <w:tblW w:w="97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7280"/>
        <w:gridCol w:w="1480"/>
      </w:tblGrid>
      <w:tr w:rsidR="008E5AED" w:rsidRPr="008E5AED" w:rsidTr="008E5AED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b/>
                <w:bCs/>
                <w:color w:val="000000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b/>
                <w:bCs/>
                <w:color w:val="000000"/>
              </w:rPr>
              <w:t>Egységár</w:t>
            </w:r>
          </w:p>
        </w:tc>
      </w:tr>
      <w:tr w:rsidR="008E5AED" w:rsidRPr="008E5AED" w:rsidTr="008E5AE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 xml:space="preserve">A sormunka keretében feltárt az égéstermék-elvezető járatában </w:t>
            </w:r>
            <w:proofErr w:type="spellStart"/>
            <w:r w:rsidRPr="008E5AED">
              <w:rPr>
                <w:rFonts w:ascii="Calibri" w:eastAsia="Times New Roman" w:hAnsi="Calibri" w:cs="Times New Roman"/>
                <w:color w:val="000000"/>
              </w:rPr>
              <w:t>lerakódot</w:t>
            </w:r>
            <w:proofErr w:type="spellEnd"/>
            <w:r w:rsidRPr="008E5AED">
              <w:rPr>
                <w:rFonts w:ascii="Calibri" w:eastAsia="Times New Roman" w:hAnsi="Calibri" w:cs="Times New Roman"/>
                <w:color w:val="000000"/>
              </w:rPr>
              <w:t>, csak égetéssel eltávolítható szurokréteg kiégetése külön egyeztetés alapján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4000 Ft/db/óra</w:t>
            </w:r>
          </w:p>
        </w:tc>
      </w:tr>
      <w:tr w:rsidR="008E5AED" w:rsidRPr="008E5AED" w:rsidTr="008E5A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Közvetlen homlokzati égéstermék-kivezetéssel rendelkező tüzelőberendezések égéstermék elvezetőjének ellenőrzése, tisztítása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680 Ft/db</w:t>
            </w:r>
          </w:p>
        </w:tc>
      </w:tr>
      <w:tr w:rsidR="008E5AED" w:rsidRPr="008E5AED" w:rsidTr="008E5A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A 10.000cm2 feletti járat keresztmetszetű égéstermék-elvezető ellenőrzés, tisztítása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1200 Ft/</w:t>
            </w:r>
            <w:proofErr w:type="spellStart"/>
            <w:r w:rsidRPr="008E5AED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</w:tr>
      <w:tr w:rsidR="008E5AED" w:rsidRPr="008E5AED" w:rsidTr="008E5A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A tevékenységeket további kiszállási díj terheli.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5AED" w:rsidRPr="008E5AED" w:rsidTr="008E5A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AED" w:rsidRPr="008E5AED" w:rsidRDefault="008E5AED" w:rsidP="008E5AED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Kiszállási díj: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ED" w:rsidRPr="008E5AED" w:rsidRDefault="008E5AED" w:rsidP="008E5AED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E5AED">
              <w:rPr>
                <w:rFonts w:ascii="Calibri" w:eastAsia="Times New Roman" w:hAnsi="Calibri" w:cs="Times New Roman"/>
                <w:color w:val="000000"/>
              </w:rPr>
              <w:t>2 000 Ft</w:t>
            </w:r>
          </w:p>
        </w:tc>
      </w:tr>
    </w:tbl>
    <w:p w:rsidR="00CF4399" w:rsidRDefault="00CF4399" w:rsidP="004A267C">
      <w:pPr>
        <w:pStyle w:val="Szvegtrzs"/>
        <w:spacing w:before="120"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  <w:sectPr w:rsidR="00CF4399" w:rsidSect="00AB11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17" w:bottom="1701" w:left="1417" w:header="709" w:footer="607" w:gutter="0"/>
          <w:cols w:space="708"/>
          <w:titlePg/>
          <w:docGrid w:linePitch="360"/>
        </w:sectPr>
      </w:pPr>
    </w:p>
    <w:p w:rsidR="00C37B1B" w:rsidRPr="00520BB2" w:rsidRDefault="008E5AED" w:rsidP="00C37B1B">
      <w:pPr>
        <w:autoSpaceDE w:val="0"/>
        <w:autoSpaceDN w:val="0"/>
        <w:adjustRightInd w:val="0"/>
        <w:spacing w:before="240" w:after="240" w:line="240" w:lineRule="auto"/>
        <w:jc w:val="center"/>
        <w:rPr>
          <w:b/>
          <w:i/>
        </w:rPr>
      </w:pPr>
      <w:r w:rsidRPr="00520BB2">
        <w:rPr>
          <w:b/>
          <w:i/>
        </w:rPr>
        <w:lastRenderedPageBreak/>
        <w:t xml:space="preserve">3. </w:t>
      </w:r>
      <w:r w:rsidR="00C37B1B" w:rsidRPr="00520BB2">
        <w:rPr>
          <w:b/>
          <w:i/>
        </w:rPr>
        <w:t xml:space="preserve">A KÉMÉNYEK HASZNÁLATÁVAL ÖSSZEFÜGGŐ VIZSGÁLATOK </w:t>
      </w:r>
      <w:proofErr w:type="gramStart"/>
      <w:r w:rsidR="00C37B1B" w:rsidRPr="00520BB2">
        <w:rPr>
          <w:b/>
          <w:i/>
        </w:rPr>
        <w:t>ÉS</w:t>
      </w:r>
      <w:proofErr w:type="gramEnd"/>
      <w:r w:rsidR="00C37B1B" w:rsidRPr="00520BB2">
        <w:rPr>
          <w:b/>
          <w:i/>
        </w:rPr>
        <w:t xml:space="preserve"> NYILATKOZATOK DÍJA</w:t>
      </w:r>
    </w:p>
    <w:p w:rsidR="00CF4399" w:rsidRPr="00CF4399" w:rsidRDefault="00520BB2" w:rsidP="00CF4399">
      <w:pPr>
        <w:autoSpaceDE w:val="0"/>
        <w:autoSpaceDN w:val="0"/>
        <w:adjustRightInd w:val="0"/>
        <w:spacing w:before="0" w:after="0" w:line="240" w:lineRule="auto"/>
        <w:ind w:firstLine="20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.1. Fogalom-meghatározás:</w:t>
      </w:r>
    </w:p>
    <w:p w:rsidR="00CF4399" w:rsidRPr="00CF4399" w:rsidRDefault="00520BB2" w:rsidP="00CF4399">
      <w:pPr>
        <w:autoSpaceDE w:val="0"/>
        <w:autoSpaceDN w:val="0"/>
        <w:adjustRightInd w:val="0"/>
        <w:spacing w:before="0" w:after="0" w:line="240" w:lineRule="auto"/>
        <w:ind w:firstLine="19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.1.1. A táblázatban szereplő 120 kW az égéstermék-elvezető berendezésre csatlakoztatott </w:t>
      </w:r>
      <w:proofErr w:type="gramStart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tüzelőberendezés(</w:t>
      </w:r>
      <w:proofErr w:type="spellStart"/>
      <w:proofErr w:type="gramEnd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ek</w:t>
      </w:r>
      <w:proofErr w:type="spellEnd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(összes) </w:t>
      </w:r>
      <w:proofErr w:type="spellStart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hőteljesítménye</w:t>
      </w:r>
      <w:proofErr w:type="spellEnd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F4399" w:rsidRPr="00CF4399" w:rsidRDefault="00520BB2" w:rsidP="00CF4399">
      <w:pPr>
        <w:autoSpaceDE w:val="0"/>
        <w:autoSpaceDN w:val="0"/>
        <w:adjustRightInd w:val="0"/>
        <w:spacing w:before="0" w:after="0" w:line="240" w:lineRule="auto"/>
        <w:ind w:firstLine="19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.1.2. </w:t>
      </w:r>
      <w:proofErr w:type="spellStart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Hőteljesítmény</w:t>
      </w:r>
      <w:proofErr w:type="spellEnd"/>
      <w:r w:rsidR="00CF4399"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(névleges): a készülék gyártója által megadott névleges leadott teljesítmény (kW).</w:t>
      </w:r>
    </w:p>
    <w:p w:rsidR="00CF4399" w:rsidRPr="00CF4399" w:rsidRDefault="00CF4399" w:rsidP="00CF4399">
      <w:pPr>
        <w:autoSpaceDE w:val="0"/>
        <w:autoSpaceDN w:val="0"/>
        <w:adjustRightInd w:val="0"/>
        <w:spacing w:before="0" w:after="240" w:line="240" w:lineRule="auto"/>
        <w:ind w:firstLine="19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4399">
        <w:rPr>
          <w:rFonts w:ascii="Times New Roman" w:eastAsiaTheme="minorHAnsi" w:hAnsi="Times New Roman" w:cs="Times New Roman"/>
          <w:sz w:val="24"/>
          <w:szCs w:val="24"/>
          <w:lang w:eastAsia="en-US"/>
        </w:rPr>
        <w:t>A díjak áfát nem tartalmaznak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686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I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>Égéstermék-elvezető berendezés típusa / Vizsgálatok, nyilatkozatok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Új, épülő égéstermék-elvezető </w:t>
            </w:r>
            <w:proofErr w:type="spell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berende-</w:t>
            </w:r>
            <w:proofErr w:type="spell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zések</w:t>
            </w:r>
            <w:proofErr w:type="spell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(kémények)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Használat-</w:t>
            </w: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bavételi</w:t>
            </w:r>
            <w:proofErr w:type="spell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engedélye-</w:t>
            </w: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zési</w:t>
            </w:r>
            <w:proofErr w:type="spell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eljáráshoz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Újonnan épített vagy javított, illetve újból használatba vett égéstermék elvezető berendezés (kémény)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Gázüzemű, továbbá - a tüzelési mód vagy a kémény terhelésének megváltozása esetén - más tüzelőberendezés meglévő égéstermék-elvezető berendezésbe (kéménybe) kötésének vizsgálata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kivitelezés közbeni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szükséges vizsgálat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vizsgálata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Gáztüzelő berendezés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Szilárd-olaj tüzelésű berendezés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vizsgálata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Előzetes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Végleges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Előzetes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Végleges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Előzetes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Végleges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egységár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Egyedi nyitott égéstermék-elvezető berendezés (kémény) egyhéjú, téglából vagy egyéb szilikátipari elemekből falazott kivitelezés esetén, gravitációs égéstermék-elvezetéssel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6 208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6 208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4 033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4 033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az 1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7 445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4 833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4 033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7 445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7 445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6 208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6 208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Egyedi nyitott égéstermék-elvezető berendezés </w:t>
            </w: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(kémény) többhéjú kivitel esetén, gravitációs égéstermék-elvezetéssel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4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az 5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Egyedi nyitott égéstermék-elvezető berendezés (kémény) mesterséges égéstermék-elvezetés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12 391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12 391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7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8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Nyitott gyűjtő rendszerű égéstermék-elvezető berendezés (kémény)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10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11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Nyitott gyűjtő rendszerű égéstermék-elvezető berendezés (kémény) mesterséges égéstermék elvezetés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13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14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Egyedi zárt égéstermék-elvezető berendezés (kémény)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16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17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Zárt gyűjtő-rendszerű égéstermék-elvezető berendezés (kémény)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19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figyelembevételével, a mindenkor hatályos égéstermék-elvezető berendezésekre vonatkozó szabványok figyelembevételével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20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illetve bélelt kivitel esetén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Központi nyitott égéstermék-elvezető berendezés (kémény) egyhéjú, téglából vagy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25 327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25 327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25 327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25 327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egyéb szilikátipari elemekből falazott kivitel esetén, gravitációs égéstermék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elvezetéssel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22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figyelembevételével, a mindenkor hatályos égéstermék-elvezető berendezésekre vonatkozó szabványok figyelembevételével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23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illetve bélelt kivitel esetén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Központi nyitott égéstermék-elvezető berendezés (kémény) többhéjú kivitel esetén,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gravitációs égéstermék elvezetéssel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25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figyelembevételével, a mindenkor hatályos égéstermék-elvezető berendezésekre vonatkozó szabványok figyelembevételével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26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illetve bélelt kivitel esetén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Központi nyitott vagy zárt égéstermék-elvezető berendezés (kémény) mesterséges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égéstermék elvezetés esetén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42 153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28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40 634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figyelembevételével, a mindenkor hatályos égéstermék-elvezető berendezésekre vonatkozó szabványok figyelembevételével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29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50 587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illetve bélelt kivitel esetén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55 644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Tetőtéri gázkazán központi égéstermék-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18 023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9 850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12 391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elvezető berendezés (kémény)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31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engedélyezett gázberendezési terv vagy kéményméretezés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11 809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figyelembevételével, a mindenkor hatályos égéstermék-elvezető berendezésekre vonatkozó szabványok figyelembevételével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33 859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Ugyanaz, mint a 32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de fém- vagy műanyag rendszer jellegű, nem rendszer jellegű szerelt,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&lt;120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27 458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22 894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520BB2" w:rsidRPr="00CF4399" w:rsidTr="00B73BA4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F43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illetve bélelt kivitel esetén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</w:t>
            </w:r>
            <w:proofErr w:type="gramEnd"/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120 kW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30 398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2" w:rsidRPr="00CF4399" w:rsidRDefault="00520BB2" w:rsidP="00B73BA4">
            <w:pPr>
              <w:autoSpaceDE w:val="0"/>
              <w:autoSpaceDN w:val="0"/>
              <w:adjustRightInd w:val="0"/>
              <w:spacing w:after="0" w:line="240" w:lineRule="auto"/>
              <w:ind w:left="56" w:right="187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43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</w:p>
        </w:tc>
      </w:tr>
    </w:tbl>
    <w:p w:rsidR="00CF4399" w:rsidRPr="00CF4399" w:rsidRDefault="00CF4399" w:rsidP="00CF439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439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 vizsgálatok, nyilatkozatok díjához vizsgálati ingatlancímenként - 2 fő figyelembevételével - 3564 Ft kiszállási díj + áfa számítandó fel.</w:t>
      </w:r>
    </w:p>
    <w:p w:rsidR="00CF4399" w:rsidRPr="00CF4399" w:rsidRDefault="00CF4399" w:rsidP="00CF439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3E83" w:rsidRDefault="00E73E83" w:rsidP="008E5AED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:rsidR="00CF4399" w:rsidRDefault="00CF4399" w:rsidP="008E5AED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:rsidR="00CF4399" w:rsidRDefault="00CF4399" w:rsidP="008E5AED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  <w:sectPr w:rsidR="00CF4399" w:rsidSect="00CF4399">
          <w:headerReference w:type="first" r:id="rId14"/>
          <w:pgSz w:w="16839" w:h="11907" w:orient="landscape" w:code="9"/>
          <w:pgMar w:top="1417" w:right="1843" w:bottom="1417" w:left="1701" w:header="709" w:footer="607" w:gutter="0"/>
          <w:cols w:space="708"/>
          <w:titlePg/>
          <w:docGrid w:linePitch="360"/>
        </w:sectPr>
      </w:pPr>
    </w:p>
    <w:p w:rsidR="008E5AED" w:rsidRDefault="009F7938" w:rsidP="008E5AED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  <w:r>
        <w:rPr>
          <w:rFonts w:ascii="Arial" w:eastAsiaTheme="minorEastAsia" w:hAnsi="Arial" w:cs="Arial"/>
          <w:b/>
          <w:i/>
          <w:sz w:val="22"/>
          <w:szCs w:val="22"/>
        </w:rPr>
        <w:lastRenderedPageBreak/>
        <w:t>4. A MŰSZAKI MEGOLDÁS MEGFELELŐSÉGÉV</w:t>
      </w:r>
      <w:r w:rsidR="008E5AED">
        <w:rPr>
          <w:rFonts w:ascii="Arial" w:eastAsiaTheme="minorEastAsia" w:hAnsi="Arial" w:cs="Arial"/>
          <w:b/>
          <w:i/>
          <w:sz w:val="22"/>
          <w:szCs w:val="22"/>
        </w:rPr>
        <w:t>EL ÖSSZEFÜGGŐ, MEGRENDELT VIZSGÁLATOK MUNKARÁFORDÍTÁSA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09"/>
        <w:gridCol w:w="6716"/>
        <w:gridCol w:w="1588"/>
      </w:tblGrid>
      <w:tr w:rsidR="00811525" w:rsidRPr="00915A11" w:rsidTr="00811525">
        <w:trPr>
          <w:trHeight w:val="28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A MŰSZAKI MEGOLDÁS MEGFELELŐSÉGÉVEL ÖSSZEFÜGGŐ, MEGRENDELT VIZSGÁLATOK</w:t>
            </w:r>
          </w:p>
        </w:tc>
      </w:tr>
      <w:tr w:rsidR="00811525" w:rsidRPr="00915A11" w:rsidTr="00811525">
        <w:trPr>
          <w:trHeight w:val="28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Egy lakás, illetve rendeltetési egység esetén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14 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Ft</w:t>
            </w:r>
          </w:p>
        </w:tc>
      </w:tr>
      <w:tr w:rsidR="00811525" w:rsidRPr="00915A11" w:rsidTr="00811525">
        <w:trPr>
          <w:trHeight w:val="28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Kettő-hat lakás, illetve rendeltetési egység esetén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28 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Ft</w:t>
            </w:r>
          </w:p>
        </w:tc>
      </w:tr>
      <w:tr w:rsidR="00811525" w:rsidRPr="00915A11" w:rsidTr="00811525">
        <w:trPr>
          <w:trHeight w:val="28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Hatnál több lakás, illetve rendeltetési egység esetén épületenként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42 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Ft</w:t>
            </w:r>
          </w:p>
        </w:tc>
      </w:tr>
      <w:tr w:rsidR="00811525" w:rsidRPr="00915A11" w:rsidTr="00811525">
        <w:trPr>
          <w:trHeight w:val="28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Épület központi kéménnyel 60-140 kW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28 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Ft</w:t>
            </w:r>
          </w:p>
        </w:tc>
      </w:tr>
      <w:tr w:rsidR="00811525" w:rsidRPr="00915A11" w:rsidTr="00811525">
        <w:trPr>
          <w:trHeight w:val="28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Ipari és kommunális létesítmények esetén 140 kW felett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35 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Ft</w:t>
            </w:r>
          </w:p>
        </w:tc>
      </w:tr>
      <w:tr w:rsidR="00811525" w:rsidRPr="00915A11" w:rsidTr="00811525">
        <w:trPr>
          <w:trHeight w:val="288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Helyszíni szaktanácsadás (további kiszállási díj terheli)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  <w:r w:rsidRPr="00915A11">
              <w:rPr>
                <w:rFonts w:ascii="Calibri" w:eastAsia="Times New Roman" w:hAnsi="Calibri" w:cs="Times New Roman"/>
                <w:color w:val="000000"/>
              </w:rPr>
              <w:t xml:space="preserve"> Ft/db</w:t>
            </w:r>
          </w:p>
        </w:tc>
      </w:tr>
      <w:tr w:rsidR="00811525" w:rsidRPr="00915A11" w:rsidTr="00811525">
        <w:trPr>
          <w:trHeight w:val="276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25" w:rsidRPr="00915A11" w:rsidRDefault="00811525" w:rsidP="00811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4.7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A 4.6. pont alatti tevékenységet további, a 3.5. pont szerinti kiszállási díj terheli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25" w:rsidRPr="00915A11" w:rsidRDefault="00811525" w:rsidP="008115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76F09" w:rsidRPr="008E5AED" w:rsidRDefault="00476F09" w:rsidP="008E5AED">
      <w:pPr>
        <w:pStyle w:val="Szvegtrzs"/>
        <w:spacing w:after="120" w:line="276" w:lineRule="auto"/>
        <w:jc w:val="center"/>
        <w:rPr>
          <w:rFonts w:ascii="Arial" w:eastAsiaTheme="minorEastAsia" w:hAnsi="Arial" w:cs="Arial"/>
          <w:b/>
          <w:i/>
          <w:sz w:val="22"/>
          <w:szCs w:val="22"/>
        </w:rPr>
      </w:pPr>
    </w:p>
    <w:p w:rsidR="006262B4" w:rsidRPr="00A04383" w:rsidRDefault="00251BE6" w:rsidP="00A04383">
      <w:pPr>
        <w:spacing w:before="0" w:after="200"/>
        <w:jc w:val="center"/>
        <w:rPr>
          <w:b/>
          <w:i/>
        </w:rPr>
      </w:pPr>
      <w:r>
        <w:rPr>
          <w:b/>
          <w:i/>
        </w:rPr>
        <w:t>5</w:t>
      </w:r>
      <w:r w:rsidR="00A04383">
        <w:rPr>
          <w:b/>
          <w:i/>
        </w:rPr>
        <w:t xml:space="preserve">. </w:t>
      </w:r>
      <w:r w:rsidR="00A04383" w:rsidRPr="00A04383">
        <w:rPr>
          <w:b/>
          <w:i/>
        </w:rPr>
        <w:t>KÉMÉNYEK ELLENŐRZÉSE, TISZTÍTÁSA, MŰSZAKI FELÜLVIZSGÁLATA</w:t>
      </w:r>
      <w:r w:rsidR="00A04383">
        <w:rPr>
          <w:b/>
          <w:i/>
        </w:rPr>
        <w:t xml:space="preserve"> </w:t>
      </w:r>
      <w:r w:rsidR="006262B4" w:rsidRPr="00A04383">
        <w:rPr>
          <w:b/>
          <w:i/>
        </w:rPr>
        <w:t xml:space="preserve">MAGÁNSZEMÉLYEK, TÁRSASHÁZAK </w:t>
      </w:r>
      <w:proofErr w:type="gramStart"/>
      <w:r w:rsidR="006262B4" w:rsidRPr="00A04383">
        <w:rPr>
          <w:b/>
          <w:i/>
        </w:rPr>
        <w:t>ÉS</w:t>
      </w:r>
      <w:proofErr w:type="gramEnd"/>
      <w:r w:rsidR="006262B4" w:rsidRPr="00A04383">
        <w:rPr>
          <w:b/>
          <w:i/>
        </w:rPr>
        <w:t xml:space="preserve"> LAKÁSSZÖVETKEZETEK ESETÉN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19"/>
        <w:gridCol w:w="1259"/>
        <w:gridCol w:w="1104"/>
        <w:gridCol w:w="1295"/>
        <w:gridCol w:w="1122"/>
        <w:gridCol w:w="1125"/>
        <w:gridCol w:w="1355"/>
        <w:gridCol w:w="1110"/>
      </w:tblGrid>
      <w:tr w:rsidR="00A04383" w:rsidRPr="00A9728D" w:rsidTr="00A04383">
        <w:trPr>
          <w:trHeight w:val="14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Égéstermék-elvezető jele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Ellenőrzés, tisztítás, összekötő elem nélkül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Műszaki felülvizsg</w:t>
            </w:r>
            <w:r w:rsidRPr="00A9728D">
              <w:rPr>
                <w:rFonts w:ascii="Calibri" w:eastAsia="Times New Roman" w:hAnsi="Calibri" w:cs="Times New Roman"/>
                <w:color w:val="000000"/>
              </w:rPr>
              <w:t>álat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Gyakoriság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Együttható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Egység megnevez</w:t>
            </w:r>
            <w:r w:rsidRPr="00A9728D">
              <w:rPr>
                <w:rFonts w:ascii="Calibri" w:eastAsia="Times New Roman" w:hAnsi="Calibri" w:cs="Times New Roman"/>
                <w:color w:val="000000"/>
              </w:rPr>
              <w:t>ése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Egy egység díja</w:t>
            </w:r>
          </w:p>
        </w:tc>
      </w:tr>
      <w:tr w:rsidR="00A04383" w:rsidRPr="00A9728D" w:rsidTr="00A04383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ENHS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db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687 Ft</w:t>
            </w:r>
          </w:p>
        </w:tc>
      </w:tr>
      <w:tr w:rsidR="00A04383" w:rsidRPr="00A9728D" w:rsidTr="00A04383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KNHS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0,235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728D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161 Ft</w:t>
            </w:r>
          </w:p>
        </w:tc>
      </w:tr>
      <w:tr w:rsidR="00A04383" w:rsidRPr="00A9728D" w:rsidTr="00A04383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NNHS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728D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378 Ft</w:t>
            </w:r>
          </w:p>
        </w:tc>
      </w:tr>
      <w:tr w:rsidR="00A04383" w:rsidRPr="00A9728D" w:rsidTr="00A04383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NNTS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728D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563 Ft</w:t>
            </w:r>
          </w:p>
        </w:tc>
      </w:tr>
      <w:tr w:rsidR="00A04383" w:rsidRPr="00A9728D" w:rsidTr="00A04383">
        <w:trPr>
          <w:trHeight w:val="2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NZHS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0,335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728D">
              <w:rPr>
                <w:rFonts w:ascii="Calibri" w:eastAsia="Times New Roman" w:hAnsi="Calibri" w:cs="Times New Roman"/>
                <w:color w:val="000000"/>
              </w:rPr>
              <w:t>fm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83" w:rsidRPr="00A9728D" w:rsidRDefault="00A04383" w:rsidP="00A043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728D">
              <w:rPr>
                <w:rFonts w:ascii="Calibri" w:eastAsia="Times New Roman" w:hAnsi="Calibri" w:cs="Times New Roman"/>
                <w:color w:val="000000"/>
              </w:rPr>
              <w:t>563 Ft</w:t>
            </w:r>
          </w:p>
        </w:tc>
      </w:tr>
    </w:tbl>
    <w:p w:rsidR="008139B3" w:rsidRDefault="008139B3" w:rsidP="008139B3">
      <w:pPr>
        <w:spacing w:after="240"/>
        <w:ind w:left="360"/>
        <w:jc w:val="right"/>
        <w:rPr>
          <w:i/>
          <w:iCs/>
          <w:szCs w:val="24"/>
          <w:u w:val="single"/>
        </w:rPr>
      </w:pPr>
    </w:p>
    <w:p w:rsidR="008139B3" w:rsidRDefault="008139B3">
      <w:pPr>
        <w:spacing w:before="0" w:after="200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</w:rPr>
        <w:br w:type="page"/>
      </w:r>
    </w:p>
    <w:p w:rsidR="008139B3" w:rsidRDefault="008139B3" w:rsidP="008139B3">
      <w:pPr>
        <w:spacing w:after="240"/>
        <w:ind w:left="360"/>
        <w:jc w:val="right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</w:rPr>
        <w:lastRenderedPageBreak/>
        <w:t xml:space="preserve">2. melléklet </w:t>
      </w:r>
      <w:proofErr w:type="gramStart"/>
      <w:r>
        <w:rPr>
          <w:i/>
          <w:iCs/>
          <w:szCs w:val="24"/>
          <w:u w:val="single"/>
        </w:rPr>
        <w:t>a …</w:t>
      </w:r>
      <w:proofErr w:type="gramEnd"/>
      <w:r>
        <w:rPr>
          <w:i/>
          <w:iCs/>
          <w:szCs w:val="24"/>
          <w:u w:val="single"/>
        </w:rPr>
        <w:t>/2014</w:t>
      </w:r>
      <w:r w:rsidRPr="00891EAD">
        <w:rPr>
          <w:i/>
          <w:iCs/>
          <w:szCs w:val="24"/>
          <w:u w:val="single"/>
        </w:rPr>
        <w:t xml:space="preserve">. (   .   ) </w:t>
      </w:r>
      <w:r>
        <w:rPr>
          <w:i/>
          <w:iCs/>
          <w:szCs w:val="24"/>
          <w:u w:val="single"/>
        </w:rPr>
        <w:t>Főv. Kgy.</w:t>
      </w:r>
      <w:r w:rsidRPr="00891EAD">
        <w:rPr>
          <w:i/>
          <w:iCs/>
          <w:szCs w:val="24"/>
          <w:u w:val="single"/>
        </w:rPr>
        <w:t xml:space="preserve"> </w:t>
      </w:r>
      <w:proofErr w:type="gramStart"/>
      <w:r w:rsidRPr="00891EAD">
        <w:rPr>
          <w:i/>
          <w:iCs/>
          <w:szCs w:val="24"/>
          <w:u w:val="single"/>
        </w:rPr>
        <w:t>rendelethez</w:t>
      </w:r>
      <w:proofErr w:type="gramEnd"/>
    </w:p>
    <w:p w:rsidR="008139B3" w:rsidRPr="00E12129" w:rsidRDefault="008139B3" w:rsidP="008139B3">
      <w:pPr>
        <w:spacing w:after="240"/>
        <w:ind w:left="360"/>
        <w:jc w:val="center"/>
        <w:rPr>
          <w:b/>
          <w:i/>
        </w:rPr>
      </w:pPr>
      <w:r w:rsidRPr="00E12129">
        <w:rPr>
          <w:b/>
          <w:i/>
        </w:rPr>
        <w:t>Második értesítő nyomtatvány</w:t>
      </w:r>
    </w:p>
    <w:p w:rsidR="008139B3" w:rsidRDefault="009B3A61" w:rsidP="008139B3">
      <w:r w:rsidRPr="009B3A61">
        <w:rPr>
          <w:noProof/>
        </w:rPr>
        <w:drawing>
          <wp:inline distT="0" distB="0" distL="0" distR="0">
            <wp:extent cx="5760720" cy="4060825"/>
            <wp:effectExtent l="19050" t="0" r="0" b="0"/>
            <wp:docPr id="3" name="Kép 0" descr="Masodik ertesito 2014 01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dik ertesito 2014 01 0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83" w:rsidRPr="006262B4" w:rsidRDefault="00A04383" w:rsidP="006262B4">
      <w:pPr>
        <w:rPr>
          <w:b/>
        </w:rPr>
      </w:pPr>
    </w:p>
    <w:p w:rsidR="007264A3" w:rsidRDefault="007264A3">
      <w:pPr>
        <w:spacing w:before="0" w:after="200"/>
        <w:rPr>
          <w:rFonts w:eastAsia="Times New Roman"/>
        </w:rPr>
      </w:pPr>
      <w:r>
        <w:br w:type="page"/>
      </w:r>
    </w:p>
    <w:p w:rsidR="00570D9E" w:rsidRDefault="00570D9E" w:rsidP="009551E1">
      <w:pPr>
        <w:pStyle w:val="Szvegtrz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INDOKOLÁS</w:t>
      </w:r>
    </w:p>
    <w:p w:rsidR="009551E1" w:rsidRPr="00570D9E" w:rsidRDefault="005A6030" w:rsidP="009551E1">
      <w:pPr>
        <w:pStyle w:val="Szvegtrzs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A6030">
        <w:rPr>
          <w:rFonts w:ascii="Arial" w:hAnsi="Arial" w:cs="Arial"/>
          <w:i/>
          <w:sz w:val="22"/>
          <w:szCs w:val="22"/>
        </w:rPr>
        <w:t>Általános indokolás</w:t>
      </w:r>
    </w:p>
    <w:p w:rsidR="009551E1" w:rsidRPr="003144E5" w:rsidRDefault="003144E5" w:rsidP="008D6973">
      <w:pPr>
        <w:pStyle w:val="Default"/>
        <w:jc w:val="both"/>
        <w:rPr>
          <w:rFonts w:ascii="Arial" w:eastAsiaTheme="minorEastAsia" w:hAnsi="Arial" w:cs="Arial"/>
          <w:color w:val="auto"/>
          <w:sz w:val="22"/>
          <w:szCs w:val="22"/>
          <w:lang w:eastAsia="hu-HU"/>
        </w:rPr>
      </w:pPr>
      <w:r w:rsidRPr="003144E5">
        <w:rPr>
          <w:rFonts w:ascii="Arial" w:eastAsiaTheme="minorEastAsia" w:hAnsi="Arial" w:cs="Arial"/>
          <w:color w:val="auto"/>
          <w:sz w:val="22"/>
          <w:szCs w:val="22"/>
          <w:lang w:eastAsia="hu-HU"/>
        </w:rPr>
        <w:t>A kéményseprő-ipari közszolgáltatásról szóló 2012. évi XC. törvény, a kéményseprő-ipari közszolgáltatásról szóló törvény végrehajtásáról szóló 347/2012. (XII. 11.) Korm. rendelet, valamint a kéményseprő-ipari közszolgáltatás ellátásának szakmai szabályairól szóló 63/2012. (XII. 11.) BM rendelet</w:t>
      </w:r>
      <w:r w:rsidR="001F3CE6">
        <w:rPr>
          <w:rFonts w:ascii="Arial" w:eastAsiaTheme="minorEastAsia" w:hAnsi="Arial" w:cs="Arial"/>
          <w:color w:val="auto"/>
          <w:sz w:val="22"/>
          <w:szCs w:val="22"/>
          <w:lang w:eastAsia="hu-HU"/>
        </w:rPr>
        <w:t xml:space="preserve"> (a továbbiakban: BM rendelet)</w:t>
      </w:r>
      <w:r w:rsidRPr="003144E5">
        <w:rPr>
          <w:rFonts w:ascii="Arial" w:eastAsiaTheme="minorEastAsia" w:hAnsi="Arial" w:cs="Arial"/>
          <w:color w:val="auto"/>
          <w:sz w:val="22"/>
          <w:szCs w:val="22"/>
          <w:lang w:eastAsia="hu-HU"/>
        </w:rPr>
        <w:t xml:space="preserve"> </w:t>
      </w:r>
      <w:r>
        <w:rPr>
          <w:rFonts w:ascii="Arial" w:eastAsiaTheme="minorEastAsia" w:hAnsi="Arial" w:cs="Arial"/>
          <w:color w:val="auto"/>
          <w:sz w:val="22"/>
          <w:szCs w:val="22"/>
          <w:lang w:eastAsia="hu-HU"/>
        </w:rPr>
        <w:t xml:space="preserve">2013. év során bekövetkezett </w:t>
      </w:r>
      <w:r w:rsidRPr="003144E5">
        <w:rPr>
          <w:rFonts w:ascii="Arial" w:eastAsiaTheme="minorEastAsia" w:hAnsi="Arial" w:cs="Arial"/>
          <w:color w:val="auto"/>
          <w:sz w:val="22"/>
          <w:szCs w:val="22"/>
          <w:lang w:eastAsia="hu-HU"/>
        </w:rPr>
        <w:t xml:space="preserve">változásai szükségessé teszik a Budapest Főváros Közgyűlésének a kéményseprő-ipari közszolgáltatásról szóló 14/2013. (III. 18.) Főv. Kgy. </w:t>
      </w:r>
      <w:proofErr w:type="gramStart"/>
      <w:r w:rsidRPr="003144E5">
        <w:rPr>
          <w:rFonts w:ascii="Arial" w:eastAsiaTheme="minorEastAsia" w:hAnsi="Arial" w:cs="Arial"/>
          <w:color w:val="auto"/>
          <w:sz w:val="22"/>
          <w:szCs w:val="22"/>
          <w:lang w:eastAsia="hu-HU"/>
        </w:rPr>
        <w:t>rendeletének</w:t>
      </w:r>
      <w:proofErr w:type="gramEnd"/>
      <w:r>
        <w:rPr>
          <w:rFonts w:ascii="Arial" w:eastAsiaTheme="minorEastAsia" w:hAnsi="Arial" w:cs="Arial"/>
          <w:color w:val="auto"/>
          <w:sz w:val="22"/>
          <w:szCs w:val="22"/>
          <w:lang w:eastAsia="hu-HU"/>
        </w:rPr>
        <w:t xml:space="preserve"> (a továbbiakban: Rendelet)</w:t>
      </w:r>
      <w:r w:rsidRPr="003144E5">
        <w:rPr>
          <w:rFonts w:ascii="Arial" w:eastAsiaTheme="minorEastAsia" w:hAnsi="Arial" w:cs="Arial"/>
          <w:color w:val="auto"/>
          <w:sz w:val="22"/>
          <w:szCs w:val="22"/>
          <w:lang w:eastAsia="hu-HU"/>
        </w:rPr>
        <w:t xml:space="preserve"> módosítását</w:t>
      </w:r>
      <w:r>
        <w:rPr>
          <w:rFonts w:ascii="Arial" w:eastAsiaTheme="minorEastAsia" w:hAnsi="Arial" w:cs="Arial"/>
          <w:color w:val="auto"/>
          <w:sz w:val="22"/>
          <w:szCs w:val="22"/>
          <w:lang w:eastAsia="hu-HU"/>
        </w:rPr>
        <w:t>.</w:t>
      </w:r>
    </w:p>
    <w:p w:rsidR="00216241" w:rsidRDefault="00AA013E" w:rsidP="00216241">
      <w:pPr>
        <w:jc w:val="both"/>
      </w:pPr>
      <w:r>
        <w:t>Ezen változásnak a Fővárosi Közgyűlés rendeletében való átvezetése szükséges</w:t>
      </w:r>
      <w:r w:rsidR="00216241" w:rsidRPr="00216241">
        <w:t>.</w:t>
      </w:r>
    </w:p>
    <w:p w:rsidR="001C6152" w:rsidRPr="00216241" w:rsidRDefault="001C6152" w:rsidP="001C6152">
      <w:pPr>
        <w:jc w:val="both"/>
      </w:pPr>
    </w:p>
    <w:p w:rsidR="009551E1" w:rsidRPr="009C6AC7" w:rsidRDefault="009551E1" w:rsidP="009551E1">
      <w:pPr>
        <w:pStyle w:val="Szvegtrzs"/>
        <w:spacing w:after="120" w:line="276" w:lineRule="auto"/>
        <w:rPr>
          <w:rFonts w:ascii="Arial" w:hAnsi="Arial" w:cs="Arial"/>
          <w:sz w:val="22"/>
          <w:szCs w:val="22"/>
        </w:rPr>
      </w:pPr>
    </w:p>
    <w:p w:rsidR="009551E1" w:rsidRPr="00570D9E" w:rsidRDefault="005A6030" w:rsidP="009551E1">
      <w:pPr>
        <w:pStyle w:val="Szvegtrzs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A6030">
        <w:rPr>
          <w:rFonts w:ascii="Arial" w:hAnsi="Arial" w:cs="Arial"/>
          <w:i/>
          <w:sz w:val="22"/>
          <w:szCs w:val="22"/>
        </w:rPr>
        <w:t>Részletes indokolás</w:t>
      </w:r>
    </w:p>
    <w:p w:rsidR="009551E1" w:rsidRPr="009C6AC7" w:rsidRDefault="009551E1" w:rsidP="009551E1">
      <w:pPr>
        <w:pStyle w:val="Szvegtrz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9551E1" w:rsidRPr="00570D9E" w:rsidRDefault="005A6030" w:rsidP="009551E1">
      <w:pPr>
        <w:jc w:val="center"/>
        <w:rPr>
          <w:i/>
        </w:rPr>
      </w:pPr>
      <w:r w:rsidRPr="005A6030">
        <w:rPr>
          <w:i/>
        </w:rPr>
        <w:t>Az 1. §</w:t>
      </w:r>
      <w:proofErr w:type="spellStart"/>
      <w:r w:rsidRPr="005A6030">
        <w:rPr>
          <w:i/>
        </w:rPr>
        <w:t>-hoz</w:t>
      </w:r>
      <w:proofErr w:type="spellEnd"/>
    </w:p>
    <w:p w:rsidR="009551E1" w:rsidRPr="009C6AC7" w:rsidRDefault="003144E5" w:rsidP="009551E1">
      <w:pPr>
        <w:jc w:val="both"/>
      </w:pPr>
      <w:r>
        <w:t>Ez a rendelkezés az eddig meglévő – az üzletszabályzat elfogadására vonatkozó – szabályozást pontosítja.</w:t>
      </w:r>
    </w:p>
    <w:p w:rsidR="009551E1" w:rsidRPr="00570D9E" w:rsidRDefault="005A6030" w:rsidP="009551E1">
      <w:pPr>
        <w:jc w:val="center"/>
        <w:rPr>
          <w:i/>
        </w:rPr>
      </w:pPr>
      <w:r w:rsidRPr="005A6030">
        <w:rPr>
          <w:i/>
        </w:rPr>
        <w:t>A 2. §</w:t>
      </w:r>
      <w:proofErr w:type="spellStart"/>
      <w:r w:rsidRPr="005A6030">
        <w:rPr>
          <w:i/>
        </w:rPr>
        <w:t>-hoz</w:t>
      </w:r>
      <w:proofErr w:type="spellEnd"/>
    </w:p>
    <w:p w:rsidR="009551E1" w:rsidRDefault="001F3CE6" w:rsidP="008D6973">
      <w:pPr>
        <w:ind w:right="-32"/>
        <w:jc w:val="both"/>
      </w:pPr>
      <w:r>
        <w:t xml:space="preserve">Meghatározza, hogy </w:t>
      </w:r>
      <w:r w:rsidRPr="00B513EE">
        <w:t xml:space="preserve">a sormunkák ütemezésére </w:t>
      </w:r>
      <w:r w:rsidRPr="00B513EE">
        <w:rPr>
          <w:b/>
        </w:rPr>
        <w:t>havi bontásban</w:t>
      </w:r>
      <w:r w:rsidRPr="00B513EE">
        <w:t xml:space="preserve"> közszolgáltatási ütemtervet </w:t>
      </w:r>
      <w:r>
        <w:t xml:space="preserve">kell </w:t>
      </w:r>
      <w:r w:rsidRPr="00B513EE">
        <w:t>készít</w:t>
      </w:r>
      <w:r>
        <w:t>enie a közszolgáltatónak, mely a közszolgáltatást igénybe vevők számára pontosabb információt nyújt a közszolgáltatás esedékességéről.</w:t>
      </w:r>
      <w:r w:rsidRPr="00B513EE">
        <w:t xml:space="preserve"> </w:t>
      </w:r>
    </w:p>
    <w:p w:rsidR="00216241" w:rsidRPr="00570D9E" w:rsidRDefault="005A6030" w:rsidP="00216241">
      <w:pPr>
        <w:jc w:val="center"/>
        <w:rPr>
          <w:i/>
        </w:rPr>
      </w:pPr>
      <w:r w:rsidRPr="005A6030">
        <w:rPr>
          <w:i/>
        </w:rPr>
        <w:t>A 3. §</w:t>
      </w:r>
      <w:proofErr w:type="spellStart"/>
      <w:r w:rsidRPr="005A6030">
        <w:rPr>
          <w:i/>
        </w:rPr>
        <w:t>-hoz</w:t>
      </w:r>
      <w:proofErr w:type="spellEnd"/>
    </w:p>
    <w:p w:rsidR="00216241" w:rsidRDefault="001F3CE6" w:rsidP="00216241">
      <w:pPr>
        <w:pStyle w:val="Szvegtrzsbehzssal3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rendelkezés pontosít</w:t>
      </w:r>
      <w:r w:rsidR="0026005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sa miatt szükséges változás.</w:t>
      </w:r>
    </w:p>
    <w:p w:rsidR="001F3CE6" w:rsidRPr="00570D9E" w:rsidRDefault="001F3CE6" w:rsidP="001F3CE6">
      <w:pPr>
        <w:jc w:val="center"/>
        <w:rPr>
          <w:i/>
        </w:rPr>
      </w:pPr>
      <w:r>
        <w:rPr>
          <w:i/>
        </w:rPr>
        <w:t>A 4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1F3CE6" w:rsidRPr="00FD3076" w:rsidRDefault="001F3CE6" w:rsidP="00216241">
      <w:pPr>
        <w:pStyle w:val="Szvegtrzsbehzssal3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rendelkezés értelmében a közszolgáltatást igénybe vevők </w:t>
      </w:r>
      <w:r>
        <w:rPr>
          <w:rFonts w:ascii="Arial" w:eastAsiaTheme="minorEastAsia" w:hAnsi="Arial" w:cs="Arial"/>
          <w:sz w:val="22"/>
          <w:szCs w:val="22"/>
        </w:rPr>
        <w:t xml:space="preserve">az ellenőrzés előtt </w:t>
      </w:r>
      <w:r w:rsidRPr="007740E3">
        <w:rPr>
          <w:rFonts w:ascii="Arial" w:eastAsiaTheme="minorEastAsia" w:hAnsi="Arial" w:cs="Arial"/>
          <w:sz w:val="22"/>
          <w:szCs w:val="22"/>
        </w:rPr>
        <w:t>elektronikus levelet, valamint SMS üzenetet kap</w:t>
      </w:r>
      <w:r w:rsidR="004A267C">
        <w:rPr>
          <w:rFonts w:ascii="Arial" w:eastAsiaTheme="minorEastAsia" w:hAnsi="Arial" w:cs="Arial"/>
          <w:sz w:val="22"/>
          <w:szCs w:val="22"/>
        </w:rPr>
        <w:t>hat</w:t>
      </w:r>
      <w:r>
        <w:rPr>
          <w:rFonts w:ascii="Arial" w:eastAsiaTheme="minorEastAsia" w:hAnsi="Arial" w:cs="Arial"/>
          <w:sz w:val="22"/>
          <w:szCs w:val="22"/>
        </w:rPr>
        <w:t>nak</w:t>
      </w:r>
      <w:r w:rsidRPr="007740E3">
        <w:rPr>
          <w:rFonts w:ascii="Arial" w:eastAsiaTheme="minorEastAsia" w:hAnsi="Arial" w:cs="Arial"/>
          <w:sz w:val="22"/>
          <w:szCs w:val="22"/>
        </w:rPr>
        <w:t xml:space="preserve"> a sormunka jellegű kéményellenőrzés első meghirdetett időpontjáról</w:t>
      </w:r>
      <w:r>
        <w:rPr>
          <w:rFonts w:ascii="Arial" w:eastAsiaTheme="minorEastAsia" w:hAnsi="Arial" w:cs="Arial"/>
          <w:sz w:val="22"/>
          <w:szCs w:val="22"/>
        </w:rPr>
        <w:t>.</w:t>
      </w:r>
    </w:p>
    <w:p w:rsidR="001F3CE6" w:rsidRPr="00570D9E" w:rsidRDefault="001F3CE6" w:rsidP="001F3CE6">
      <w:pPr>
        <w:jc w:val="center"/>
        <w:rPr>
          <w:i/>
        </w:rPr>
      </w:pPr>
      <w:r>
        <w:rPr>
          <w:i/>
        </w:rPr>
        <w:t>A 5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A96D3D" w:rsidRDefault="001F3CE6" w:rsidP="00A96D3D">
      <w:pPr>
        <w:pStyle w:val="Szvegtrzs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ismételt kiértesítésre vonatkozó BM rendeletben lévő szabályozásra, valamint a</w:t>
      </w:r>
      <w:r w:rsidR="005E4127">
        <w:rPr>
          <w:rFonts w:ascii="Arial" w:hAnsi="Arial" w:cs="Arial"/>
          <w:sz w:val="22"/>
          <w:szCs w:val="22"/>
        </w:rPr>
        <w:t>z ismételt kiértesítés</w:t>
      </w:r>
      <w:r w:rsidR="00CD123F">
        <w:rPr>
          <w:rFonts w:ascii="Arial" w:hAnsi="Arial" w:cs="Arial"/>
          <w:sz w:val="22"/>
          <w:szCs w:val="22"/>
        </w:rPr>
        <w:t xml:space="preserve"> formájára utal</w:t>
      </w:r>
      <w:r w:rsidR="00403966">
        <w:rPr>
          <w:rFonts w:ascii="Arial" w:hAnsi="Arial" w:cs="Arial"/>
          <w:sz w:val="22"/>
          <w:szCs w:val="22"/>
        </w:rPr>
        <w:t>ást</w:t>
      </w:r>
      <w:r w:rsidR="00CD123F">
        <w:rPr>
          <w:rFonts w:ascii="Arial" w:hAnsi="Arial" w:cs="Arial"/>
          <w:sz w:val="22"/>
          <w:szCs w:val="22"/>
        </w:rPr>
        <w:t>, és a</w:t>
      </w:r>
      <w:r w:rsidR="005E4127">
        <w:rPr>
          <w:rFonts w:ascii="Arial" w:hAnsi="Arial" w:cs="Arial"/>
          <w:sz w:val="22"/>
          <w:szCs w:val="22"/>
        </w:rPr>
        <w:t xml:space="preserve"> joghatását rögzíti.</w:t>
      </w:r>
    </w:p>
    <w:p w:rsidR="001B1630" w:rsidRPr="005E4127" w:rsidRDefault="005E4127" w:rsidP="005E4127">
      <w:pPr>
        <w:jc w:val="center"/>
        <w:rPr>
          <w:i/>
        </w:rPr>
      </w:pPr>
      <w:r>
        <w:rPr>
          <w:i/>
        </w:rPr>
        <w:t>A 6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A96D3D" w:rsidRDefault="005E4127" w:rsidP="008D6973">
      <w:pPr>
        <w:jc w:val="both"/>
      </w:pPr>
      <w:r>
        <w:t xml:space="preserve">A kiértesítés </w:t>
      </w:r>
      <w:r w:rsidRPr="008B49FC">
        <w:t>megfelelő</w:t>
      </w:r>
      <w:r>
        <w:t>ségére vonatkozó szabályok pontosításáról rendelkezik</w:t>
      </w:r>
      <w:r w:rsidRPr="008B49FC">
        <w:t>,</w:t>
      </w:r>
      <w:r>
        <w:t xml:space="preserve"> </w:t>
      </w:r>
      <w:r w:rsidR="00260058">
        <w:t xml:space="preserve">a BM rendelet előírja a sormunkára vonatkozóan a 8 nappal korábbi értesítést, így annak szerepeltetése a rendeletben feleslegessé vált. </w:t>
      </w:r>
    </w:p>
    <w:p w:rsidR="00DF6E78" w:rsidRPr="005E4127" w:rsidRDefault="00DF6E78" w:rsidP="00DF6E78">
      <w:pPr>
        <w:jc w:val="center"/>
        <w:rPr>
          <w:i/>
        </w:rPr>
      </w:pPr>
      <w:r>
        <w:rPr>
          <w:i/>
        </w:rPr>
        <w:t>A 7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DF6E78" w:rsidRDefault="00247B51" w:rsidP="008D6973">
      <w:pPr>
        <w:jc w:val="both"/>
      </w:pPr>
      <w:r>
        <w:t xml:space="preserve">A második kiértesítésre vonatkozó rendelkezéseket a Rendelet 8. § (4) bekezdése tartalmazza, </w:t>
      </w:r>
      <w:r w:rsidR="00BC7123">
        <w:t>annak szerepeltetése a 8.</w:t>
      </w:r>
      <w:r w:rsidR="00BC7123" w:rsidRPr="00BC7123">
        <w:t xml:space="preserve"> § (6)</w:t>
      </w:r>
      <w:proofErr w:type="spellStart"/>
      <w:r w:rsidR="00BC7123" w:rsidRPr="00BC7123">
        <w:t>-ban</w:t>
      </w:r>
      <w:proofErr w:type="spellEnd"/>
      <w:r w:rsidR="00BC7123" w:rsidRPr="00BC7123">
        <w:t xml:space="preserve"> nem indokolt,</w:t>
      </w:r>
      <w:r w:rsidR="00BC7123">
        <w:t xml:space="preserve"> azonban</w:t>
      </w:r>
      <w:r>
        <w:t xml:space="preserve"> indokolt a t</w:t>
      </w:r>
      <w:r w:rsidR="00B1686C">
        <w:t>ársash</w:t>
      </w:r>
      <w:r>
        <w:t xml:space="preserve">ázak értesítésének pontosítása. </w:t>
      </w:r>
    </w:p>
    <w:p w:rsidR="006A0B88" w:rsidRPr="005E4127" w:rsidRDefault="006A0B88" w:rsidP="006A0B88">
      <w:pPr>
        <w:jc w:val="center"/>
        <w:rPr>
          <w:i/>
        </w:rPr>
      </w:pPr>
      <w:r>
        <w:rPr>
          <w:i/>
        </w:rPr>
        <w:lastRenderedPageBreak/>
        <w:t>A 8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6A0B88" w:rsidRPr="009E6C03" w:rsidRDefault="00247B51" w:rsidP="006A0B88">
      <w:pPr>
        <w:spacing w:before="0" w:after="0"/>
        <w:rPr>
          <w:rFonts w:eastAsia="Times New Roman"/>
        </w:rPr>
      </w:pPr>
      <w:r>
        <w:t xml:space="preserve">A módosítás </w:t>
      </w:r>
      <w:r w:rsidR="006A0B88" w:rsidRPr="009E6C03">
        <w:t>szükség</w:t>
      </w:r>
      <w:r>
        <w:t>es</w:t>
      </w:r>
      <w:r w:rsidR="006A0B88" w:rsidRPr="009E6C03">
        <w:t>, mert a kéményseprő-ipari közszolgáltatásról szóló 2012. évi XC. törvény 10/</w:t>
      </w:r>
      <w:proofErr w:type="gramStart"/>
      <w:r w:rsidR="006A0B88" w:rsidRPr="009E6C03">
        <w:t>A</w:t>
      </w:r>
      <w:proofErr w:type="gramEnd"/>
      <w:r w:rsidR="006A0B88">
        <w:t xml:space="preserve">. </w:t>
      </w:r>
      <w:r w:rsidR="006A0B88" w:rsidRPr="009E6C03">
        <w:t xml:space="preserve">§ </w:t>
      </w:r>
      <w:r w:rsidR="006A0B88" w:rsidRPr="009E6C03">
        <w:rPr>
          <w:i/>
        </w:rPr>
        <w:t>„</w:t>
      </w:r>
      <w:proofErr w:type="gramStart"/>
      <w:r w:rsidR="006A0B88" w:rsidRPr="009E6C03">
        <w:rPr>
          <w:i/>
        </w:rPr>
        <w:t>…</w:t>
      </w:r>
      <w:r w:rsidR="006A0B88" w:rsidRPr="009E6C03">
        <w:rPr>
          <w:rFonts w:eastAsia="Times New Roman"/>
          <w:i/>
        </w:rPr>
        <w:t>a</w:t>
      </w:r>
      <w:proofErr w:type="gramEnd"/>
      <w:r w:rsidR="006A0B88" w:rsidRPr="009E6C03">
        <w:rPr>
          <w:rFonts w:eastAsia="Times New Roman"/>
          <w:i/>
        </w:rPr>
        <w:t xml:space="preserve"> közszolgáltatás díját úgy kell megállapítani, hogy az alacsonyabb legyen a 2012. december 31-én alkalmazott közszolgáltatási díj 90%-ánál…”</w:t>
      </w:r>
      <w:r w:rsidR="006A0B88">
        <w:rPr>
          <w:rFonts w:eastAsia="Times New Roman"/>
          <w:i/>
        </w:rPr>
        <w:t xml:space="preserve"> szabályozása a Korm. rendeletben legalacsonyabbként meghatározott díjnál alacsonyabb díj alkalmazását írja elő az ott meghatározott kör esetében.</w:t>
      </w:r>
    </w:p>
    <w:p w:rsidR="006A0B88" w:rsidRPr="005E4127" w:rsidRDefault="006A0B88" w:rsidP="006A0B88">
      <w:pPr>
        <w:jc w:val="center"/>
        <w:rPr>
          <w:i/>
        </w:rPr>
      </w:pPr>
      <w:r>
        <w:rPr>
          <w:i/>
        </w:rPr>
        <w:t>A 9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6A0B88" w:rsidRDefault="00247B51" w:rsidP="008D6973">
      <w:pPr>
        <w:jc w:val="both"/>
      </w:pPr>
      <w:r>
        <w:t>A pótdíj kiszámlázására vonatkozó rendelkezéseket tartalmazza, melyeket</w:t>
      </w:r>
      <w:r w:rsidR="006A0B88">
        <w:t xml:space="preserve"> célszerű ezen bekezdésen belül szabályozni</w:t>
      </w:r>
    </w:p>
    <w:p w:rsidR="006A0B88" w:rsidRPr="005E4127" w:rsidRDefault="006A0B88" w:rsidP="006A0B88">
      <w:pPr>
        <w:jc w:val="center"/>
        <w:rPr>
          <w:i/>
        </w:rPr>
      </w:pPr>
      <w:r>
        <w:rPr>
          <w:i/>
        </w:rPr>
        <w:t>A 10</w:t>
      </w:r>
      <w:r w:rsidRPr="005A6030">
        <w:rPr>
          <w:i/>
        </w:rPr>
        <w:t>. §</w:t>
      </w:r>
      <w:proofErr w:type="spellStart"/>
      <w:r w:rsidRPr="005A6030">
        <w:rPr>
          <w:i/>
        </w:rPr>
        <w:t>-hoz</w:t>
      </w:r>
      <w:proofErr w:type="spellEnd"/>
    </w:p>
    <w:p w:rsidR="006A0B88" w:rsidRDefault="006A0B88" w:rsidP="008D6973">
      <w:pPr>
        <w:jc w:val="both"/>
      </w:pPr>
      <w:r w:rsidRPr="00982A9E">
        <w:t>Pótdíjat a Rendelet 12. § (1) bek</w:t>
      </w:r>
      <w:r w:rsidR="00380600">
        <w:t>ezdés</w:t>
      </w:r>
      <w:r w:rsidRPr="00982A9E">
        <w:t xml:space="preserve"> szerint az első alkalommal történő munkavégzés meghiúsulását követően lehet kiszámlázni. A Rendelet eredeti szövege szerint </w:t>
      </w:r>
      <w:r>
        <w:t xml:space="preserve">a harmadik megrendelésre történő közszolgáltatás esetén </w:t>
      </w:r>
      <w:r w:rsidRPr="00982A9E">
        <w:t>munkadíj és kiszállási díj felszámítására jogosult a Közszolgáltató. Mivel a kiszállási díjat eltörölte a törvénymódosítás, ezért csak anna</w:t>
      </w:r>
      <w:r>
        <w:t>k törlése indokolt a szövegből, annak pontosítása mellett.</w:t>
      </w:r>
    </w:p>
    <w:p w:rsidR="008D6973" w:rsidRPr="005E4127" w:rsidRDefault="00247B51" w:rsidP="008D6973">
      <w:pPr>
        <w:jc w:val="center"/>
        <w:rPr>
          <w:i/>
        </w:rPr>
      </w:pPr>
      <w:r>
        <w:rPr>
          <w:i/>
        </w:rPr>
        <w:t>A 11</w:t>
      </w:r>
      <w:r w:rsidR="008D6973" w:rsidRPr="005A6030">
        <w:rPr>
          <w:i/>
        </w:rPr>
        <w:t>. §</w:t>
      </w:r>
      <w:proofErr w:type="spellStart"/>
      <w:r w:rsidR="008D6973" w:rsidRPr="005A6030">
        <w:rPr>
          <w:i/>
        </w:rPr>
        <w:t>-hoz</w:t>
      </w:r>
      <w:proofErr w:type="spellEnd"/>
    </w:p>
    <w:p w:rsidR="008D6973" w:rsidRPr="008D6973" w:rsidRDefault="008D6973" w:rsidP="008D6973">
      <w:pPr>
        <w:jc w:val="both"/>
      </w:pPr>
      <w:r w:rsidRPr="008D6973">
        <w:t xml:space="preserve">A közszolgáltató </w:t>
      </w:r>
      <w:r w:rsidRPr="00B20B16">
        <w:t>a kéményseprő-ipari közszolgáltatásról szóló 2012. évi XC. törvény</w:t>
      </w:r>
      <w:r>
        <w:t xml:space="preserve"> (a továbbiakban: Törvény)</w:t>
      </w:r>
      <w:r w:rsidRPr="00B20B16">
        <w:t xml:space="preserve"> </w:t>
      </w:r>
      <w:r w:rsidR="00D86C1E">
        <w:t>16. §</w:t>
      </w:r>
      <w:proofErr w:type="spellStart"/>
      <w:r w:rsidR="00D86C1E">
        <w:t>-</w:t>
      </w:r>
      <w:r w:rsidRPr="008D6973">
        <w:t>ban</w:t>
      </w:r>
      <w:proofErr w:type="spellEnd"/>
      <w:r w:rsidRPr="008D6973">
        <w:t xml:space="preserve"> megállapított kötelezettség alapján a hatályos, új közszolgáltatási díj és a Törvény 10/</w:t>
      </w:r>
      <w:proofErr w:type="gramStart"/>
      <w:r w:rsidRPr="008D6973">
        <w:t>A</w:t>
      </w:r>
      <w:proofErr w:type="gramEnd"/>
      <w:r w:rsidRPr="008D6973">
        <w:t>. §</w:t>
      </w:r>
      <w:proofErr w:type="spellStart"/>
      <w:r w:rsidRPr="008D6973">
        <w:t>-ban</w:t>
      </w:r>
      <w:proofErr w:type="spellEnd"/>
      <w:r w:rsidRPr="008D6973">
        <w:t xml:space="preserve"> megállapított </w:t>
      </w:r>
      <w:r>
        <w:t>(</w:t>
      </w:r>
      <w:r w:rsidRPr="008D6973">
        <w:t>2012. dec</w:t>
      </w:r>
      <w:r w:rsidR="00D86C1E">
        <w:t>e</w:t>
      </w:r>
      <w:r w:rsidRPr="008D6973">
        <w:t>mber 31-én, valamint 2013. június 30-án hatályos</w:t>
      </w:r>
      <w:r>
        <w:t>)</w:t>
      </w:r>
      <w:r w:rsidRPr="008D6973">
        <w:t xml:space="preserve"> díjak közti</w:t>
      </w:r>
      <w:r>
        <w:t xml:space="preserve"> különbözetet a Törvény 10/</w:t>
      </w:r>
      <w:proofErr w:type="gramStart"/>
      <w:r>
        <w:t>A</w:t>
      </w:r>
      <w:proofErr w:type="gramEnd"/>
      <w:r>
        <w:t>. §</w:t>
      </w:r>
      <w:proofErr w:type="spellStart"/>
      <w:r>
        <w:t>-a</w:t>
      </w:r>
      <w:proofErr w:type="spellEnd"/>
      <w:r>
        <w:t xml:space="preserve"> szerinti </w:t>
      </w:r>
      <w:r w:rsidRPr="008D6973">
        <w:t xml:space="preserve">jogosultaknak </w:t>
      </w:r>
      <w:r w:rsidR="00D34F81">
        <w:t>2014. június 30-ig</w:t>
      </w:r>
      <w:r w:rsidR="00E52BA6">
        <w:t xml:space="preserve"> köteles visszautalni</w:t>
      </w:r>
      <w:r w:rsidR="006A0B88">
        <w:t>.</w:t>
      </w:r>
    </w:p>
    <w:p w:rsidR="00CA3525" w:rsidRPr="005E4127" w:rsidRDefault="00247B51" w:rsidP="00CA3525">
      <w:pPr>
        <w:jc w:val="center"/>
        <w:rPr>
          <w:i/>
        </w:rPr>
      </w:pPr>
      <w:r>
        <w:rPr>
          <w:i/>
        </w:rPr>
        <w:t>A 12</w:t>
      </w:r>
      <w:r w:rsidR="00CA3525" w:rsidRPr="005A6030">
        <w:rPr>
          <w:i/>
        </w:rPr>
        <w:t>. §</w:t>
      </w:r>
      <w:proofErr w:type="spellStart"/>
      <w:r w:rsidR="00CA3525" w:rsidRPr="005A6030">
        <w:rPr>
          <w:i/>
        </w:rPr>
        <w:t>-hoz</w:t>
      </w:r>
      <w:proofErr w:type="spellEnd"/>
    </w:p>
    <w:p w:rsidR="00CA3525" w:rsidRDefault="00D34F81" w:rsidP="00CA3525">
      <w:r>
        <w:t>A Rendelet mellékletének módosításáról rendelkezik</w:t>
      </w:r>
      <w:r w:rsidR="00D86C1E">
        <w:t>, továbbá a Rendelet egy új melléklettel egészül ki, amely tartalmazza a Második értesítő nyomtatványt.</w:t>
      </w:r>
    </w:p>
    <w:p w:rsidR="00CA3525" w:rsidRPr="005E4127" w:rsidRDefault="00247B51" w:rsidP="00CA3525">
      <w:pPr>
        <w:jc w:val="center"/>
        <w:rPr>
          <w:i/>
        </w:rPr>
      </w:pPr>
      <w:r>
        <w:rPr>
          <w:i/>
        </w:rPr>
        <w:t>A 13</w:t>
      </w:r>
      <w:r w:rsidR="00CA3525" w:rsidRPr="005A6030">
        <w:rPr>
          <w:i/>
        </w:rPr>
        <w:t>. §</w:t>
      </w:r>
      <w:proofErr w:type="spellStart"/>
      <w:r w:rsidR="00CA3525" w:rsidRPr="005A6030">
        <w:rPr>
          <w:i/>
        </w:rPr>
        <w:t>-hoz</w:t>
      </w:r>
      <w:proofErr w:type="spellEnd"/>
    </w:p>
    <w:p w:rsidR="00CA3525" w:rsidRDefault="00CA3525" w:rsidP="00CA3525">
      <w:r>
        <w:t>A Rendelet hatálybalépéséről rendelkezik.</w:t>
      </w:r>
    </w:p>
    <w:p w:rsidR="008139B3" w:rsidRDefault="008139B3"/>
    <w:sectPr w:rsidR="008139B3" w:rsidSect="00CF4399">
      <w:pgSz w:w="11907" w:h="16839" w:code="9"/>
      <w:pgMar w:top="1843" w:right="1417" w:bottom="1701" w:left="1417" w:header="709" w:footer="6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00" w:rsidRDefault="00380600" w:rsidP="00744544">
      <w:pPr>
        <w:spacing w:before="0" w:after="0" w:line="240" w:lineRule="auto"/>
      </w:pPr>
      <w:r>
        <w:separator/>
      </w:r>
    </w:p>
  </w:endnote>
  <w:endnote w:type="continuationSeparator" w:id="0">
    <w:p w:rsidR="00380600" w:rsidRDefault="00380600" w:rsidP="007445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B2" w:rsidRDefault="00520BB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226"/>
      <w:docPartObj>
        <w:docPartGallery w:val="Page Numbers (Bottom of Page)"/>
        <w:docPartUnique/>
      </w:docPartObj>
    </w:sdtPr>
    <w:sdtContent>
      <w:p w:rsidR="00380600" w:rsidRDefault="00B43ABA">
        <w:pPr>
          <w:pStyle w:val="llb"/>
          <w:jc w:val="right"/>
        </w:pPr>
        <w:fldSimple w:instr=" PAGE   \* MERGEFORMAT ">
          <w:r w:rsidR="00E52BA6">
            <w:rPr>
              <w:noProof/>
            </w:rPr>
            <w:t>2</w:t>
          </w:r>
        </w:fldSimple>
        <w:r w:rsidR="00520BB2">
          <w:t>/14</w:t>
        </w:r>
      </w:p>
    </w:sdtContent>
  </w:sdt>
  <w:p w:rsidR="00380600" w:rsidRDefault="00380600" w:rsidP="00AE45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797"/>
      <w:docPartObj>
        <w:docPartGallery w:val="Page Numbers (Bottom of Page)"/>
        <w:docPartUnique/>
      </w:docPartObj>
    </w:sdtPr>
    <w:sdtContent>
      <w:p w:rsidR="00520BB2" w:rsidRDefault="00B43ABA">
        <w:pPr>
          <w:pStyle w:val="llb"/>
          <w:jc w:val="right"/>
        </w:pPr>
        <w:fldSimple w:instr=" PAGE   \* MERGEFORMAT ">
          <w:r w:rsidR="00E52BA6">
            <w:rPr>
              <w:noProof/>
            </w:rPr>
            <w:t>1</w:t>
          </w:r>
        </w:fldSimple>
        <w:r w:rsidR="00520BB2">
          <w:t>/14</w:t>
        </w:r>
      </w:p>
    </w:sdtContent>
  </w:sdt>
  <w:p w:rsidR="00520BB2" w:rsidRDefault="00520BB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00" w:rsidRDefault="00380600" w:rsidP="00744544">
      <w:pPr>
        <w:spacing w:before="0" w:after="0" w:line="240" w:lineRule="auto"/>
      </w:pPr>
      <w:r>
        <w:separator/>
      </w:r>
    </w:p>
  </w:footnote>
  <w:footnote w:type="continuationSeparator" w:id="0">
    <w:p w:rsidR="00380600" w:rsidRDefault="00380600" w:rsidP="007445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B2" w:rsidRDefault="00520BB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B2" w:rsidRDefault="00520BB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00" w:rsidRDefault="00380600" w:rsidP="00372142">
    <w:pPr>
      <w:pStyle w:val="lfej"/>
      <w:numPr>
        <w:ilvl w:val="0"/>
        <w:numId w:val="21"/>
      </w:numPr>
      <w:jc w:val="right"/>
    </w:pPr>
    <w:r>
      <w:t>melléklet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B2" w:rsidRDefault="00520BB2" w:rsidP="00520BB2">
    <w:pPr>
      <w:pStyle w:val="lfej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14"/>
    <w:multiLevelType w:val="singleLevel"/>
    <w:tmpl w:val="ECA8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6E3E53"/>
    <w:multiLevelType w:val="hybridMultilevel"/>
    <w:tmpl w:val="34AC1B9A"/>
    <w:lvl w:ilvl="0" w:tplc="F32EEB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D9B37CB"/>
    <w:multiLevelType w:val="hybridMultilevel"/>
    <w:tmpl w:val="3ED29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E1994"/>
    <w:multiLevelType w:val="hybridMultilevel"/>
    <w:tmpl w:val="FCF00DC8"/>
    <w:lvl w:ilvl="0" w:tplc="F342C534">
      <w:start w:val="1"/>
      <w:numFmt w:val="decimal"/>
      <w:lvlText w:val="%1."/>
      <w:lvlJc w:val="left"/>
      <w:pPr>
        <w:ind w:left="5039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5759" w:hanging="360"/>
      </w:pPr>
    </w:lvl>
    <w:lvl w:ilvl="2" w:tplc="040E001B" w:tentative="1">
      <w:start w:val="1"/>
      <w:numFmt w:val="lowerRoman"/>
      <w:lvlText w:val="%3."/>
      <w:lvlJc w:val="right"/>
      <w:pPr>
        <w:ind w:left="6479" w:hanging="180"/>
      </w:pPr>
    </w:lvl>
    <w:lvl w:ilvl="3" w:tplc="040E000F" w:tentative="1">
      <w:start w:val="1"/>
      <w:numFmt w:val="decimal"/>
      <w:lvlText w:val="%4."/>
      <w:lvlJc w:val="left"/>
      <w:pPr>
        <w:ind w:left="7199" w:hanging="360"/>
      </w:pPr>
    </w:lvl>
    <w:lvl w:ilvl="4" w:tplc="040E0019" w:tentative="1">
      <w:start w:val="1"/>
      <w:numFmt w:val="lowerLetter"/>
      <w:lvlText w:val="%5."/>
      <w:lvlJc w:val="left"/>
      <w:pPr>
        <w:ind w:left="7919" w:hanging="360"/>
      </w:pPr>
    </w:lvl>
    <w:lvl w:ilvl="5" w:tplc="040E001B" w:tentative="1">
      <w:start w:val="1"/>
      <w:numFmt w:val="lowerRoman"/>
      <w:lvlText w:val="%6."/>
      <w:lvlJc w:val="right"/>
      <w:pPr>
        <w:ind w:left="8639" w:hanging="180"/>
      </w:pPr>
    </w:lvl>
    <w:lvl w:ilvl="6" w:tplc="040E000F" w:tentative="1">
      <w:start w:val="1"/>
      <w:numFmt w:val="decimal"/>
      <w:lvlText w:val="%7."/>
      <w:lvlJc w:val="left"/>
      <w:pPr>
        <w:ind w:left="9359" w:hanging="360"/>
      </w:pPr>
    </w:lvl>
    <w:lvl w:ilvl="7" w:tplc="040E0019" w:tentative="1">
      <w:start w:val="1"/>
      <w:numFmt w:val="lowerLetter"/>
      <w:lvlText w:val="%8."/>
      <w:lvlJc w:val="left"/>
      <w:pPr>
        <w:ind w:left="10079" w:hanging="360"/>
      </w:pPr>
    </w:lvl>
    <w:lvl w:ilvl="8" w:tplc="040E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17596D23"/>
    <w:multiLevelType w:val="hybridMultilevel"/>
    <w:tmpl w:val="3E8E3476"/>
    <w:lvl w:ilvl="0" w:tplc="AAB8E48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22" w:hanging="360"/>
      </w:pPr>
    </w:lvl>
    <w:lvl w:ilvl="2" w:tplc="040E001B" w:tentative="1">
      <w:start w:val="1"/>
      <w:numFmt w:val="lowerRoman"/>
      <w:lvlText w:val="%3."/>
      <w:lvlJc w:val="right"/>
      <w:pPr>
        <w:ind w:left="4642" w:hanging="180"/>
      </w:pPr>
    </w:lvl>
    <w:lvl w:ilvl="3" w:tplc="040E000F" w:tentative="1">
      <w:start w:val="1"/>
      <w:numFmt w:val="decimal"/>
      <w:lvlText w:val="%4."/>
      <w:lvlJc w:val="left"/>
      <w:pPr>
        <w:ind w:left="5362" w:hanging="360"/>
      </w:pPr>
    </w:lvl>
    <w:lvl w:ilvl="4" w:tplc="040E0019" w:tentative="1">
      <w:start w:val="1"/>
      <w:numFmt w:val="lowerLetter"/>
      <w:lvlText w:val="%5."/>
      <w:lvlJc w:val="left"/>
      <w:pPr>
        <w:ind w:left="6082" w:hanging="360"/>
      </w:pPr>
    </w:lvl>
    <w:lvl w:ilvl="5" w:tplc="040E001B" w:tentative="1">
      <w:start w:val="1"/>
      <w:numFmt w:val="lowerRoman"/>
      <w:lvlText w:val="%6."/>
      <w:lvlJc w:val="right"/>
      <w:pPr>
        <w:ind w:left="6802" w:hanging="180"/>
      </w:pPr>
    </w:lvl>
    <w:lvl w:ilvl="6" w:tplc="040E000F" w:tentative="1">
      <w:start w:val="1"/>
      <w:numFmt w:val="decimal"/>
      <w:lvlText w:val="%7."/>
      <w:lvlJc w:val="left"/>
      <w:pPr>
        <w:ind w:left="7522" w:hanging="360"/>
      </w:pPr>
    </w:lvl>
    <w:lvl w:ilvl="7" w:tplc="040E0019" w:tentative="1">
      <w:start w:val="1"/>
      <w:numFmt w:val="lowerLetter"/>
      <w:lvlText w:val="%8."/>
      <w:lvlJc w:val="left"/>
      <w:pPr>
        <w:ind w:left="8242" w:hanging="360"/>
      </w:pPr>
    </w:lvl>
    <w:lvl w:ilvl="8" w:tplc="040E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5">
    <w:nsid w:val="1CA5268E"/>
    <w:multiLevelType w:val="hybridMultilevel"/>
    <w:tmpl w:val="ED72C852"/>
    <w:lvl w:ilvl="0" w:tplc="2806C31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4BC"/>
    <w:multiLevelType w:val="hybridMultilevel"/>
    <w:tmpl w:val="DF2A0C2E"/>
    <w:lvl w:ilvl="0" w:tplc="6A886A7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31308"/>
    <w:multiLevelType w:val="hybridMultilevel"/>
    <w:tmpl w:val="A704D28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FB6"/>
    <w:multiLevelType w:val="hybridMultilevel"/>
    <w:tmpl w:val="39A82C40"/>
    <w:lvl w:ilvl="0" w:tplc="D39C9E4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D4B"/>
    <w:multiLevelType w:val="hybridMultilevel"/>
    <w:tmpl w:val="A9442618"/>
    <w:lvl w:ilvl="0" w:tplc="6A886A7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7CBA"/>
    <w:multiLevelType w:val="hybridMultilevel"/>
    <w:tmpl w:val="633C54EA"/>
    <w:lvl w:ilvl="0" w:tplc="91144B9E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36D1762"/>
    <w:multiLevelType w:val="hybridMultilevel"/>
    <w:tmpl w:val="63CE71A4"/>
    <w:lvl w:ilvl="0" w:tplc="672206EC">
      <w:start w:val="1"/>
      <w:numFmt w:val="upperLetter"/>
      <w:lvlText w:val="%1."/>
      <w:lvlJc w:val="left"/>
      <w:pPr>
        <w:ind w:left="2062" w:hanging="360"/>
      </w:pPr>
    </w:lvl>
    <w:lvl w:ilvl="1" w:tplc="E5CA3936" w:tentative="1">
      <w:start w:val="1"/>
      <w:numFmt w:val="lowerLetter"/>
      <w:lvlText w:val="%2."/>
      <w:lvlJc w:val="left"/>
      <w:pPr>
        <w:ind w:left="2782" w:hanging="360"/>
      </w:pPr>
    </w:lvl>
    <w:lvl w:ilvl="2" w:tplc="52A05732" w:tentative="1">
      <w:start w:val="1"/>
      <w:numFmt w:val="lowerRoman"/>
      <w:lvlText w:val="%3."/>
      <w:lvlJc w:val="right"/>
      <w:pPr>
        <w:ind w:left="3502" w:hanging="180"/>
      </w:pPr>
    </w:lvl>
    <w:lvl w:ilvl="3" w:tplc="B254BCD0" w:tentative="1">
      <w:start w:val="1"/>
      <w:numFmt w:val="decimal"/>
      <w:lvlText w:val="%4."/>
      <w:lvlJc w:val="left"/>
      <w:pPr>
        <w:ind w:left="4222" w:hanging="360"/>
      </w:pPr>
    </w:lvl>
    <w:lvl w:ilvl="4" w:tplc="1A1292BC" w:tentative="1">
      <w:start w:val="1"/>
      <w:numFmt w:val="lowerLetter"/>
      <w:lvlText w:val="%5."/>
      <w:lvlJc w:val="left"/>
      <w:pPr>
        <w:ind w:left="4942" w:hanging="360"/>
      </w:pPr>
    </w:lvl>
    <w:lvl w:ilvl="5" w:tplc="C7AEF71E" w:tentative="1">
      <w:start w:val="1"/>
      <w:numFmt w:val="lowerRoman"/>
      <w:lvlText w:val="%6."/>
      <w:lvlJc w:val="right"/>
      <w:pPr>
        <w:ind w:left="5662" w:hanging="180"/>
      </w:pPr>
    </w:lvl>
    <w:lvl w:ilvl="6" w:tplc="D8642EE4" w:tentative="1">
      <w:start w:val="1"/>
      <w:numFmt w:val="decimal"/>
      <w:lvlText w:val="%7."/>
      <w:lvlJc w:val="left"/>
      <w:pPr>
        <w:ind w:left="6382" w:hanging="360"/>
      </w:pPr>
    </w:lvl>
    <w:lvl w:ilvl="7" w:tplc="6DEA38C6" w:tentative="1">
      <w:start w:val="1"/>
      <w:numFmt w:val="lowerLetter"/>
      <w:lvlText w:val="%8."/>
      <w:lvlJc w:val="left"/>
      <w:pPr>
        <w:ind w:left="7102" w:hanging="360"/>
      </w:pPr>
    </w:lvl>
    <w:lvl w:ilvl="8" w:tplc="6ADAB54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359C5078"/>
    <w:multiLevelType w:val="hybridMultilevel"/>
    <w:tmpl w:val="3E8E3476"/>
    <w:lvl w:ilvl="0" w:tplc="9844DC2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E720FC6" w:tentative="1">
      <w:start w:val="1"/>
      <w:numFmt w:val="lowerLetter"/>
      <w:lvlText w:val="%2."/>
      <w:lvlJc w:val="left"/>
      <w:pPr>
        <w:ind w:left="3922" w:hanging="360"/>
      </w:pPr>
    </w:lvl>
    <w:lvl w:ilvl="2" w:tplc="A06A7046" w:tentative="1">
      <w:start w:val="1"/>
      <w:numFmt w:val="lowerRoman"/>
      <w:lvlText w:val="%3."/>
      <w:lvlJc w:val="right"/>
      <w:pPr>
        <w:ind w:left="4642" w:hanging="180"/>
      </w:pPr>
    </w:lvl>
    <w:lvl w:ilvl="3" w:tplc="9214A6DC" w:tentative="1">
      <w:start w:val="1"/>
      <w:numFmt w:val="decimal"/>
      <w:lvlText w:val="%4."/>
      <w:lvlJc w:val="left"/>
      <w:pPr>
        <w:ind w:left="5362" w:hanging="360"/>
      </w:pPr>
    </w:lvl>
    <w:lvl w:ilvl="4" w:tplc="C3563CF4" w:tentative="1">
      <w:start w:val="1"/>
      <w:numFmt w:val="lowerLetter"/>
      <w:lvlText w:val="%5."/>
      <w:lvlJc w:val="left"/>
      <w:pPr>
        <w:ind w:left="6082" w:hanging="360"/>
      </w:pPr>
    </w:lvl>
    <w:lvl w:ilvl="5" w:tplc="D6307124" w:tentative="1">
      <w:start w:val="1"/>
      <w:numFmt w:val="lowerRoman"/>
      <w:lvlText w:val="%6."/>
      <w:lvlJc w:val="right"/>
      <w:pPr>
        <w:ind w:left="6802" w:hanging="180"/>
      </w:pPr>
    </w:lvl>
    <w:lvl w:ilvl="6" w:tplc="F664E86C" w:tentative="1">
      <w:start w:val="1"/>
      <w:numFmt w:val="decimal"/>
      <w:lvlText w:val="%7."/>
      <w:lvlJc w:val="left"/>
      <w:pPr>
        <w:ind w:left="7522" w:hanging="360"/>
      </w:pPr>
    </w:lvl>
    <w:lvl w:ilvl="7" w:tplc="F5C62DAE" w:tentative="1">
      <w:start w:val="1"/>
      <w:numFmt w:val="lowerLetter"/>
      <w:lvlText w:val="%8."/>
      <w:lvlJc w:val="left"/>
      <w:pPr>
        <w:ind w:left="8242" w:hanging="360"/>
      </w:pPr>
    </w:lvl>
    <w:lvl w:ilvl="8" w:tplc="C91255AA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13">
    <w:nsid w:val="511444CC"/>
    <w:multiLevelType w:val="hybridMultilevel"/>
    <w:tmpl w:val="04129094"/>
    <w:lvl w:ilvl="0" w:tplc="040E0015">
      <w:start w:val="1"/>
      <w:numFmt w:val="upperRoman"/>
      <w:lvlText w:val="%1."/>
      <w:lvlJc w:val="left"/>
      <w:pPr>
        <w:ind w:left="285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7" w:hanging="360"/>
      </w:pPr>
    </w:lvl>
    <w:lvl w:ilvl="2" w:tplc="040E001B" w:tentative="1">
      <w:start w:val="1"/>
      <w:numFmt w:val="lowerRoman"/>
      <w:lvlText w:val="%3."/>
      <w:lvlJc w:val="right"/>
      <w:pPr>
        <w:ind w:left="3937" w:hanging="180"/>
      </w:pPr>
    </w:lvl>
    <w:lvl w:ilvl="3" w:tplc="040E000F" w:tentative="1">
      <w:start w:val="1"/>
      <w:numFmt w:val="decimal"/>
      <w:lvlText w:val="%4."/>
      <w:lvlJc w:val="left"/>
      <w:pPr>
        <w:ind w:left="4657" w:hanging="360"/>
      </w:pPr>
    </w:lvl>
    <w:lvl w:ilvl="4" w:tplc="040E0019" w:tentative="1">
      <w:start w:val="1"/>
      <w:numFmt w:val="lowerLetter"/>
      <w:lvlText w:val="%5."/>
      <w:lvlJc w:val="left"/>
      <w:pPr>
        <w:ind w:left="5377" w:hanging="360"/>
      </w:pPr>
    </w:lvl>
    <w:lvl w:ilvl="5" w:tplc="040E001B" w:tentative="1">
      <w:start w:val="1"/>
      <w:numFmt w:val="lowerRoman"/>
      <w:lvlText w:val="%6."/>
      <w:lvlJc w:val="right"/>
      <w:pPr>
        <w:ind w:left="6097" w:hanging="180"/>
      </w:pPr>
    </w:lvl>
    <w:lvl w:ilvl="6" w:tplc="040E000F" w:tentative="1">
      <w:start w:val="1"/>
      <w:numFmt w:val="decimal"/>
      <w:lvlText w:val="%7."/>
      <w:lvlJc w:val="left"/>
      <w:pPr>
        <w:ind w:left="6817" w:hanging="360"/>
      </w:pPr>
    </w:lvl>
    <w:lvl w:ilvl="7" w:tplc="040E0019" w:tentative="1">
      <w:start w:val="1"/>
      <w:numFmt w:val="lowerLetter"/>
      <w:lvlText w:val="%8."/>
      <w:lvlJc w:val="left"/>
      <w:pPr>
        <w:ind w:left="7537" w:hanging="360"/>
      </w:pPr>
    </w:lvl>
    <w:lvl w:ilvl="8" w:tplc="040E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4">
    <w:nsid w:val="580B6E05"/>
    <w:multiLevelType w:val="hybridMultilevel"/>
    <w:tmpl w:val="63CE71A4"/>
    <w:lvl w:ilvl="0" w:tplc="AAB8E484">
      <w:start w:val="1"/>
      <w:numFmt w:val="upperLetter"/>
      <w:lvlText w:val="%1."/>
      <w:lvlJc w:val="lef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9AF49C0"/>
    <w:multiLevelType w:val="hybridMultilevel"/>
    <w:tmpl w:val="11FEC0F8"/>
    <w:lvl w:ilvl="0" w:tplc="22A8F7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D39F2"/>
    <w:multiLevelType w:val="hybridMultilevel"/>
    <w:tmpl w:val="60D2DF94"/>
    <w:lvl w:ilvl="0" w:tplc="040E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E45"/>
    <w:multiLevelType w:val="hybridMultilevel"/>
    <w:tmpl w:val="877ACD9A"/>
    <w:lvl w:ilvl="0" w:tplc="337A295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strike w:val="0"/>
        <w:color w:val="000000"/>
        <w:sz w:val="24"/>
        <w:szCs w:val="20"/>
        <w:u w:val="none"/>
      </w:rPr>
    </w:lvl>
    <w:lvl w:ilvl="1" w:tplc="040E0003">
      <w:start w:val="1"/>
      <w:numFmt w:val="upperLetter"/>
      <w:lvlText w:val="%2.)"/>
      <w:lvlJc w:val="left"/>
      <w:pPr>
        <w:ind w:left="1785" w:hanging="705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B7D58"/>
    <w:multiLevelType w:val="hybridMultilevel"/>
    <w:tmpl w:val="DAE8A7A2"/>
    <w:lvl w:ilvl="0" w:tplc="BF8CFB5A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308BE"/>
    <w:multiLevelType w:val="multilevel"/>
    <w:tmpl w:val="3182B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7194172F"/>
    <w:multiLevelType w:val="hybridMultilevel"/>
    <w:tmpl w:val="2EDAE828"/>
    <w:lvl w:ilvl="0" w:tplc="6A88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80D01"/>
    <w:multiLevelType w:val="hybridMultilevel"/>
    <w:tmpl w:val="ABA2137A"/>
    <w:lvl w:ilvl="0" w:tplc="DC9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DA3806" w:tentative="1">
      <w:start w:val="1"/>
      <w:numFmt w:val="lowerLetter"/>
      <w:lvlText w:val="%2."/>
      <w:lvlJc w:val="left"/>
      <w:pPr>
        <w:ind w:left="1440" w:hanging="360"/>
      </w:pPr>
    </w:lvl>
    <w:lvl w:ilvl="2" w:tplc="8774F4D4" w:tentative="1">
      <w:start w:val="1"/>
      <w:numFmt w:val="lowerRoman"/>
      <w:lvlText w:val="%3."/>
      <w:lvlJc w:val="right"/>
      <w:pPr>
        <w:ind w:left="2160" w:hanging="180"/>
      </w:pPr>
    </w:lvl>
    <w:lvl w:ilvl="3" w:tplc="FA041E22" w:tentative="1">
      <w:start w:val="1"/>
      <w:numFmt w:val="decimal"/>
      <w:lvlText w:val="%4."/>
      <w:lvlJc w:val="left"/>
      <w:pPr>
        <w:ind w:left="2880" w:hanging="360"/>
      </w:pPr>
    </w:lvl>
    <w:lvl w:ilvl="4" w:tplc="62E0B5AA" w:tentative="1">
      <w:start w:val="1"/>
      <w:numFmt w:val="lowerLetter"/>
      <w:lvlText w:val="%5."/>
      <w:lvlJc w:val="left"/>
      <w:pPr>
        <w:ind w:left="3600" w:hanging="360"/>
      </w:pPr>
    </w:lvl>
    <w:lvl w:ilvl="5" w:tplc="EBF603B2" w:tentative="1">
      <w:start w:val="1"/>
      <w:numFmt w:val="lowerRoman"/>
      <w:lvlText w:val="%6."/>
      <w:lvlJc w:val="right"/>
      <w:pPr>
        <w:ind w:left="4320" w:hanging="180"/>
      </w:pPr>
    </w:lvl>
    <w:lvl w:ilvl="6" w:tplc="13AC13D2" w:tentative="1">
      <w:start w:val="1"/>
      <w:numFmt w:val="decimal"/>
      <w:lvlText w:val="%7."/>
      <w:lvlJc w:val="left"/>
      <w:pPr>
        <w:ind w:left="5040" w:hanging="360"/>
      </w:pPr>
    </w:lvl>
    <w:lvl w:ilvl="7" w:tplc="9F2835FE" w:tentative="1">
      <w:start w:val="1"/>
      <w:numFmt w:val="lowerLetter"/>
      <w:lvlText w:val="%8."/>
      <w:lvlJc w:val="left"/>
      <w:pPr>
        <w:ind w:left="5760" w:hanging="360"/>
      </w:pPr>
    </w:lvl>
    <w:lvl w:ilvl="8" w:tplc="BF7CA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450F6"/>
    <w:multiLevelType w:val="hybridMultilevel"/>
    <w:tmpl w:val="890C225C"/>
    <w:lvl w:ilvl="0" w:tplc="040E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54882"/>
    <w:multiLevelType w:val="hybridMultilevel"/>
    <w:tmpl w:val="E5429578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C445A"/>
    <w:multiLevelType w:val="hybridMultilevel"/>
    <w:tmpl w:val="00F63A68"/>
    <w:lvl w:ilvl="0" w:tplc="AFD2B4FA">
      <w:start w:val="1"/>
      <w:numFmt w:val="upperLetter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20"/>
  </w:num>
  <w:num w:numId="5">
    <w:abstractNumId w:val="9"/>
  </w:num>
  <w:num w:numId="6">
    <w:abstractNumId w:val="11"/>
  </w:num>
  <w:num w:numId="7">
    <w:abstractNumId w:val="24"/>
  </w:num>
  <w:num w:numId="8">
    <w:abstractNumId w:val="19"/>
  </w:num>
  <w:num w:numId="9">
    <w:abstractNumId w:val="7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  <w:num w:numId="17">
    <w:abstractNumId w:val="1"/>
  </w:num>
  <w:num w:numId="18">
    <w:abstractNumId w:val="10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16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44544"/>
    <w:rsid w:val="000014E8"/>
    <w:rsid w:val="0001396A"/>
    <w:rsid w:val="0006591B"/>
    <w:rsid w:val="000769B0"/>
    <w:rsid w:val="00081B32"/>
    <w:rsid w:val="0008697B"/>
    <w:rsid w:val="00090EB1"/>
    <w:rsid w:val="00091A49"/>
    <w:rsid w:val="00094BF8"/>
    <w:rsid w:val="000A02AC"/>
    <w:rsid w:val="000A2DA3"/>
    <w:rsid w:val="000A4010"/>
    <w:rsid w:val="000B59B9"/>
    <w:rsid w:val="000C34BB"/>
    <w:rsid w:val="001668BA"/>
    <w:rsid w:val="00187220"/>
    <w:rsid w:val="001A595A"/>
    <w:rsid w:val="001A615E"/>
    <w:rsid w:val="001B1630"/>
    <w:rsid w:val="001B5922"/>
    <w:rsid w:val="001C6152"/>
    <w:rsid w:val="001D3A20"/>
    <w:rsid w:val="001F3CE6"/>
    <w:rsid w:val="002045C1"/>
    <w:rsid w:val="00210075"/>
    <w:rsid w:val="00216241"/>
    <w:rsid w:val="00247B51"/>
    <w:rsid w:val="00250CD9"/>
    <w:rsid w:val="00250F8F"/>
    <w:rsid w:val="00251BE6"/>
    <w:rsid w:val="00256A49"/>
    <w:rsid w:val="00260058"/>
    <w:rsid w:val="00283A96"/>
    <w:rsid w:val="002B4A6B"/>
    <w:rsid w:val="002B6DE8"/>
    <w:rsid w:val="002C21C6"/>
    <w:rsid w:val="002C35C0"/>
    <w:rsid w:val="002D541C"/>
    <w:rsid w:val="00302178"/>
    <w:rsid w:val="00310C3A"/>
    <w:rsid w:val="00312F77"/>
    <w:rsid w:val="003144E5"/>
    <w:rsid w:val="003155BD"/>
    <w:rsid w:val="00317CAA"/>
    <w:rsid w:val="00330D84"/>
    <w:rsid w:val="0035183C"/>
    <w:rsid w:val="0035334C"/>
    <w:rsid w:val="00360DE8"/>
    <w:rsid w:val="00372142"/>
    <w:rsid w:val="003762CE"/>
    <w:rsid w:val="00376B73"/>
    <w:rsid w:val="00380600"/>
    <w:rsid w:val="0039453E"/>
    <w:rsid w:val="003B3859"/>
    <w:rsid w:val="003B4758"/>
    <w:rsid w:val="003B4C8D"/>
    <w:rsid w:val="003B75A5"/>
    <w:rsid w:val="003D21D8"/>
    <w:rsid w:val="003F238B"/>
    <w:rsid w:val="003F4924"/>
    <w:rsid w:val="003F75BE"/>
    <w:rsid w:val="00403966"/>
    <w:rsid w:val="00415EA8"/>
    <w:rsid w:val="00447972"/>
    <w:rsid w:val="004512D1"/>
    <w:rsid w:val="00470F85"/>
    <w:rsid w:val="004717D9"/>
    <w:rsid w:val="00476F09"/>
    <w:rsid w:val="004A267C"/>
    <w:rsid w:val="004B2221"/>
    <w:rsid w:val="004B60DC"/>
    <w:rsid w:val="004C14CA"/>
    <w:rsid w:val="004D34F7"/>
    <w:rsid w:val="004F028E"/>
    <w:rsid w:val="004F7FC7"/>
    <w:rsid w:val="005008D1"/>
    <w:rsid w:val="00503B00"/>
    <w:rsid w:val="00520BB2"/>
    <w:rsid w:val="00521693"/>
    <w:rsid w:val="00536B0B"/>
    <w:rsid w:val="00542E98"/>
    <w:rsid w:val="00553804"/>
    <w:rsid w:val="005551C2"/>
    <w:rsid w:val="00570B59"/>
    <w:rsid w:val="00570D9E"/>
    <w:rsid w:val="005760B2"/>
    <w:rsid w:val="00583F44"/>
    <w:rsid w:val="00592782"/>
    <w:rsid w:val="005A0229"/>
    <w:rsid w:val="005A6030"/>
    <w:rsid w:val="005D35FF"/>
    <w:rsid w:val="005E4127"/>
    <w:rsid w:val="005F084E"/>
    <w:rsid w:val="005F2CBE"/>
    <w:rsid w:val="006262B4"/>
    <w:rsid w:val="00631EEB"/>
    <w:rsid w:val="00646586"/>
    <w:rsid w:val="00660ABA"/>
    <w:rsid w:val="00662B59"/>
    <w:rsid w:val="00680375"/>
    <w:rsid w:val="0069008C"/>
    <w:rsid w:val="00696B57"/>
    <w:rsid w:val="006A0B88"/>
    <w:rsid w:val="006A2486"/>
    <w:rsid w:val="006D1398"/>
    <w:rsid w:val="00707057"/>
    <w:rsid w:val="00725171"/>
    <w:rsid w:val="007264A3"/>
    <w:rsid w:val="007419BB"/>
    <w:rsid w:val="00743290"/>
    <w:rsid w:val="00744544"/>
    <w:rsid w:val="00747AA7"/>
    <w:rsid w:val="00754607"/>
    <w:rsid w:val="00773FA4"/>
    <w:rsid w:val="007740E3"/>
    <w:rsid w:val="007A79BA"/>
    <w:rsid w:val="007C4458"/>
    <w:rsid w:val="007D435F"/>
    <w:rsid w:val="007E30DB"/>
    <w:rsid w:val="007F08A7"/>
    <w:rsid w:val="007F2451"/>
    <w:rsid w:val="00801C5A"/>
    <w:rsid w:val="00811525"/>
    <w:rsid w:val="008139B3"/>
    <w:rsid w:val="00821027"/>
    <w:rsid w:val="008322CA"/>
    <w:rsid w:val="008552A2"/>
    <w:rsid w:val="0085633A"/>
    <w:rsid w:val="008B1B3B"/>
    <w:rsid w:val="008B49FC"/>
    <w:rsid w:val="008C3006"/>
    <w:rsid w:val="008D0366"/>
    <w:rsid w:val="008D6973"/>
    <w:rsid w:val="008E4EF5"/>
    <w:rsid w:val="008E5AED"/>
    <w:rsid w:val="008F14BE"/>
    <w:rsid w:val="008F7DA9"/>
    <w:rsid w:val="00902020"/>
    <w:rsid w:val="00903BA0"/>
    <w:rsid w:val="00931E00"/>
    <w:rsid w:val="00953BB8"/>
    <w:rsid w:val="009551E1"/>
    <w:rsid w:val="0098214E"/>
    <w:rsid w:val="00994AA8"/>
    <w:rsid w:val="009A4053"/>
    <w:rsid w:val="009A5FD4"/>
    <w:rsid w:val="009B3A61"/>
    <w:rsid w:val="009C2260"/>
    <w:rsid w:val="009C6BC4"/>
    <w:rsid w:val="009E2D27"/>
    <w:rsid w:val="009F7938"/>
    <w:rsid w:val="00A04383"/>
    <w:rsid w:val="00A05712"/>
    <w:rsid w:val="00A144A6"/>
    <w:rsid w:val="00A15915"/>
    <w:rsid w:val="00A25B14"/>
    <w:rsid w:val="00A45331"/>
    <w:rsid w:val="00A6474D"/>
    <w:rsid w:val="00A75A37"/>
    <w:rsid w:val="00A84940"/>
    <w:rsid w:val="00A84A1E"/>
    <w:rsid w:val="00A91C88"/>
    <w:rsid w:val="00A95DBD"/>
    <w:rsid w:val="00A96D3D"/>
    <w:rsid w:val="00AA013E"/>
    <w:rsid w:val="00AB1118"/>
    <w:rsid w:val="00AC0FBB"/>
    <w:rsid w:val="00AC56A1"/>
    <w:rsid w:val="00AE45DE"/>
    <w:rsid w:val="00B1331E"/>
    <w:rsid w:val="00B13F6C"/>
    <w:rsid w:val="00B1478E"/>
    <w:rsid w:val="00B1686C"/>
    <w:rsid w:val="00B22716"/>
    <w:rsid w:val="00B2509B"/>
    <w:rsid w:val="00B30119"/>
    <w:rsid w:val="00B41E9F"/>
    <w:rsid w:val="00B43ABA"/>
    <w:rsid w:val="00B513EE"/>
    <w:rsid w:val="00B60A52"/>
    <w:rsid w:val="00B6489F"/>
    <w:rsid w:val="00B745E5"/>
    <w:rsid w:val="00B841D7"/>
    <w:rsid w:val="00B96A1F"/>
    <w:rsid w:val="00B96C85"/>
    <w:rsid w:val="00BB1824"/>
    <w:rsid w:val="00BC4EC1"/>
    <w:rsid w:val="00BC7123"/>
    <w:rsid w:val="00BE281C"/>
    <w:rsid w:val="00BE4E54"/>
    <w:rsid w:val="00BE587E"/>
    <w:rsid w:val="00BF27BB"/>
    <w:rsid w:val="00BF32BF"/>
    <w:rsid w:val="00C12C9D"/>
    <w:rsid w:val="00C17C4B"/>
    <w:rsid w:val="00C2016B"/>
    <w:rsid w:val="00C37B1B"/>
    <w:rsid w:val="00C51D05"/>
    <w:rsid w:val="00C53F1C"/>
    <w:rsid w:val="00C56BB5"/>
    <w:rsid w:val="00C7173D"/>
    <w:rsid w:val="00C739EC"/>
    <w:rsid w:val="00C801D9"/>
    <w:rsid w:val="00C87A59"/>
    <w:rsid w:val="00C92AFF"/>
    <w:rsid w:val="00CA09C3"/>
    <w:rsid w:val="00CA3525"/>
    <w:rsid w:val="00CB4491"/>
    <w:rsid w:val="00CB4B07"/>
    <w:rsid w:val="00CD10E5"/>
    <w:rsid w:val="00CD123F"/>
    <w:rsid w:val="00CE494B"/>
    <w:rsid w:val="00CF4399"/>
    <w:rsid w:val="00D2362A"/>
    <w:rsid w:val="00D34F81"/>
    <w:rsid w:val="00D37A01"/>
    <w:rsid w:val="00D44243"/>
    <w:rsid w:val="00D63F80"/>
    <w:rsid w:val="00D84117"/>
    <w:rsid w:val="00D86203"/>
    <w:rsid w:val="00D86C1E"/>
    <w:rsid w:val="00D90D22"/>
    <w:rsid w:val="00DB432E"/>
    <w:rsid w:val="00DC5C05"/>
    <w:rsid w:val="00DD07D6"/>
    <w:rsid w:val="00DD7A1D"/>
    <w:rsid w:val="00DE3C07"/>
    <w:rsid w:val="00DF6E78"/>
    <w:rsid w:val="00E02D96"/>
    <w:rsid w:val="00E12129"/>
    <w:rsid w:val="00E31EF9"/>
    <w:rsid w:val="00E507ED"/>
    <w:rsid w:val="00E50EEB"/>
    <w:rsid w:val="00E52BA6"/>
    <w:rsid w:val="00E60F39"/>
    <w:rsid w:val="00E657D4"/>
    <w:rsid w:val="00E66805"/>
    <w:rsid w:val="00E73E83"/>
    <w:rsid w:val="00E934B0"/>
    <w:rsid w:val="00E96243"/>
    <w:rsid w:val="00EA4CAC"/>
    <w:rsid w:val="00EB051A"/>
    <w:rsid w:val="00ED66BB"/>
    <w:rsid w:val="00EE743F"/>
    <w:rsid w:val="00EF348E"/>
    <w:rsid w:val="00F00115"/>
    <w:rsid w:val="00F12779"/>
    <w:rsid w:val="00F227B8"/>
    <w:rsid w:val="00F42F28"/>
    <w:rsid w:val="00F442DB"/>
    <w:rsid w:val="00F70E44"/>
    <w:rsid w:val="00F80DF0"/>
    <w:rsid w:val="00F900AC"/>
    <w:rsid w:val="00FC197D"/>
    <w:rsid w:val="00FC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4544"/>
    <w:pPr>
      <w:spacing w:before="120" w:after="120"/>
    </w:pPr>
    <w:rPr>
      <w:rFonts w:ascii="Arial" w:eastAsiaTheme="minorEastAsia" w:hAnsi="Arial" w:cs="Arial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44544"/>
    <w:pPr>
      <w:keepNext/>
      <w:keepLines/>
      <w:spacing w:before="720" w:after="360"/>
      <w:outlineLvl w:val="0"/>
    </w:pPr>
    <w:rPr>
      <w:rFonts w:eastAsiaTheme="majorEastAsia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44544"/>
    <w:pPr>
      <w:keepNext/>
      <w:keepLines/>
      <w:spacing w:before="720" w:after="360"/>
      <w:outlineLvl w:val="1"/>
    </w:pPr>
    <w:rPr>
      <w:rFonts w:eastAsiaTheme="majorEastAsia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D3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BB2"/>
    <w:pPr>
      <w:keepNext/>
      <w:keepLines/>
      <w:spacing w:before="200" w:after="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BB2"/>
    <w:pPr>
      <w:keepNext/>
      <w:keepLines/>
      <w:spacing w:before="200" w:after="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BB2"/>
    <w:pPr>
      <w:keepNext/>
      <w:keepLines/>
      <w:spacing w:before="20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11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BB2"/>
    <w:pPr>
      <w:keepNext/>
      <w:keepLines/>
      <w:spacing w:before="20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BB2"/>
    <w:pPr>
      <w:keepNext/>
      <w:keepLines/>
      <w:spacing w:before="20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4544"/>
    <w:rPr>
      <w:rFonts w:ascii="Arial" w:eastAsiaTheme="majorEastAsia" w:hAnsi="Arial" w:cs="Arial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44544"/>
    <w:rPr>
      <w:rFonts w:ascii="Arial" w:eastAsiaTheme="majorEastAsia" w:hAnsi="Arial" w:cs="Arial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44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4544"/>
    <w:rPr>
      <w:rFonts w:ascii="Arial" w:eastAsiaTheme="minorEastAsia" w:hAnsi="Arial" w:cs="Arial"/>
      <w:lang w:eastAsia="hu-HU"/>
    </w:rPr>
  </w:style>
  <w:style w:type="paragraph" w:styleId="llb">
    <w:name w:val="footer"/>
    <w:basedOn w:val="Norml"/>
    <w:link w:val="llbChar"/>
    <w:uiPriority w:val="99"/>
    <w:unhideWhenUsed/>
    <w:rsid w:val="00744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4544"/>
    <w:rPr>
      <w:rFonts w:ascii="Arial" w:eastAsiaTheme="minorEastAsia" w:hAnsi="Arial" w:cs="Arial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544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744544"/>
    <w:pPr>
      <w:ind w:left="720"/>
      <w:contextualSpacing/>
    </w:pPr>
  </w:style>
  <w:style w:type="table" w:styleId="Rcsostblzat">
    <w:name w:val="Table Grid"/>
    <w:basedOn w:val="Normltblzat"/>
    <w:uiPriority w:val="59"/>
    <w:rsid w:val="00744544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zepesrnykols21">
    <w:name w:val="Közepes árnyékolás 21"/>
    <w:basedOn w:val="Normltblzat"/>
    <w:uiPriority w:val="64"/>
    <w:rsid w:val="00744544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zepeslista11">
    <w:name w:val="Közepes lista 11"/>
    <w:basedOn w:val="Normltblzat"/>
    <w:uiPriority w:val="65"/>
    <w:rsid w:val="00744544"/>
    <w:pPr>
      <w:spacing w:after="0" w:line="240" w:lineRule="auto"/>
    </w:pPr>
    <w:rPr>
      <w:rFonts w:eastAsiaTheme="minorEastAsia"/>
      <w:color w:val="000000" w:themeColor="text1"/>
      <w:lang w:eastAsia="hu-H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7445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45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4544"/>
    <w:rPr>
      <w:rFonts w:ascii="Arial" w:eastAsiaTheme="minorEastAsia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45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4544"/>
    <w:rPr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44544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744544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744544"/>
    <w:rPr>
      <w:color w:val="0000FF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744544"/>
    <w:pPr>
      <w:spacing w:after="100"/>
      <w:ind w:left="220"/>
    </w:pPr>
  </w:style>
  <w:style w:type="paragraph" w:styleId="Nincstrkz">
    <w:name w:val="No Spacing"/>
    <w:link w:val="NincstrkzChar"/>
    <w:uiPriority w:val="1"/>
    <w:qFormat/>
    <w:rsid w:val="0074454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44544"/>
    <w:rPr>
      <w:rFonts w:eastAsiaTheme="minorEastAsia"/>
      <w:lang w:eastAsia="hu-HU"/>
    </w:rPr>
  </w:style>
  <w:style w:type="paragraph" w:styleId="Szvegtrzs">
    <w:name w:val="Body Text"/>
    <w:basedOn w:val="Norml"/>
    <w:link w:val="SzvegtrzsChar"/>
    <w:rsid w:val="00A96D3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A96D3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A96D3D"/>
    <w:pPr>
      <w:spacing w:before="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A96D3D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D35FF"/>
    <w:rPr>
      <w:rFonts w:asciiTheme="majorHAnsi" w:eastAsiaTheme="majorEastAsia" w:hAnsiTheme="majorHAnsi" w:cstheme="majorBidi"/>
      <w:b/>
      <w:bCs/>
      <w:color w:val="4F81BD" w:themeColor="accent1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1118"/>
    <w:rPr>
      <w:rFonts w:asciiTheme="majorHAnsi" w:eastAsiaTheme="majorEastAsia" w:hAnsiTheme="majorHAnsi" w:cstheme="majorBidi"/>
      <w:i/>
      <w:iCs/>
      <w:color w:val="404040" w:themeColor="text1" w:themeTint="BF"/>
      <w:lang w:eastAsia="hu-HU"/>
    </w:rPr>
  </w:style>
  <w:style w:type="paragraph" w:customStyle="1" w:styleId="Szvegtrzsbehzssal21">
    <w:name w:val="Szövegtörzs behúzással 21"/>
    <w:basedOn w:val="Norml"/>
    <w:rsid w:val="00AB1118"/>
    <w:pPr>
      <w:overflowPunct w:val="0"/>
      <w:autoSpaceDE w:val="0"/>
      <w:autoSpaceDN w:val="0"/>
      <w:adjustRightInd w:val="0"/>
      <w:spacing w:before="240"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kern w:val="24"/>
      <w:sz w:val="24"/>
      <w:szCs w:val="20"/>
    </w:rPr>
  </w:style>
  <w:style w:type="paragraph" w:customStyle="1" w:styleId="Default">
    <w:name w:val="Default"/>
    <w:rsid w:val="001C61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Bekezds">
    <w:name w:val="Bekezdés"/>
    <w:uiPriority w:val="99"/>
    <w:rsid w:val="00CF4399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CF4399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CF4399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CF4399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CF4399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CF4399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CF4399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CF4399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CF4399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CF4399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CF4399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CF4399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CF4399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CF4399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CF4399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CF439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BB2"/>
    <w:rPr>
      <w:rFonts w:asciiTheme="majorHAnsi" w:eastAsiaTheme="majorEastAsia" w:hAnsiTheme="majorHAnsi" w:cstheme="majorBidi"/>
      <w:b/>
      <w:bCs/>
      <w:i/>
      <w:iCs/>
      <w:color w:val="4F81BD" w:themeColor="accent1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BB2"/>
    <w:rPr>
      <w:rFonts w:asciiTheme="majorHAnsi" w:eastAsiaTheme="majorEastAsia" w:hAnsiTheme="majorHAnsi" w:cstheme="majorBidi"/>
      <w:color w:val="243F60" w:themeColor="accent1" w:themeShade="7F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BB2"/>
    <w:rPr>
      <w:rFonts w:asciiTheme="majorHAnsi" w:eastAsiaTheme="majorEastAsia" w:hAnsiTheme="majorHAnsi" w:cstheme="majorBidi"/>
      <w:i/>
      <w:iCs/>
      <w:color w:val="243F60" w:themeColor="accent1" w:themeShade="7F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BB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B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93ba2894-1d61-4bd8-b439-a76df5a6bd78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2014-02-20T10:23:53+00:00</infoszab_pub_mikor>
    <infoszab_pub_ervdatumtol xmlns="http://schemas.microsoft.com/sharepoint/v3">2014-02-20T10:23:53+00:00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DB7EA5FC-966A-40AA-B443-F5A0764AE37B}"/>
</file>

<file path=customXml/itemProps2.xml><?xml version="1.0" encoding="utf-8"?>
<ds:datastoreItem xmlns:ds="http://schemas.openxmlformats.org/officeDocument/2006/customXml" ds:itemID="{FD44E6B5-7D91-4B97-B193-95942C0361F1}"/>
</file>

<file path=customXml/itemProps3.xml><?xml version="1.0" encoding="utf-8"?>
<ds:datastoreItem xmlns:ds="http://schemas.openxmlformats.org/officeDocument/2006/customXml" ds:itemID="{B5A65DC4-F1C9-4AD9-87D0-7B917027406D}"/>
</file>

<file path=customXml/itemProps4.xml><?xml version="1.0" encoding="utf-8"?>
<ds:datastoreItem xmlns:ds="http://schemas.openxmlformats.org/officeDocument/2006/customXml" ds:itemID="{EC3A665F-25A0-45D4-833C-134CA97EA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2573</Words>
  <Characters>17757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adamkoe</dc:creator>
  <cp:lastModifiedBy>adamkoe</cp:lastModifiedBy>
  <cp:revision>6</cp:revision>
  <cp:lastPrinted>2014-02-10T08:05:00Z</cp:lastPrinted>
  <dcterms:created xsi:type="dcterms:W3CDTF">2014-01-30T14:20:00Z</dcterms:created>
  <dcterms:modified xsi:type="dcterms:W3CDTF">2014-02-10T08:05:00Z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-1751727215</vt:i4>
  </property>
  <property fmtid="{D5CDD505-2E9C-101B-9397-08002B2CF9AE}" pid="3" name="_NewReviewCycle">
    <vt:lpwstr/>
  </property>
  <property fmtid="{D5CDD505-2E9C-101B-9397-08002B2CF9AE}" pid="4" name="_EmailSubject">
    <vt:lpwstr>kéményseprő előterj 2013 06 11</vt:lpwstr>
  </property>
  <property fmtid="{D5CDD505-2E9C-101B-9397-08002B2CF9AE}" pid="5" name="_AuthorEmail">
    <vt:lpwstr>TavasziF@budapest.hu</vt:lpwstr>
  </property>
  <property fmtid="{D5CDD505-2E9C-101B-9397-08002B2CF9AE}" pid="6" name="_AuthorEmailDisplayName">
    <vt:lpwstr>Tavaszi Ferenc dr.</vt:lpwstr>
  </property>
  <property fmtid="{D5CDD505-2E9C-101B-9397-08002B2CF9AE}" pid="7" name="_ReviewingToolsShownOnce">
    <vt:lpwstr/>
  </property>
  <property fmtid="{D5CDD505-2E9C-101B-9397-08002B2CF9AE}" pid="8" name="ContentTypeId">
    <vt:lpwstr>0x010100C61BF31478289342A44F117D2D8C0FD3</vt:lpwstr>
  </property>
</Properties>
</file>